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C98F" w14:textId="77777777" w:rsidR="004A3CBD" w:rsidRDefault="004A3CBD" w:rsidP="002A5CFF">
      <w:pPr>
        <w:jc w:val="right"/>
        <w:rPr>
          <w:rFonts w:cs="Arial"/>
        </w:rPr>
      </w:pPr>
    </w:p>
    <w:p w14:paraId="22F81E06" w14:textId="3DBA9BAB" w:rsidR="002A5CFF" w:rsidRDefault="00325A9A" w:rsidP="002A5CFF">
      <w:pPr>
        <w:jc w:val="right"/>
        <w:rPr>
          <w:rFonts w:cs="Arial"/>
        </w:rPr>
      </w:pPr>
      <w:r w:rsidRPr="2CEFB44C">
        <w:rPr>
          <w:rFonts w:cs="Arial"/>
        </w:rPr>
        <w:t>Wrocław</w:t>
      </w:r>
      <w:r w:rsidR="002A5CFF" w:rsidRPr="2CEFB44C">
        <w:rPr>
          <w:rFonts w:cs="Arial"/>
        </w:rPr>
        <w:t xml:space="preserve">, </w:t>
      </w:r>
      <w:r w:rsidR="004A3CBD">
        <w:rPr>
          <w:rFonts w:cs="Arial"/>
        </w:rPr>
        <w:t>01</w:t>
      </w:r>
      <w:r w:rsidR="4AD605DC" w:rsidRPr="2CEFB44C">
        <w:rPr>
          <w:rFonts w:cs="Arial"/>
        </w:rPr>
        <w:t>.0</w:t>
      </w:r>
      <w:r w:rsidR="004A3CBD">
        <w:rPr>
          <w:rFonts w:cs="Arial"/>
        </w:rPr>
        <w:t>9</w:t>
      </w:r>
      <w:r w:rsidR="4AD605DC" w:rsidRPr="2CEFB44C">
        <w:rPr>
          <w:rFonts w:cs="Arial"/>
        </w:rPr>
        <w:t>.</w:t>
      </w:r>
      <w:r w:rsidR="002A5CFF" w:rsidRPr="2CEFB44C">
        <w:rPr>
          <w:rFonts w:cs="Arial"/>
        </w:rPr>
        <w:t>2025 r.</w:t>
      </w:r>
    </w:p>
    <w:p w14:paraId="23A49E9A" w14:textId="77777777" w:rsidR="002A5CFF" w:rsidRPr="004A3CBD" w:rsidRDefault="002A5CFF" w:rsidP="002A5CFF">
      <w:pPr>
        <w:jc w:val="right"/>
        <w:rPr>
          <w:rFonts w:cs="Arial"/>
        </w:rPr>
      </w:pPr>
    </w:p>
    <w:p w14:paraId="7D654C4A" w14:textId="7DBEBEE8" w:rsidR="002A5CFF" w:rsidRPr="004A3CBD" w:rsidRDefault="00325A9A" w:rsidP="002A5CFF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4A3CBD">
        <w:rPr>
          <w:rFonts w:ascii="Arial" w:hAnsi="Arial" w:cs="Arial"/>
          <w:b/>
          <w:bCs/>
          <w:color w:val="auto"/>
          <w:sz w:val="22"/>
          <w:szCs w:val="22"/>
        </w:rPr>
        <w:t>Linia do Złotoryi z nowymi możliwościami</w:t>
      </w:r>
      <w:r w:rsidR="002A5CFF" w:rsidRPr="004A3CB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11A93" w:rsidRPr="004A3CBD">
        <w:rPr>
          <w:rFonts w:ascii="Arial" w:hAnsi="Arial" w:cs="Arial"/>
          <w:b/>
          <w:bCs/>
          <w:color w:val="auto"/>
          <w:sz w:val="22"/>
          <w:szCs w:val="22"/>
        </w:rPr>
        <w:t>– zmiany na lepsze w programie Kolej</w:t>
      </w:r>
      <w:r w:rsidR="4F87F8C9" w:rsidRPr="004A3CBD">
        <w:rPr>
          <w:rFonts w:ascii="Arial" w:hAnsi="Arial" w:cs="Arial"/>
          <w:b/>
          <w:bCs/>
          <w:color w:val="auto"/>
          <w:sz w:val="22"/>
          <w:szCs w:val="22"/>
        </w:rPr>
        <w:t>+</w:t>
      </w:r>
    </w:p>
    <w:p w14:paraId="40E9DA59" w14:textId="00753449" w:rsidR="00DA5134" w:rsidRDefault="0C5B78EE" w:rsidP="327EDC2C">
      <w:pPr>
        <w:spacing w:before="240" w:line="360" w:lineRule="auto"/>
        <w:rPr>
          <w:rFonts w:cs="Arial"/>
          <w:b/>
          <w:bCs/>
        </w:rPr>
      </w:pPr>
      <w:r w:rsidRPr="34D68EF6">
        <w:rPr>
          <w:rFonts w:cs="Arial"/>
          <w:b/>
          <w:bCs/>
        </w:rPr>
        <w:t xml:space="preserve">Nie rezygnujemy z </w:t>
      </w:r>
      <w:r w:rsidR="7C31711B" w:rsidRPr="34D68EF6">
        <w:rPr>
          <w:rFonts w:cs="Arial"/>
          <w:b/>
          <w:bCs/>
        </w:rPr>
        <w:t>r</w:t>
      </w:r>
      <w:r w:rsidR="00325A9A" w:rsidRPr="34D68EF6">
        <w:rPr>
          <w:rFonts w:cs="Arial"/>
          <w:b/>
          <w:bCs/>
        </w:rPr>
        <w:t>ewitaliz</w:t>
      </w:r>
      <w:r w:rsidR="04CD80B6" w:rsidRPr="34D68EF6">
        <w:rPr>
          <w:rFonts w:cs="Arial"/>
          <w:b/>
          <w:bCs/>
        </w:rPr>
        <w:t xml:space="preserve">acji </w:t>
      </w:r>
      <w:r w:rsidR="00325A9A" w:rsidRPr="34D68EF6">
        <w:rPr>
          <w:rFonts w:cs="Arial"/>
          <w:b/>
          <w:bCs/>
        </w:rPr>
        <w:t>lini</w:t>
      </w:r>
      <w:r w:rsidR="54B4161A" w:rsidRPr="34D68EF6">
        <w:rPr>
          <w:rFonts w:cs="Arial"/>
          <w:b/>
          <w:bCs/>
        </w:rPr>
        <w:t>i</w:t>
      </w:r>
      <w:r w:rsidR="00325A9A" w:rsidRPr="34D68EF6">
        <w:rPr>
          <w:rFonts w:cs="Arial"/>
          <w:b/>
          <w:bCs/>
        </w:rPr>
        <w:t xml:space="preserve"> kolejow</w:t>
      </w:r>
      <w:r w:rsidR="6B691650" w:rsidRPr="34D68EF6">
        <w:rPr>
          <w:rFonts w:cs="Arial"/>
          <w:b/>
          <w:bCs/>
        </w:rPr>
        <w:t>ej</w:t>
      </w:r>
      <w:r w:rsidR="00325A9A" w:rsidRPr="34D68EF6">
        <w:rPr>
          <w:rFonts w:cs="Arial"/>
          <w:b/>
          <w:bCs/>
        </w:rPr>
        <w:t xml:space="preserve"> Legnica – Złotoryja – Jerzmanice-Zdrój</w:t>
      </w:r>
      <w:r w:rsidR="44B92CEC" w:rsidRPr="34D68EF6">
        <w:rPr>
          <w:rFonts w:cs="Arial"/>
          <w:b/>
          <w:bCs/>
        </w:rPr>
        <w:t>. P</w:t>
      </w:r>
      <w:r w:rsidR="2C2EEC47" w:rsidRPr="34D68EF6">
        <w:rPr>
          <w:rFonts w:cs="Arial"/>
          <w:b/>
          <w:bCs/>
        </w:rPr>
        <w:t>o</w:t>
      </w:r>
      <w:r w:rsidR="44B92CEC" w:rsidRPr="34D68EF6">
        <w:rPr>
          <w:rFonts w:cs="Arial"/>
          <w:b/>
          <w:bCs/>
        </w:rPr>
        <w:t xml:space="preserve"> ustaleniach z Urzędem Marszałkowskim </w:t>
      </w:r>
      <w:r w:rsidR="216EE55B" w:rsidRPr="34D68EF6">
        <w:rPr>
          <w:rFonts w:cs="Arial"/>
          <w:b/>
          <w:bCs/>
        </w:rPr>
        <w:t>zdecydowaliśmy</w:t>
      </w:r>
      <w:r w:rsidR="338672A4" w:rsidRPr="34D68EF6">
        <w:rPr>
          <w:rFonts w:cs="Arial"/>
          <w:b/>
          <w:bCs/>
        </w:rPr>
        <w:t xml:space="preserve"> się</w:t>
      </w:r>
      <w:r w:rsidR="216EE55B" w:rsidRPr="34D68EF6">
        <w:rPr>
          <w:rFonts w:cs="Arial"/>
          <w:b/>
          <w:bCs/>
        </w:rPr>
        <w:t xml:space="preserve"> rozszerzyć zakres inwestycji. Dzięki PLK do Jerzmanic</w:t>
      </w:r>
      <w:r w:rsidR="416FE018" w:rsidRPr="34D68EF6">
        <w:rPr>
          <w:rFonts w:cs="Arial"/>
          <w:b/>
          <w:bCs/>
        </w:rPr>
        <w:t>-</w:t>
      </w:r>
      <w:r w:rsidR="762F2FC9" w:rsidRPr="34D68EF6">
        <w:rPr>
          <w:rFonts w:cs="Arial"/>
          <w:b/>
          <w:bCs/>
        </w:rPr>
        <w:t>Zdr</w:t>
      </w:r>
      <w:r w:rsidR="6E0DB8BB" w:rsidRPr="34D68EF6">
        <w:rPr>
          <w:rFonts w:cs="Arial"/>
          <w:b/>
          <w:bCs/>
        </w:rPr>
        <w:t>o</w:t>
      </w:r>
      <w:r w:rsidR="762F2FC9" w:rsidRPr="34D68EF6">
        <w:rPr>
          <w:rFonts w:cs="Arial"/>
          <w:b/>
          <w:bCs/>
        </w:rPr>
        <w:t>j</w:t>
      </w:r>
      <w:r w:rsidR="73E4FCE3" w:rsidRPr="34D68EF6">
        <w:rPr>
          <w:rFonts w:cs="Arial"/>
          <w:b/>
          <w:bCs/>
        </w:rPr>
        <w:t>u</w:t>
      </w:r>
      <w:r w:rsidR="762F2FC9" w:rsidRPr="34D68EF6">
        <w:rPr>
          <w:rFonts w:cs="Arial"/>
          <w:b/>
          <w:bCs/>
        </w:rPr>
        <w:t xml:space="preserve"> </w:t>
      </w:r>
      <w:r w:rsidR="216EE55B" w:rsidRPr="34D68EF6">
        <w:rPr>
          <w:rFonts w:cs="Arial"/>
          <w:b/>
          <w:bCs/>
        </w:rPr>
        <w:t>dojadą cięższe składy towarowe, a sama stacja będzie przygotowana do kolejnych inwestycji plano</w:t>
      </w:r>
      <w:r w:rsidR="22BDD0F2" w:rsidRPr="34D68EF6">
        <w:rPr>
          <w:rFonts w:cs="Arial"/>
          <w:b/>
          <w:bCs/>
        </w:rPr>
        <w:t>wanych przez samorząd w kierunku Wojcieszowa i Lwówka</w:t>
      </w:r>
      <w:r w:rsidR="5A03B5B7" w:rsidRPr="34D68EF6">
        <w:rPr>
          <w:rFonts w:cs="Arial"/>
          <w:b/>
          <w:bCs/>
        </w:rPr>
        <w:t xml:space="preserve"> Śląskiego</w:t>
      </w:r>
      <w:r w:rsidR="22BDD0F2" w:rsidRPr="34D68EF6">
        <w:rPr>
          <w:rFonts w:cs="Arial"/>
          <w:b/>
          <w:bCs/>
        </w:rPr>
        <w:t>.</w:t>
      </w:r>
    </w:p>
    <w:p w14:paraId="42187DD0" w14:textId="03E6AF7C" w:rsidR="00A11A93" w:rsidRPr="009110C7" w:rsidRDefault="4B7BA15F" w:rsidP="482D19F7">
      <w:pPr>
        <w:spacing w:before="240" w:line="360" w:lineRule="auto"/>
        <w:rPr>
          <w:rFonts w:cs="Arial"/>
        </w:rPr>
      </w:pPr>
      <w:r w:rsidRPr="2CEFB44C">
        <w:rPr>
          <w:rFonts w:cs="Arial"/>
        </w:rPr>
        <w:t>Od 2023 roku r</w:t>
      </w:r>
      <w:r w:rsidR="00A11A93" w:rsidRPr="2CEFB44C">
        <w:rPr>
          <w:rFonts w:cs="Arial"/>
        </w:rPr>
        <w:t>ealizujemy projekt „Rewitalizacja odcinka Legnica – Złotoryja – Jerzmanice-Zdrój w celu włączenia Złotoryi oraz powiatu złotoryjskiego do sieci regionalnego transportu kolejowego”. To inwestycja o fundamentalnym znaczeniu dla rozwoju powiatów: złotoryjskiego, lwóweckiego i karkonoskiego. Przywrócenie połączeń kolejowych do Złotoryi otworzy nowe perspektywy dla mieszkańców, wzmocni gospodarkę i turystykę, ograniczy wykluczenie komunikacyjne oraz zapewni ekologiczny transport.</w:t>
      </w:r>
    </w:p>
    <w:p w14:paraId="34D11623" w14:textId="7B8D5187" w:rsidR="00A11A93" w:rsidRPr="009110C7" w:rsidRDefault="004A3CBD" w:rsidP="2CEFB44C">
      <w:pPr>
        <w:spacing w:before="240" w:line="360" w:lineRule="auto"/>
        <w:rPr>
          <w:rFonts w:cs="Arial"/>
        </w:rPr>
      </w:pPr>
      <w:r w:rsidRPr="34D68EF6">
        <w:rPr>
          <w:rFonts w:cs="Arial"/>
          <w:b/>
          <w:bCs/>
        </w:rPr>
        <w:t>–</w:t>
      </w:r>
      <w:r>
        <w:rPr>
          <w:rFonts w:cs="Arial"/>
          <w:b/>
          <w:bCs/>
        </w:rPr>
        <w:t xml:space="preserve"> </w:t>
      </w:r>
      <w:r w:rsidR="082BDA28" w:rsidRPr="2CEFB44C">
        <w:rPr>
          <w:rFonts w:eastAsia="Arial" w:cs="Arial"/>
          <w:b/>
          <w:bCs/>
          <w:i/>
          <w:iCs/>
          <w:color w:val="000000" w:themeColor="text1"/>
        </w:rPr>
        <w:t xml:space="preserve">W celu zapewnienia wyższego standardu podróży oraz lepszych parametrów technicznych dokonaliśmy rewizji programu. Pozwoli ona na osiągnięcie wyższych wartości eksploatacyjnych, co w konsekwencji umożliwi przewoźnikom przygotowanie bardziej atrakcyjnej oferty </w:t>
      </w:r>
      <w:r w:rsidRPr="34D68EF6">
        <w:rPr>
          <w:rFonts w:cs="Arial"/>
          <w:b/>
          <w:bCs/>
        </w:rPr>
        <w:t>–</w:t>
      </w:r>
      <w:r w:rsidR="082BDA28" w:rsidRPr="2CEFB44C">
        <w:rPr>
          <w:rFonts w:eastAsia="Arial" w:cs="Arial"/>
          <w:i/>
          <w:iCs/>
          <w:color w:val="000000" w:themeColor="text1"/>
        </w:rPr>
        <w:t xml:space="preserve"> </w:t>
      </w:r>
      <w:r w:rsidR="082BDA28" w:rsidRPr="2CEFB44C">
        <w:rPr>
          <w:rFonts w:eastAsia="Arial" w:cs="Arial"/>
          <w:color w:val="000000" w:themeColor="text1"/>
        </w:rPr>
        <w:t xml:space="preserve">powiedział </w:t>
      </w:r>
      <w:r w:rsidR="7154B775" w:rsidRPr="2CEFB44C">
        <w:rPr>
          <w:rFonts w:eastAsia="Arial" w:cs="Arial"/>
          <w:color w:val="000000" w:themeColor="text1"/>
        </w:rPr>
        <w:t xml:space="preserve">Daniel Dygudaj, Dyrektor Zakładu Linii Kolejowych we Wrocławiu PKP Polskich Linii Kolejowych S.A. </w:t>
      </w:r>
      <w:r w:rsidR="082BDA28" w:rsidRPr="2CEFB44C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</w:t>
      </w:r>
      <w:r w:rsidR="082BDA28" w:rsidRPr="2CEFB44C">
        <w:rPr>
          <w:rFonts w:eastAsia="Arial" w:cs="Arial"/>
          <w:color w:val="000000" w:themeColor="text1"/>
        </w:rPr>
        <w:t xml:space="preserve"> </w:t>
      </w:r>
      <w:r w:rsidR="2B68A3DC" w:rsidRPr="2CEFB44C">
        <w:rPr>
          <w:rFonts w:cs="Arial"/>
        </w:rPr>
        <w:t xml:space="preserve"> </w:t>
      </w:r>
    </w:p>
    <w:p w14:paraId="0EA58111" w14:textId="288942B6" w:rsidR="00325A9A" w:rsidRDefault="00325A9A" w:rsidP="00325A9A">
      <w:pPr>
        <w:spacing w:before="240" w:line="360" w:lineRule="auto"/>
        <w:rPr>
          <w:rFonts w:cs="Arial"/>
          <w:bCs/>
        </w:rPr>
      </w:pPr>
      <w:r w:rsidRPr="00325A9A">
        <w:rPr>
          <w:rFonts w:cs="Arial"/>
          <w:bCs/>
        </w:rPr>
        <w:t>Stacja w Jerzmanicach-Zdroju zostanie przebudowana tak, aby w przyszłości umożliwić obsługę połączeń w stronę Wojcieszowa i Lwówka</w:t>
      </w:r>
      <w:r w:rsidR="006170CA">
        <w:rPr>
          <w:rFonts w:cs="Arial"/>
          <w:bCs/>
        </w:rPr>
        <w:t xml:space="preserve"> Śląskiego</w:t>
      </w:r>
      <w:r w:rsidRPr="00325A9A">
        <w:rPr>
          <w:rFonts w:cs="Arial"/>
          <w:bCs/>
        </w:rPr>
        <w:t>. Dzięki temu linia od początku będzie lepiej powiązana z regionalną siecią kolejową i przygotowana na długofalowy rozwój. Już teraz projekt przewiduje rozwiązania, które zwiększą konkurencyjność transportu kolejowego w województwie dolnośląskim.</w:t>
      </w:r>
      <w:r>
        <w:rPr>
          <w:rFonts w:cs="Arial"/>
          <w:bCs/>
        </w:rPr>
        <w:t xml:space="preserve"> </w:t>
      </w:r>
    </w:p>
    <w:p w14:paraId="1BFF37DC" w14:textId="74DACCC5" w:rsidR="00325A9A" w:rsidRPr="00325A9A" w:rsidRDefault="00325A9A" w:rsidP="00325A9A">
      <w:pPr>
        <w:spacing w:before="240" w:line="360" w:lineRule="auto"/>
        <w:rPr>
          <w:rFonts w:cs="Arial"/>
          <w:bCs/>
        </w:rPr>
      </w:pPr>
      <w:r>
        <w:rPr>
          <w:rFonts w:cs="Arial"/>
          <w:bCs/>
        </w:rPr>
        <w:t>Zgodnie z pierwotnymi założeniami p</w:t>
      </w:r>
      <w:r w:rsidRPr="00325A9A">
        <w:rPr>
          <w:rFonts w:cs="Arial"/>
          <w:bCs/>
        </w:rPr>
        <w:t>ociągi pasażerskie ze Złotoryi do Wrocławia pojadą w ok. 70 minut. Prędkość maksymalna na trasie w</w:t>
      </w:r>
      <w:r>
        <w:rPr>
          <w:rFonts w:cs="Arial"/>
          <w:bCs/>
        </w:rPr>
        <w:t>yniesie</w:t>
      </w:r>
      <w:r w:rsidRPr="00325A9A">
        <w:rPr>
          <w:rFonts w:cs="Arial"/>
          <w:bCs/>
        </w:rPr>
        <w:t xml:space="preserve"> do 120 km/h.</w:t>
      </w:r>
      <w:r>
        <w:rPr>
          <w:rFonts w:cs="Arial"/>
          <w:bCs/>
        </w:rPr>
        <w:t xml:space="preserve"> </w:t>
      </w:r>
      <w:r w:rsidRPr="00325A9A">
        <w:rPr>
          <w:rFonts w:cs="Arial"/>
          <w:bCs/>
        </w:rPr>
        <w:t xml:space="preserve">Zmodernizowane zostaną tory, sieć trakcyjna oraz przejazdy kolejowo-drogowe, co podniesie bezpieczeństwo i komfort użytkowników. </w:t>
      </w:r>
      <w:r>
        <w:rPr>
          <w:rFonts w:cs="Arial"/>
          <w:bCs/>
        </w:rPr>
        <w:t>P</w:t>
      </w:r>
      <w:r w:rsidRPr="00325A9A">
        <w:rPr>
          <w:rFonts w:cs="Arial"/>
          <w:bCs/>
        </w:rPr>
        <w:t>owstanie nowy przystanek Legnica Z</w:t>
      </w:r>
      <w:r>
        <w:rPr>
          <w:rFonts w:cs="Arial"/>
          <w:bCs/>
        </w:rPr>
        <w:t>osinek. Na peronach będą</w:t>
      </w:r>
      <w:r w:rsidRPr="00325A9A">
        <w:rPr>
          <w:rFonts w:cs="Arial"/>
          <w:bCs/>
        </w:rPr>
        <w:t xml:space="preserve"> wiaty, ławki, oświetlenie i czytelne oznakowanie</w:t>
      </w:r>
    </w:p>
    <w:p w14:paraId="335FD9BA" w14:textId="7CDC4B9E" w:rsidR="00325A9A" w:rsidRPr="00325A9A" w:rsidRDefault="006170CA" w:rsidP="00325A9A">
      <w:pPr>
        <w:spacing w:before="240" w:line="360" w:lineRule="auto"/>
        <w:rPr>
          <w:rFonts w:cs="Arial"/>
          <w:bCs/>
        </w:rPr>
      </w:pPr>
      <w:r>
        <w:rPr>
          <w:rFonts w:cs="Arial"/>
          <w:bCs/>
        </w:rPr>
        <w:t xml:space="preserve">Inwestycja </w:t>
      </w:r>
      <w:r w:rsidR="00325A9A" w:rsidRPr="00325A9A">
        <w:rPr>
          <w:rFonts w:cs="Arial"/>
          <w:bCs/>
        </w:rPr>
        <w:t xml:space="preserve">prowadzona </w:t>
      </w:r>
      <w:r>
        <w:rPr>
          <w:rFonts w:cs="Arial"/>
          <w:bCs/>
        </w:rPr>
        <w:t xml:space="preserve">jest </w:t>
      </w:r>
      <w:r w:rsidR="00325A9A" w:rsidRPr="00325A9A">
        <w:rPr>
          <w:rFonts w:cs="Arial"/>
          <w:bCs/>
        </w:rPr>
        <w:t xml:space="preserve">w sposób bezpieczny, efektywny i jak najmniej uciążliwy dla mieszkańców i partnerów biznesowych. PLK SA uwzględniają potrzeby lokalnej gospodarki – m.in. </w:t>
      </w:r>
      <w:r w:rsidR="00325A9A" w:rsidRPr="00325A9A">
        <w:rPr>
          <w:rFonts w:cs="Arial"/>
          <w:bCs/>
        </w:rPr>
        <w:lastRenderedPageBreak/>
        <w:t xml:space="preserve">Huty Miedzi „Legnica” – zapewniając ciągłość obsługi kolejowej w trakcie robót. Projekt zakłada również dostosowanie infrastruktury </w:t>
      </w:r>
      <w:r w:rsidR="00325A9A">
        <w:rPr>
          <w:rFonts w:cs="Arial"/>
          <w:bCs/>
        </w:rPr>
        <w:t xml:space="preserve">kolejowej do parametrów bardziej sprzyjających transportowi towarów. Tory będą przygotowane tak aby pociągi towarowe mogły jechać z prędkością </w:t>
      </w:r>
      <w:r w:rsidR="00325A9A" w:rsidRPr="00A11A93">
        <w:rPr>
          <w:rFonts w:cs="Arial"/>
          <w:bCs/>
        </w:rPr>
        <w:t xml:space="preserve">do </w:t>
      </w:r>
      <w:r w:rsidR="00DC7ED5" w:rsidRPr="00A11A93">
        <w:rPr>
          <w:rFonts w:cs="Arial"/>
          <w:bCs/>
        </w:rPr>
        <w:t xml:space="preserve">100 </w:t>
      </w:r>
      <w:r w:rsidR="00325A9A" w:rsidRPr="00A11A93">
        <w:rPr>
          <w:rFonts w:cs="Arial"/>
          <w:bCs/>
        </w:rPr>
        <w:t xml:space="preserve">km/h i </w:t>
      </w:r>
      <w:r w:rsidR="00325A9A">
        <w:rPr>
          <w:rFonts w:cs="Arial"/>
          <w:bCs/>
        </w:rPr>
        <w:t>przewozić cięższe towary.</w:t>
      </w:r>
    </w:p>
    <w:p w14:paraId="4C24465D" w14:textId="50297C54" w:rsidR="00EE4E30" w:rsidRPr="00325A9A" w:rsidRDefault="006170CA" w:rsidP="00EE4E30">
      <w:pPr>
        <w:spacing w:before="240" w:line="360" w:lineRule="auto"/>
        <w:rPr>
          <w:rFonts w:cs="Arial"/>
          <w:bCs/>
        </w:rPr>
      </w:pPr>
      <w:r>
        <w:rPr>
          <w:rFonts w:cs="Arial"/>
          <w:bCs/>
        </w:rPr>
        <w:t xml:space="preserve">Prace realizowane są w formule „projektuj i buduj”, co pozwala na bieżąco uwzględniać potrzeby partnerów i społeczeństwa. </w:t>
      </w:r>
      <w:r w:rsidR="00D41AC6" w:rsidRPr="009110C7">
        <w:rPr>
          <w:rFonts w:cs="Arial"/>
          <w:bCs/>
        </w:rPr>
        <w:t xml:space="preserve">Inwestycja toczy się zgodnie z planem i nie </w:t>
      </w:r>
      <w:r w:rsidR="00341D7B" w:rsidRPr="009110C7">
        <w:rPr>
          <w:rFonts w:cs="Arial"/>
          <w:bCs/>
        </w:rPr>
        <w:t xml:space="preserve">zamierzamy </w:t>
      </w:r>
      <w:r w:rsidR="00D41AC6" w:rsidRPr="009110C7">
        <w:rPr>
          <w:rFonts w:cs="Arial"/>
          <w:bCs/>
        </w:rPr>
        <w:t>jej wstrzymywa</w:t>
      </w:r>
      <w:r w:rsidR="00341D7B" w:rsidRPr="009110C7">
        <w:rPr>
          <w:rFonts w:cs="Arial"/>
          <w:bCs/>
        </w:rPr>
        <w:t>ć</w:t>
      </w:r>
      <w:r w:rsidR="00D41AC6" w:rsidRPr="009110C7">
        <w:rPr>
          <w:rFonts w:cs="Arial"/>
          <w:bCs/>
        </w:rPr>
        <w:t xml:space="preserve">. </w:t>
      </w:r>
      <w:r w:rsidR="00325A9A" w:rsidRPr="009110C7">
        <w:rPr>
          <w:rFonts w:cs="Arial"/>
          <w:bCs/>
        </w:rPr>
        <w:t>Zakońc</w:t>
      </w:r>
      <w:r w:rsidR="00325A9A" w:rsidRPr="00325A9A">
        <w:rPr>
          <w:rFonts w:cs="Arial"/>
          <w:bCs/>
        </w:rPr>
        <w:t xml:space="preserve">zenie prac przewidziano w </w:t>
      </w:r>
      <w:r w:rsidR="00DC7ED5" w:rsidRPr="00325A9A">
        <w:rPr>
          <w:rFonts w:cs="Arial"/>
          <w:bCs/>
        </w:rPr>
        <w:t>202</w:t>
      </w:r>
      <w:r w:rsidR="00DC7ED5">
        <w:rPr>
          <w:rFonts w:cs="Arial"/>
          <w:bCs/>
        </w:rPr>
        <w:t>8</w:t>
      </w:r>
      <w:r w:rsidR="00DC7ED5" w:rsidRPr="00325A9A">
        <w:rPr>
          <w:rFonts w:cs="Arial"/>
          <w:bCs/>
        </w:rPr>
        <w:t xml:space="preserve"> </w:t>
      </w:r>
      <w:r w:rsidR="00325A9A" w:rsidRPr="00325A9A">
        <w:rPr>
          <w:rFonts w:cs="Arial"/>
          <w:bCs/>
        </w:rPr>
        <w:t>roku. Wydłużenie terminu wynika z konieczności wprowadzenia</w:t>
      </w:r>
      <w:r w:rsidR="00A11A93">
        <w:rPr>
          <w:rFonts w:cs="Arial"/>
          <w:bCs/>
        </w:rPr>
        <w:t xml:space="preserve"> wcześniej wspomnianych</w:t>
      </w:r>
      <w:r w:rsidR="00325A9A" w:rsidRPr="00325A9A">
        <w:rPr>
          <w:rFonts w:cs="Arial"/>
          <w:bCs/>
        </w:rPr>
        <w:t xml:space="preserve"> lepszych rozwiązań projektowych, które poprawią geometrię toru, zwiększą poziom bezpieczeństwa i przygotują linię do dalszego rozwoju.</w:t>
      </w:r>
    </w:p>
    <w:p w14:paraId="021C831E" w14:textId="26AC2B7D" w:rsidR="00325A9A" w:rsidRDefault="00325A9A" w:rsidP="00325A9A">
      <w:pPr>
        <w:spacing w:before="240" w:line="360" w:lineRule="auto"/>
        <w:rPr>
          <w:rFonts w:cs="Arial"/>
          <w:bCs/>
        </w:rPr>
      </w:pPr>
      <w:r w:rsidRPr="00325A9A">
        <w:rPr>
          <w:rFonts w:cs="Arial"/>
          <w:bCs/>
        </w:rPr>
        <w:t>Dzięki temu inwestycja przyniesie mieszkańcom i gospodarce regionu trwałe i wymierne korzyści.</w:t>
      </w:r>
    </w:p>
    <w:p w14:paraId="59B79593" w14:textId="15D95121" w:rsidR="002A5CFF" w:rsidRPr="00296543" w:rsidRDefault="00325A9A" w:rsidP="00325A9A">
      <w:pPr>
        <w:spacing w:before="240" w:line="360" w:lineRule="auto"/>
        <w:rPr>
          <w:rFonts w:eastAsia="Times New Roman" w:cs="Arial"/>
          <w:color w:val="1A1A1A"/>
          <w:lang w:eastAsia="pl-PL"/>
        </w:rPr>
      </w:pPr>
      <w:r w:rsidRPr="00325A9A">
        <w:rPr>
          <w:rFonts w:cs="Arial"/>
          <w:bCs/>
        </w:rPr>
        <w:t>Wartość projektu to ok. 263 mln zł, finansowanych z „Programu Uzupełniania Lokalnej i Regionalnej Infrastruktury Kolejowej – Kolej Plus”.</w:t>
      </w:r>
      <w:r w:rsidR="002A5CFF">
        <w:rPr>
          <w:rFonts w:eastAsia="Times New Roman" w:cs="Arial"/>
          <w:color w:val="1A1A1A"/>
          <w:lang w:eastAsia="pl-PL"/>
        </w:rPr>
        <w:t xml:space="preserve"> </w:t>
      </w:r>
    </w:p>
    <w:p w14:paraId="393A999B" w14:textId="77777777" w:rsidR="002A5CFF" w:rsidRDefault="002A5CFF" w:rsidP="002A5CFF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823AD92" w14:textId="07A2D6DB" w:rsidR="002A5CFF" w:rsidRPr="00DA6456" w:rsidRDefault="006170CA" w:rsidP="002A5CFF">
      <w:pPr>
        <w:spacing w:after="0" w:line="240" w:lineRule="auto"/>
        <w:rPr>
          <w:rFonts w:cs="Arial"/>
          <w:noProof/>
        </w:rPr>
      </w:pPr>
      <w:r>
        <w:rPr>
          <w:rFonts w:cs="Arial"/>
          <w:noProof/>
        </w:rPr>
        <w:t>Marta Pabiańska</w:t>
      </w:r>
    </w:p>
    <w:p w14:paraId="2BC680D9" w14:textId="77777777" w:rsidR="002A5CFF" w:rsidRPr="00DA6456" w:rsidRDefault="002A5CFF" w:rsidP="002A5CFF">
      <w:pPr>
        <w:spacing w:after="0" w:line="240" w:lineRule="auto"/>
        <w:rPr>
          <w:rFonts w:cs="Arial"/>
          <w:noProof/>
        </w:rPr>
      </w:pPr>
      <w:r w:rsidRPr="00DA6456">
        <w:rPr>
          <w:rFonts w:cs="Arial"/>
          <w:noProof/>
        </w:rPr>
        <w:t>zespół prasowy</w:t>
      </w:r>
    </w:p>
    <w:p w14:paraId="01E3E51B" w14:textId="77777777" w:rsidR="004A3CBD" w:rsidRDefault="004A3CBD" w:rsidP="002A5CFF">
      <w:pPr>
        <w:spacing w:after="0" w:line="240" w:lineRule="auto"/>
      </w:pPr>
      <w:r>
        <w:t>PKP Polskie Linie Kolejowe S.A.</w:t>
      </w:r>
    </w:p>
    <w:p w14:paraId="7949D141" w14:textId="0022E5F7" w:rsidR="002A5CFF" w:rsidRDefault="004A3CBD" w:rsidP="002A5CFF">
      <w:pPr>
        <w:spacing w:after="0" w:line="240" w:lineRule="auto"/>
        <w:rPr>
          <w:rFonts w:cs="Arial"/>
          <w:noProof/>
        </w:rPr>
      </w:pPr>
      <w:hyperlink r:id="rId10" w:history="1">
        <w:r w:rsidRPr="00410681">
          <w:rPr>
            <w:rStyle w:val="Hipercze"/>
            <w:rFonts w:cs="Arial"/>
            <w:noProof/>
          </w:rPr>
          <w:t>rzecznik@plk-sa.pl</w:t>
        </w:r>
      </w:hyperlink>
    </w:p>
    <w:p w14:paraId="0418033C" w14:textId="0522135E" w:rsidR="00F43B41" w:rsidRDefault="002A5CFF" w:rsidP="00773BE1">
      <w:pPr>
        <w:spacing w:after="0" w:line="240" w:lineRule="auto"/>
      </w:pPr>
      <w:r w:rsidRPr="00DA6456">
        <w:rPr>
          <w:rFonts w:cs="Arial"/>
          <w:noProof/>
        </w:rPr>
        <w:t>T: +48</w:t>
      </w:r>
      <w:r w:rsidR="006170CA">
        <w:rPr>
          <w:rFonts w:cs="Arial"/>
          <w:noProof/>
        </w:rPr>
        <w:t> 600 084 106</w:t>
      </w:r>
    </w:p>
    <w:sectPr w:rsidR="00F43B41" w:rsidSect="002A5CFF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00A2" w14:textId="77777777" w:rsidR="00F57F51" w:rsidRDefault="00F57F51" w:rsidP="002A5CFF">
      <w:pPr>
        <w:spacing w:after="0" w:line="240" w:lineRule="auto"/>
      </w:pPr>
      <w:r>
        <w:separator/>
      </w:r>
    </w:p>
  </w:endnote>
  <w:endnote w:type="continuationSeparator" w:id="0">
    <w:p w14:paraId="4C9F5FBC" w14:textId="77777777" w:rsidR="00F57F51" w:rsidRDefault="00F57F51" w:rsidP="002A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7979" w14:textId="77777777" w:rsidR="003733F7" w:rsidRDefault="003733F7" w:rsidP="006C5657">
    <w:pPr>
      <w:spacing w:after="0" w:line="240" w:lineRule="auto"/>
      <w:rPr>
        <w:rFonts w:cs="Arial"/>
        <w:color w:val="727271"/>
        <w:sz w:val="14"/>
        <w:szCs w:val="14"/>
      </w:rPr>
    </w:pPr>
  </w:p>
  <w:p w14:paraId="7CD10CE4" w14:textId="77777777" w:rsidR="003733F7" w:rsidRDefault="006C5657" w:rsidP="006C565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AE8836E" w14:textId="77777777" w:rsidR="003733F7" w:rsidRDefault="006C5657" w:rsidP="006C565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50715DC" w14:textId="26615751" w:rsidR="003733F7" w:rsidRPr="00860074" w:rsidRDefault="006C5657" w:rsidP="006C565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A5CFF">
      <w:rPr>
        <w:rFonts w:cs="Arial"/>
        <w:color w:val="727271"/>
        <w:sz w:val="14"/>
        <w:szCs w:val="14"/>
      </w:rPr>
      <w:t xml:space="preserve">37.277.023.000,00 </w:t>
    </w:r>
    <w:r w:rsidR="002A5CFF" w:rsidRPr="00DE4C50">
      <w:rPr>
        <w:rFonts w:cs="Arial"/>
        <w:color w:val="727271"/>
        <w:sz w:val="14"/>
        <w:szCs w:val="14"/>
      </w:rPr>
      <w:t>zł</w:t>
    </w:r>
  </w:p>
  <w:p w14:paraId="3BDE7F59" w14:textId="77777777" w:rsidR="003733F7" w:rsidRPr="00860074" w:rsidRDefault="003733F7" w:rsidP="006C5657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9866" w14:textId="77777777" w:rsidR="00F57F51" w:rsidRDefault="00F57F51" w:rsidP="002A5CFF">
      <w:pPr>
        <w:spacing w:after="0" w:line="240" w:lineRule="auto"/>
      </w:pPr>
      <w:r>
        <w:separator/>
      </w:r>
    </w:p>
  </w:footnote>
  <w:footnote w:type="continuationSeparator" w:id="0">
    <w:p w14:paraId="5F46181C" w14:textId="77777777" w:rsidR="00F57F51" w:rsidRDefault="00F57F51" w:rsidP="002A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BF1A" w14:textId="77777777" w:rsidR="003733F7" w:rsidRDefault="006C565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E91C9C" wp14:editId="2FFB737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F08B3" w14:textId="77777777" w:rsidR="003733F7" w:rsidRPr="004D6EC9" w:rsidRDefault="006C5657" w:rsidP="006C5657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74DBC22" w14:textId="77777777" w:rsidR="003733F7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3716A2" w14:textId="77777777" w:rsidR="003733F7" w:rsidRPr="004D6E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86BF3C3" w14:textId="77777777" w:rsidR="003733F7" w:rsidRPr="009939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0732814" w14:textId="77777777" w:rsidR="003733F7" w:rsidRPr="009939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CD54F7F" w14:textId="77777777" w:rsidR="003733F7" w:rsidRPr="009939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5798E0" w14:textId="77777777" w:rsidR="003733F7" w:rsidRPr="004D6E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19085C4" w14:textId="77777777" w:rsidR="003733F7" w:rsidRPr="00DA3248" w:rsidRDefault="003733F7" w:rsidP="006C5657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91C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18F08B3" w14:textId="77777777" w:rsidR="003733F7" w:rsidRPr="004D6EC9" w:rsidRDefault="006C5657" w:rsidP="006C5657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74DBC22" w14:textId="77777777" w:rsidR="003733F7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3716A2" w14:textId="77777777" w:rsidR="003733F7" w:rsidRPr="004D6E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86BF3C3" w14:textId="77777777" w:rsidR="003733F7" w:rsidRPr="009939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0732814" w14:textId="77777777" w:rsidR="003733F7" w:rsidRPr="009939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CD54F7F" w14:textId="77777777" w:rsidR="003733F7" w:rsidRPr="009939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5798E0" w14:textId="77777777" w:rsidR="003733F7" w:rsidRPr="004D6E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19085C4" w14:textId="77777777" w:rsidR="003733F7" w:rsidRPr="00DA3248" w:rsidRDefault="003733F7" w:rsidP="006C565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C89CAE3" wp14:editId="2D394FD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6E66"/>
    <w:multiLevelType w:val="hybridMultilevel"/>
    <w:tmpl w:val="CDFCB2DC"/>
    <w:lvl w:ilvl="0" w:tplc="3E12B0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DAE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6F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A9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E0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4E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A3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A6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14ED"/>
    <w:multiLevelType w:val="multilevel"/>
    <w:tmpl w:val="1AB6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77C58"/>
    <w:multiLevelType w:val="hybridMultilevel"/>
    <w:tmpl w:val="7DF48DB8"/>
    <w:lvl w:ilvl="0" w:tplc="3552141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E0A48A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62EAF3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8CA0C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6DC7A3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AA894B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D18D44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46187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B30F4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623AA"/>
    <w:multiLevelType w:val="hybridMultilevel"/>
    <w:tmpl w:val="AE628594"/>
    <w:lvl w:ilvl="0" w:tplc="1CF2D2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2E2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A8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20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43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81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41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83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89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8ADDC"/>
    <w:multiLevelType w:val="hybridMultilevel"/>
    <w:tmpl w:val="2094382A"/>
    <w:lvl w:ilvl="0" w:tplc="F4DC23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4EC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2B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83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CF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25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A0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26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AB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A5D4"/>
    <w:multiLevelType w:val="hybridMultilevel"/>
    <w:tmpl w:val="C556086C"/>
    <w:lvl w:ilvl="0" w:tplc="879CF7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648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2D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01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2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C6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E5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E8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3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945DF"/>
    <w:multiLevelType w:val="hybridMultilevel"/>
    <w:tmpl w:val="243219E0"/>
    <w:lvl w:ilvl="0" w:tplc="F3964B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14E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49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A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E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44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47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C5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CF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96838"/>
    <w:multiLevelType w:val="hybridMultilevel"/>
    <w:tmpl w:val="87C87550"/>
    <w:lvl w:ilvl="0" w:tplc="E30A81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889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C9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8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05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E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EF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89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28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4E5"/>
    <w:multiLevelType w:val="hybridMultilevel"/>
    <w:tmpl w:val="9B9AD6E2"/>
    <w:lvl w:ilvl="0" w:tplc="165AF0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621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0D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A1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4C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E2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AF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6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2C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17B74"/>
    <w:multiLevelType w:val="multilevel"/>
    <w:tmpl w:val="A63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188E5"/>
    <w:multiLevelType w:val="hybridMultilevel"/>
    <w:tmpl w:val="3260085A"/>
    <w:lvl w:ilvl="0" w:tplc="AA0655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248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A0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CF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CF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44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26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6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5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5200">
    <w:abstractNumId w:val="12"/>
  </w:num>
  <w:num w:numId="2" w16cid:durableId="1126316239">
    <w:abstractNumId w:val="0"/>
  </w:num>
  <w:num w:numId="3" w16cid:durableId="1985349328">
    <w:abstractNumId w:val="5"/>
  </w:num>
  <w:num w:numId="4" w16cid:durableId="1939752868">
    <w:abstractNumId w:val="10"/>
  </w:num>
  <w:num w:numId="5" w16cid:durableId="1999916098">
    <w:abstractNumId w:val="8"/>
  </w:num>
  <w:num w:numId="6" w16cid:durableId="822355418">
    <w:abstractNumId w:val="4"/>
  </w:num>
  <w:num w:numId="7" w16cid:durableId="543254132">
    <w:abstractNumId w:val="6"/>
  </w:num>
  <w:num w:numId="8" w16cid:durableId="1389377030">
    <w:abstractNumId w:val="2"/>
  </w:num>
  <w:num w:numId="9" w16cid:durableId="1291941091">
    <w:abstractNumId w:val="9"/>
  </w:num>
  <w:num w:numId="10" w16cid:durableId="488836621">
    <w:abstractNumId w:val="11"/>
  </w:num>
  <w:num w:numId="11" w16cid:durableId="137844329">
    <w:abstractNumId w:val="1"/>
  </w:num>
  <w:num w:numId="12" w16cid:durableId="74321584">
    <w:abstractNumId w:val="7"/>
  </w:num>
  <w:num w:numId="13" w16cid:durableId="583610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FF"/>
    <w:rsid w:val="000121C9"/>
    <w:rsid w:val="00029B03"/>
    <w:rsid w:val="00037FEB"/>
    <w:rsid w:val="00043622"/>
    <w:rsid w:val="000A0B15"/>
    <w:rsid w:val="000A7B69"/>
    <w:rsid w:val="000B382F"/>
    <w:rsid w:val="000C56A9"/>
    <w:rsid w:val="0010366D"/>
    <w:rsid w:val="0012677D"/>
    <w:rsid w:val="00142D67"/>
    <w:rsid w:val="00245C13"/>
    <w:rsid w:val="00250A3F"/>
    <w:rsid w:val="002860FC"/>
    <w:rsid w:val="002A5CFF"/>
    <w:rsid w:val="002E4E26"/>
    <w:rsid w:val="002F1FC5"/>
    <w:rsid w:val="00300011"/>
    <w:rsid w:val="0031450C"/>
    <w:rsid w:val="00325A9A"/>
    <w:rsid w:val="00341D7B"/>
    <w:rsid w:val="003733F7"/>
    <w:rsid w:val="00387C1E"/>
    <w:rsid w:val="00391376"/>
    <w:rsid w:val="003F3647"/>
    <w:rsid w:val="003F79F7"/>
    <w:rsid w:val="00416A8A"/>
    <w:rsid w:val="004250A5"/>
    <w:rsid w:val="004450BF"/>
    <w:rsid w:val="00481224"/>
    <w:rsid w:val="004A3CBD"/>
    <w:rsid w:val="004D1235"/>
    <w:rsid w:val="004D41BA"/>
    <w:rsid w:val="00520B78"/>
    <w:rsid w:val="00556593"/>
    <w:rsid w:val="005A30EB"/>
    <w:rsid w:val="005B5248"/>
    <w:rsid w:val="005D4CF1"/>
    <w:rsid w:val="006170CA"/>
    <w:rsid w:val="00652A1E"/>
    <w:rsid w:val="00675C01"/>
    <w:rsid w:val="006C5657"/>
    <w:rsid w:val="006D0E61"/>
    <w:rsid w:val="00734381"/>
    <w:rsid w:val="00750456"/>
    <w:rsid w:val="007702FA"/>
    <w:rsid w:val="00773BE1"/>
    <w:rsid w:val="007847FA"/>
    <w:rsid w:val="007B4BD8"/>
    <w:rsid w:val="0081743B"/>
    <w:rsid w:val="00823AEE"/>
    <w:rsid w:val="008827B4"/>
    <w:rsid w:val="008B3BEE"/>
    <w:rsid w:val="008B5749"/>
    <w:rsid w:val="008B7E14"/>
    <w:rsid w:val="00910ED9"/>
    <w:rsid w:val="009110C7"/>
    <w:rsid w:val="00911B31"/>
    <w:rsid w:val="00921BD7"/>
    <w:rsid w:val="00965737"/>
    <w:rsid w:val="0097590F"/>
    <w:rsid w:val="009A1697"/>
    <w:rsid w:val="00A11A93"/>
    <w:rsid w:val="00A449E1"/>
    <w:rsid w:val="00A63372"/>
    <w:rsid w:val="00A86FB1"/>
    <w:rsid w:val="00B04474"/>
    <w:rsid w:val="00B311A0"/>
    <w:rsid w:val="00B40C77"/>
    <w:rsid w:val="00B4774C"/>
    <w:rsid w:val="00BF2ED1"/>
    <w:rsid w:val="00C107A4"/>
    <w:rsid w:val="00C11FCA"/>
    <w:rsid w:val="00C23E9E"/>
    <w:rsid w:val="00C2481D"/>
    <w:rsid w:val="00C307C3"/>
    <w:rsid w:val="00C51EC4"/>
    <w:rsid w:val="00C722B5"/>
    <w:rsid w:val="00C87F4C"/>
    <w:rsid w:val="00C92D86"/>
    <w:rsid w:val="00CA3614"/>
    <w:rsid w:val="00CE0C5E"/>
    <w:rsid w:val="00D27270"/>
    <w:rsid w:val="00D41AC6"/>
    <w:rsid w:val="00D45007"/>
    <w:rsid w:val="00D53AF2"/>
    <w:rsid w:val="00D81801"/>
    <w:rsid w:val="00D84B23"/>
    <w:rsid w:val="00D86F86"/>
    <w:rsid w:val="00D930F2"/>
    <w:rsid w:val="00DA5134"/>
    <w:rsid w:val="00DB4C11"/>
    <w:rsid w:val="00DB78C0"/>
    <w:rsid w:val="00DC4599"/>
    <w:rsid w:val="00DC7204"/>
    <w:rsid w:val="00DC7ED5"/>
    <w:rsid w:val="00DE26B8"/>
    <w:rsid w:val="00DE5CB1"/>
    <w:rsid w:val="00DE6BDD"/>
    <w:rsid w:val="00DF0A6C"/>
    <w:rsid w:val="00DF3671"/>
    <w:rsid w:val="00E02CEE"/>
    <w:rsid w:val="00E103F2"/>
    <w:rsid w:val="00E30737"/>
    <w:rsid w:val="00EA4DB1"/>
    <w:rsid w:val="00EB70A9"/>
    <w:rsid w:val="00EE4E30"/>
    <w:rsid w:val="00EE797D"/>
    <w:rsid w:val="00F37BAC"/>
    <w:rsid w:val="00F41062"/>
    <w:rsid w:val="00F43B41"/>
    <w:rsid w:val="00F57F51"/>
    <w:rsid w:val="00F74CB9"/>
    <w:rsid w:val="00F7B864"/>
    <w:rsid w:val="00FA1527"/>
    <w:rsid w:val="00FB62FB"/>
    <w:rsid w:val="00FD0762"/>
    <w:rsid w:val="00FE3695"/>
    <w:rsid w:val="00FF1A61"/>
    <w:rsid w:val="00FF57B9"/>
    <w:rsid w:val="04CD80B6"/>
    <w:rsid w:val="074B8162"/>
    <w:rsid w:val="082BDA28"/>
    <w:rsid w:val="08B14430"/>
    <w:rsid w:val="09F1BBCB"/>
    <w:rsid w:val="0B6F8114"/>
    <w:rsid w:val="0C5B78EE"/>
    <w:rsid w:val="149290F1"/>
    <w:rsid w:val="14DC21B4"/>
    <w:rsid w:val="19CA7FB7"/>
    <w:rsid w:val="1A77252E"/>
    <w:rsid w:val="1CD90EB4"/>
    <w:rsid w:val="1CEE04FE"/>
    <w:rsid w:val="1D82BC9A"/>
    <w:rsid w:val="216EE55B"/>
    <w:rsid w:val="228D9F70"/>
    <w:rsid w:val="22BDD0F2"/>
    <w:rsid w:val="233F976A"/>
    <w:rsid w:val="2510A9D7"/>
    <w:rsid w:val="254C71F1"/>
    <w:rsid w:val="256718F4"/>
    <w:rsid w:val="262B2CCD"/>
    <w:rsid w:val="26BB6D53"/>
    <w:rsid w:val="2B68A3DC"/>
    <w:rsid w:val="2C2EEC47"/>
    <w:rsid w:val="2CEFB44C"/>
    <w:rsid w:val="2D2B5617"/>
    <w:rsid w:val="30367B96"/>
    <w:rsid w:val="327EDC2C"/>
    <w:rsid w:val="338672A4"/>
    <w:rsid w:val="33B27949"/>
    <w:rsid w:val="3436F430"/>
    <w:rsid w:val="34D68EF6"/>
    <w:rsid w:val="35C04CEE"/>
    <w:rsid w:val="35EA0EEB"/>
    <w:rsid w:val="3721777C"/>
    <w:rsid w:val="39583966"/>
    <w:rsid w:val="399DC9C8"/>
    <w:rsid w:val="3D94A57F"/>
    <w:rsid w:val="3E1D7DDF"/>
    <w:rsid w:val="3E9484CE"/>
    <w:rsid w:val="3FACB9E4"/>
    <w:rsid w:val="416FE018"/>
    <w:rsid w:val="43BBB063"/>
    <w:rsid w:val="43E18816"/>
    <w:rsid w:val="44B92CEC"/>
    <w:rsid w:val="47A906CD"/>
    <w:rsid w:val="482D19F7"/>
    <w:rsid w:val="4AD605DC"/>
    <w:rsid w:val="4B7BA15F"/>
    <w:rsid w:val="4F87F8C9"/>
    <w:rsid w:val="5007B7F4"/>
    <w:rsid w:val="533DD724"/>
    <w:rsid w:val="5344C781"/>
    <w:rsid w:val="54B4161A"/>
    <w:rsid w:val="577AA5B4"/>
    <w:rsid w:val="5A03B5B7"/>
    <w:rsid w:val="61F50B7A"/>
    <w:rsid w:val="62671A51"/>
    <w:rsid w:val="62D499A8"/>
    <w:rsid w:val="62FD41F5"/>
    <w:rsid w:val="6341DA97"/>
    <w:rsid w:val="64D95E46"/>
    <w:rsid w:val="6959C62A"/>
    <w:rsid w:val="6B691650"/>
    <w:rsid w:val="6BF0E6A6"/>
    <w:rsid w:val="6D1F247F"/>
    <w:rsid w:val="6E0DB8BB"/>
    <w:rsid w:val="7154B775"/>
    <w:rsid w:val="7190176B"/>
    <w:rsid w:val="719FBA0B"/>
    <w:rsid w:val="71BC8889"/>
    <w:rsid w:val="73E4FCE3"/>
    <w:rsid w:val="7493D256"/>
    <w:rsid w:val="75F22C45"/>
    <w:rsid w:val="762F2FC9"/>
    <w:rsid w:val="7757C3DC"/>
    <w:rsid w:val="79BB9BEF"/>
    <w:rsid w:val="7C31711B"/>
    <w:rsid w:val="7CD24BB7"/>
    <w:rsid w:val="7D80C652"/>
    <w:rsid w:val="7DF5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C6B"/>
  <w15:chartTrackingRefBased/>
  <w15:docId w15:val="{6397168E-A846-4FFA-BAE6-1382C0A4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CFF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A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C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C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C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C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C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C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C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C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C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C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C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CFF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2A5CFF"/>
    <w:rPr>
      <w:b/>
      <w:bCs/>
    </w:rPr>
  </w:style>
  <w:style w:type="character" w:styleId="Hipercze">
    <w:name w:val="Hyperlink"/>
    <w:uiPriority w:val="99"/>
    <w:unhideWhenUsed/>
    <w:rsid w:val="002A5CF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A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CFF"/>
    <w:rPr>
      <w:rFonts w:ascii="Arial" w:hAnsi="Arial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2A5CF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A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A6C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A6C"/>
    <w:rPr>
      <w:vertAlign w:val="superscript"/>
    </w:rPr>
  </w:style>
  <w:style w:type="paragraph" w:styleId="Poprawka">
    <w:name w:val="Revision"/>
    <w:hidden/>
    <w:uiPriority w:val="99"/>
    <w:semiHidden/>
    <w:rsid w:val="00C23E9E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7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7A4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7A4"/>
    <w:rPr>
      <w:rFonts w:ascii="Arial" w:hAnsi="Arial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zecznik@plk-s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31247-0968-4B05-8590-7FEF77C75DEB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bcc389c2-8cea-4bd9-b9f2-128ccc64670d"/>
    <ds:schemaRef ds:uri="http://purl.org/dc/elements/1.1/"/>
    <ds:schemaRef ds:uri="50501170-423f-45cd-85ae-a7ca8c03899e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0F85EA-00C6-48AF-A883-F93BD362A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56A88-A3CA-4ECC-BDD7-5DF8A3502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Linia do Złotoryi z nowymi możliwościami – zmiany na lepsze w programie Kolej+</dc:title>
  <dc:subject/>
  <dc:creator>x</dc:creator>
  <cp:keywords/>
  <dc:description/>
  <cp:lastModifiedBy>Dudzińska Maria</cp:lastModifiedBy>
  <cp:revision>2</cp:revision>
  <cp:lastPrinted>2025-08-04T13:02:00Z</cp:lastPrinted>
  <dcterms:created xsi:type="dcterms:W3CDTF">2025-09-01T10:14:00Z</dcterms:created>
  <dcterms:modified xsi:type="dcterms:W3CDTF">2025-09-01T10:14:00Z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