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34B7" w14:textId="77777777" w:rsidR="0063625B" w:rsidRDefault="0063625B" w:rsidP="009D1AEB">
      <w:pPr>
        <w:jc w:val="right"/>
        <w:rPr>
          <w:rFonts w:cs="Arial"/>
        </w:rPr>
      </w:pPr>
    </w:p>
    <w:p w14:paraId="1DD03603" w14:textId="77777777" w:rsidR="0063625B" w:rsidRDefault="0063625B" w:rsidP="009D1AEB">
      <w:pPr>
        <w:contextualSpacing/>
        <w:jc w:val="right"/>
        <w:rPr>
          <w:rFonts w:cs="Arial"/>
        </w:rPr>
      </w:pPr>
    </w:p>
    <w:p w14:paraId="57B4C949" w14:textId="77777777" w:rsidR="006963A6" w:rsidRDefault="006963A6" w:rsidP="009D1AEB">
      <w:pPr>
        <w:contextualSpacing/>
        <w:jc w:val="right"/>
        <w:rPr>
          <w:rFonts w:cs="Arial"/>
        </w:rPr>
      </w:pPr>
    </w:p>
    <w:p w14:paraId="4D9AD833" w14:textId="0643DD8B" w:rsidR="00277762" w:rsidRDefault="00B362A3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F61CB3">
        <w:rPr>
          <w:rFonts w:cs="Arial"/>
        </w:rPr>
        <w:t xml:space="preserve"> </w:t>
      </w:r>
      <w:r w:rsidR="009C76F6">
        <w:rPr>
          <w:rFonts w:cs="Arial"/>
        </w:rPr>
        <w:t>11</w:t>
      </w:r>
      <w:r w:rsidR="008F02D2">
        <w:rPr>
          <w:rFonts w:cs="Arial"/>
        </w:rPr>
        <w:t xml:space="preserve"> </w:t>
      </w:r>
      <w:r w:rsidR="009C76F6">
        <w:rPr>
          <w:rFonts w:cs="Arial"/>
        </w:rPr>
        <w:t>czerwca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EA077E">
        <w:rPr>
          <w:rFonts w:cs="Arial"/>
        </w:rPr>
        <w:t>5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4864FED5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65911734" w14:textId="21AC01F7" w:rsidR="00C07C92" w:rsidRPr="00701243" w:rsidRDefault="009C76F6" w:rsidP="00C07C92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bookmarkStart w:id="0" w:name="_Hlk190855392"/>
      <w:bookmarkStart w:id="1" w:name="_Hlk174352081"/>
      <w:bookmarkStart w:id="2" w:name="_Hlk191369803"/>
      <w:bookmarkStart w:id="3" w:name="_Hlk191457052"/>
      <w:bookmarkStart w:id="4" w:name="_Hlk191458451"/>
      <w:bookmarkStart w:id="5" w:name="_Hlk200522083"/>
      <w:r>
        <w:rPr>
          <w:sz w:val="22"/>
          <w:szCs w:val="22"/>
        </w:rPr>
        <w:t>Koleją do atrakcji Doliny Popradu</w:t>
      </w:r>
    </w:p>
    <w:p w14:paraId="7A9CE196" w14:textId="193F7A21" w:rsidR="00CA1378" w:rsidRPr="00961167" w:rsidRDefault="001F6AB3" w:rsidP="00CA1378">
      <w:pPr>
        <w:spacing w:before="100" w:beforeAutospacing="1" w:after="100" w:afterAutospacing="1" w:line="360" w:lineRule="auto"/>
        <w:rPr>
          <w:rFonts w:eastAsia="Calibri" w:cs="Arial"/>
          <w:b/>
        </w:rPr>
      </w:pPr>
      <w:bookmarkStart w:id="6" w:name="_Hlk174539381"/>
      <w:bookmarkEnd w:id="0"/>
      <w:bookmarkEnd w:id="1"/>
      <w:bookmarkEnd w:id="2"/>
      <w:bookmarkEnd w:id="3"/>
      <w:bookmarkEnd w:id="4"/>
      <w:r w:rsidRPr="001F6AB3">
        <w:rPr>
          <w:rFonts w:eastAsia="Calibri" w:cs="Arial"/>
          <w:b/>
        </w:rPr>
        <w:t>Od 12 czerwca podróżni będą mogli cieszyć się bezpośrednimi połączeniami kolejowymi do Muszyny i Krynicy</w:t>
      </w:r>
      <w:r w:rsidR="00725B0D">
        <w:rPr>
          <w:rFonts w:eastAsia="Calibri" w:cs="Arial"/>
          <w:b/>
        </w:rPr>
        <w:t xml:space="preserve"> </w:t>
      </w:r>
      <w:r w:rsidR="00725B0D" w:rsidRPr="00AA7BC8">
        <w:rPr>
          <w:rFonts w:eastAsia="Calibri" w:cs="Arial"/>
          <w:b/>
        </w:rPr>
        <w:t>Zdrój</w:t>
      </w:r>
      <w:r w:rsidRPr="00AA7BC8">
        <w:rPr>
          <w:rFonts w:eastAsia="Calibri" w:cs="Arial"/>
          <w:b/>
        </w:rPr>
        <w:t>.</w:t>
      </w:r>
      <w:r w:rsidRPr="001F6AB3">
        <w:rPr>
          <w:rFonts w:eastAsia="Calibri" w:cs="Arial"/>
          <w:b/>
        </w:rPr>
        <w:t xml:space="preserve"> Dzięki </w:t>
      </w:r>
      <w:r w:rsidR="002D1E8F">
        <w:rPr>
          <w:rFonts w:eastAsia="Calibri" w:cs="Arial"/>
          <w:b/>
        </w:rPr>
        <w:t>wykonan</w:t>
      </w:r>
      <w:r w:rsidR="00725B0D">
        <w:rPr>
          <w:rFonts w:eastAsia="Calibri" w:cs="Arial"/>
          <w:b/>
        </w:rPr>
        <w:t>ym</w:t>
      </w:r>
      <w:r w:rsidR="002D1E8F">
        <w:rPr>
          <w:rFonts w:eastAsia="Calibri" w:cs="Arial"/>
          <w:b/>
        </w:rPr>
        <w:t xml:space="preserve"> </w:t>
      </w:r>
      <w:r w:rsidR="00725B0D" w:rsidRPr="00AA7BC8">
        <w:rPr>
          <w:rFonts w:eastAsia="Calibri" w:cs="Arial"/>
          <w:b/>
        </w:rPr>
        <w:t>pracom</w:t>
      </w:r>
      <w:r w:rsidR="002D1E8F" w:rsidRPr="00AA7BC8">
        <w:rPr>
          <w:rFonts w:eastAsia="Calibri" w:cs="Arial"/>
          <w:b/>
        </w:rPr>
        <w:t xml:space="preserve"> </w:t>
      </w:r>
      <w:r w:rsidR="00681B17" w:rsidRPr="00AA7BC8">
        <w:rPr>
          <w:rFonts w:eastAsia="Calibri" w:cs="Arial"/>
          <w:b/>
        </w:rPr>
        <w:t>n</w:t>
      </w:r>
      <w:r w:rsidR="00681B17">
        <w:rPr>
          <w:rFonts w:eastAsia="Calibri" w:cs="Arial"/>
          <w:b/>
        </w:rPr>
        <w:t xml:space="preserve">a odcinku Stary Sącz – </w:t>
      </w:r>
      <w:r w:rsidR="00725B0D">
        <w:rPr>
          <w:rFonts w:eastAsia="Calibri" w:cs="Arial"/>
          <w:b/>
        </w:rPr>
        <w:t>Leluchów (</w:t>
      </w:r>
      <w:r w:rsidR="003B3F33">
        <w:rPr>
          <w:rFonts w:eastAsia="Calibri" w:cs="Arial"/>
          <w:b/>
        </w:rPr>
        <w:t>g</w:t>
      </w:r>
      <w:r w:rsidR="00681B17">
        <w:rPr>
          <w:rFonts w:eastAsia="Calibri" w:cs="Arial"/>
          <w:b/>
        </w:rPr>
        <w:t xml:space="preserve">ranica </w:t>
      </w:r>
      <w:r w:rsidR="003B3F33">
        <w:rPr>
          <w:rFonts w:eastAsia="Calibri" w:cs="Arial"/>
          <w:b/>
        </w:rPr>
        <w:t>p</w:t>
      </w:r>
      <w:r w:rsidR="00681B17">
        <w:rPr>
          <w:rFonts w:eastAsia="Calibri" w:cs="Arial"/>
          <w:b/>
        </w:rPr>
        <w:t>aństwa</w:t>
      </w:r>
      <w:r w:rsidR="00725B0D">
        <w:rPr>
          <w:rFonts w:eastAsia="Calibri" w:cs="Arial"/>
          <w:b/>
        </w:rPr>
        <w:t>)</w:t>
      </w:r>
      <w:r w:rsidR="00681B17">
        <w:rPr>
          <w:rFonts w:eastAsia="Calibri" w:cs="Arial"/>
          <w:b/>
        </w:rPr>
        <w:t xml:space="preserve"> i </w:t>
      </w:r>
      <w:r w:rsidRPr="001F6AB3">
        <w:rPr>
          <w:rFonts w:eastAsia="Calibri" w:cs="Arial"/>
          <w:b/>
        </w:rPr>
        <w:t>odnowionym peronom na 13 stacjach</w:t>
      </w:r>
      <w:r w:rsidR="002D1E8F">
        <w:rPr>
          <w:rFonts w:eastAsia="Calibri" w:cs="Arial"/>
          <w:b/>
        </w:rPr>
        <w:t xml:space="preserve"> i przystankach</w:t>
      </w:r>
      <w:r w:rsidRPr="001F6AB3">
        <w:rPr>
          <w:rFonts w:eastAsia="Calibri" w:cs="Arial"/>
          <w:b/>
        </w:rPr>
        <w:t>, komfort podróży do malowniczych miejscowości turystycznych i uzdrowiskowych na południu Polski będzie jeszcze większy</w:t>
      </w:r>
      <w:r w:rsidR="00725B0D">
        <w:rPr>
          <w:rFonts w:eastAsia="Calibri" w:cs="Arial"/>
          <w:b/>
        </w:rPr>
        <w:t>.</w:t>
      </w:r>
    </w:p>
    <w:p w14:paraId="23D4FE14" w14:textId="715E73C4" w:rsidR="00BE27AD" w:rsidRPr="00374B68" w:rsidRDefault="00CA1378" w:rsidP="00BE27AD">
      <w:pPr>
        <w:pStyle w:val="Bezodstpw"/>
        <w:spacing w:before="100" w:beforeAutospacing="1" w:after="100" w:afterAutospacing="1" w:line="360" w:lineRule="auto"/>
        <w:rPr>
          <w:rFonts w:eastAsia="Calibri" w:cs="Arial"/>
          <w:color w:val="0070C0"/>
        </w:rPr>
      </w:pPr>
      <w:bookmarkStart w:id="7" w:name="_Hlk197335455"/>
      <w:bookmarkEnd w:id="5"/>
      <w:r w:rsidRPr="00CA1378">
        <w:rPr>
          <w:rFonts w:cs="Arial"/>
        </w:rPr>
        <w:t xml:space="preserve">Na linii kolejowej nr 96 </w:t>
      </w:r>
      <w:r w:rsidRPr="00CA1378">
        <w:rPr>
          <w:rFonts w:eastAsia="Calibri" w:cs="Arial"/>
        </w:rPr>
        <w:t xml:space="preserve">Tarnów – Leluchów oraz na l. nr 105 Muszyna – Krynica-Zdrój </w:t>
      </w:r>
      <w:r w:rsidR="00A41620">
        <w:rPr>
          <w:rFonts w:eastAsia="Calibri" w:cs="Arial"/>
        </w:rPr>
        <w:t xml:space="preserve">zakończyliśmy najważniejszy etap prac, który pozwala na wznowienie bezpośrednich połączeń </w:t>
      </w:r>
      <w:r w:rsidR="00714E1E">
        <w:rPr>
          <w:rFonts w:eastAsia="Calibri" w:cs="Arial"/>
        </w:rPr>
        <w:t>pociągiem</w:t>
      </w:r>
      <w:r w:rsidR="00A41620">
        <w:rPr>
          <w:rFonts w:eastAsia="Calibri" w:cs="Arial"/>
        </w:rPr>
        <w:t xml:space="preserve"> do Muszyny i Krynicy</w:t>
      </w:r>
      <w:r w:rsidR="00725B0D">
        <w:rPr>
          <w:rFonts w:eastAsia="Calibri" w:cs="Arial"/>
        </w:rPr>
        <w:t xml:space="preserve"> </w:t>
      </w:r>
      <w:r w:rsidR="00725B0D" w:rsidRPr="00AA7BC8">
        <w:rPr>
          <w:rFonts w:eastAsia="Calibri" w:cs="Arial"/>
        </w:rPr>
        <w:t>Zdrój</w:t>
      </w:r>
      <w:r w:rsidR="00714E1E" w:rsidRPr="00AA7BC8">
        <w:rPr>
          <w:rFonts w:eastAsia="Calibri" w:cs="Arial"/>
        </w:rPr>
        <w:t>.</w:t>
      </w:r>
      <w:r w:rsidR="00A41620" w:rsidRPr="00725B0D">
        <w:rPr>
          <w:rFonts w:eastAsia="Calibri" w:cs="Arial"/>
          <w:color w:val="00B050"/>
        </w:rPr>
        <w:t xml:space="preserve"> </w:t>
      </w:r>
      <w:r w:rsidR="00714E1E">
        <w:rPr>
          <w:rFonts w:eastAsia="Calibri" w:cs="Arial"/>
        </w:rPr>
        <w:t>Zadania inwestycyjne objęły</w:t>
      </w:r>
      <w:r w:rsidR="00A41620">
        <w:rPr>
          <w:rFonts w:eastAsia="Calibri" w:cs="Arial"/>
        </w:rPr>
        <w:t xml:space="preserve"> </w:t>
      </w:r>
      <w:r w:rsidRPr="00CA1378">
        <w:rPr>
          <w:rFonts w:eastAsia="Calibri" w:cs="Arial"/>
        </w:rPr>
        <w:t>modernizacj</w:t>
      </w:r>
      <w:r>
        <w:rPr>
          <w:rFonts w:eastAsia="Calibri" w:cs="Arial"/>
        </w:rPr>
        <w:t>ę</w:t>
      </w:r>
      <w:r w:rsidRPr="00CA1378">
        <w:rPr>
          <w:rFonts w:eastAsia="Calibri" w:cs="Arial"/>
        </w:rPr>
        <w:t xml:space="preserve"> peronów na stacjach i przystankach</w:t>
      </w:r>
      <w:r w:rsidR="00A41620" w:rsidRPr="00A41620">
        <w:rPr>
          <w:rFonts w:eastAsia="Calibri" w:cs="Arial"/>
        </w:rPr>
        <w:t xml:space="preserve">, a także </w:t>
      </w:r>
      <w:r w:rsidR="00C65E69" w:rsidRPr="00C65E69">
        <w:rPr>
          <w:rFonts w:eastAsia="Calibri" w:cs="Arial"/>
        </w:rPr>
        <w:t>tor</w:t>
      </w:r>
      <w:r w:rsidR="00A41620">
        <w:rPr>
          <w:rFonts w:eastAsia="Calibri" w:cs="Arial"/>
        </w:rPr>
        <w:t>ów</w:t>
      </w:r>
      <w:r w:rsidR="00C65E69">
        <w:rPr>
          <w:rFonts w:eastAsia="Calibri" w:cs="Arial"/>
        </w:rPr>
        <w:t>,</w:t>
      </w:r>
      <w:r w:rsidR="00C65E69" w:rsidRPr="00C65E69">
        <w:rPr>
          <w:rFonts w:eastAsia="Calibri" w:cs="Arial"/>
        </w:rPr>
        <w:t xml:space="preserve"> obiekt</w:t>
      </w:r>
      <w:r w:rsidR="00A41620">
        <w:rPr>
          <w:rFonts w:eastAsia="Calibri" w:cs="Arial"/>
        </w:rPr>
        <w:t xml:space="preserve">ów </w:t>
      </w:r>
      <w:r w:rsidR="00C65E69" w:rsidRPr="00C65E69">
        <w:rPr>
          <w:rFonts w:eastAsia="Calibri" w:cs="Arial"/>
        </w:rPr>
        <w:t>inżynieryjn</w:t>
      </w:r>
      <w:r w:rsidR="00A41620">
        <w:rPr>
          <w:rFonts w:eastAsia="Calibri" w:cs="Arial"/>
        </w:rPr>
        <w:t>ych</w:t>
      </w:r>
      <w:r w:rsidR="00C65E69" w:rsidRPr="00C65E69">
        <w:rPr>
          <w:rFonts w:eastAsia="Calibri" w:cs="Arial"/>
        </w:rPr>
        <w:t xml:space="preserve"> oraz przejazd</w:t>
      </w:r>
      <w:r w:rsidR="00A41620">
        <w:rPr>
          <w:rFonts w:eastAsia="Calibri" w:cs="Arial"/>
        </w:rPr>
        <w:t>ów</w:t>
      </w:r>
      <w:r w:rsidR="00C65E69" w:rsidRPr="00C65E69">
        <w:rPr>
          <w:rFonts w:eastAsia="Calibri" w:cs="Arial"/>
        </w:rPr>
        <w:t xml:space="preserve"> kolejowo-drogow</w:t>
      </w:r>
      <w:r w:rsidR="00A41620">
        <w:rPr>
          <w:rFonts w:eastAsia="Calibri" w:cs="Arial"/>
        </w:rPr>
        <w:t>ych</w:t>
      </w:r>
      <w:r w:rsidR="00C65E69" w:rsidRPr="00C65E69">
        <w:rPr>
          <w:rFonts w:eastAsia="Calibri" w:cs="Arial"/>
        </w:rPr>
        <w:t xml:space="preserve"> i sie</w:t>
      </w:r>
      <w:r w:rsidR="00A41620">
        <w:rPr>
          <w:rFonts w:eastAsia="Calibri" w:cs="Arial"/>
        </w:rPr>
        <w:t xml:space="preserve">ci </w:t>
      </w:r>
      <w:r w:rsidR="00C65E69" w:rsidRPr="00C65E69">
        <w:rPr>
          <w:rFonts w:eastAsia="Calibri" w:cs="Arial"/>
        </w:rPr>
        <w:t>trakcyjn</w:t>
      </w:r>
      <w:r w:rsidR="00A41620">
        <w:rPr>
          <w:rFonts w:eastAsia="Calibri" w:cs="Arial"/>
        </w:rPr>
        <w:t>ej</w:t>
      </w:r>
      <w:r w:rsidR="00C65E69" w:rsidRPr="00C65E69">
        <w:rPr>
          <w:rFonts w:eastAsia="Calibri" w:cs="Arial"/>
        </w:rPr>
        <w:t xml:space="preserve">. </w:t>
      </w:r>
      <w:r w:rsidR="00A41620">
        <w:rPr>
          <w:rFonts w:eastAsia="Calibri" w:cs="Arial"/>
        </w:rPr>
        <w:t xml:space="preserve">Dzięki </w:t>
      </w:r>
      <w:r w:rsidR="00714E1E">
        <w:rPr>
          <w:rFonts w:eastAsia="Calibri" w:cs="Arial"/>
        </w:rPr>
        <w:t>tym realizacjom zapewniamy coraz lepszy standard</w:t>
      </w:r>
      <w:r w:rsidR="00C21E66">
        <w:rPr>
          <w:rFonts w:eastAsia="Calibri" w:cs="Arial"/>
        </w:rPr>
        <w:t xml:space="preserve"> </w:t>
      </w:r>
      <w:r w:rsidR="00725B0D">
        <w:rPr>
          <w:rFonts w:eastAsia="Calibri" w:cs="Arial"/>
        </w:rPr>
        <w:t xml:space="preserve">podróży </w:t>
      </w:r>
      <w:r w:rsidR="00714E1E">
        <w:rPr>
          <w:rFonts w:eastAsia="Calibri" w:cs="Arial"/>
        </w:rPr>
        <w:t xml:space="preserve">i ułatwiamy </w:t>
      </w:r>
      <w:r w:rsidR="00034FD3">
        <w:rPr>
          <w:rFonts w:eastAsia="Calibri" w:cs="Arial"/>
        </w:rPr>
        <w:t>dost</w:t>
      </w:r>
      <w:r w:rsidR="00AA7BC8">
        <w:rPr>
          <w:rFonts w:eastAsia="Calibri" w:cs="Arial"/>
        </w:rPr>
        <w:t>ę</w:t>
      </w:r>
      <w:r w:rsidR="00034FD3">
        <w:rPr>
          <w:rFonts w:eastAsia="Calibri" w:cs="Arial"/>
        </w:rPr>
        <w:t xml:space="preserve">p </w:t>
      </w:r>
      <w:r w:rsidR="00714E1E">
        <w:rPr>
          <w:rFonts w:eastAsia="Calibri" w:cs="Arial"/>
        </w:rPr>
        <w:t>do atrakcji turystycznych oraz uzdrowiskowych w Dolinie Popradu.</w:t>
      </w:r>
      <w:r w:rsidR="00C21E66">
        <w:rPr>
          <w:rFonts w:cs="Arial"/>
        </w:rPr>
        <w:t xml:space="preserve"> </w:t>
      </w:r>
    </w:p>
    <w:p w14:paraId="172CA22C" w14:textId="67EF4819" w:rsidR="00C46598" w:rsidRPr="00C46598" w:rsidRDefault="00C46598" w:rsidP="00DD5E1C">
      <w:pPr>
        <w:spacing w:before="100" w:beforeAutospacing="1" w:after="100" w:afterAutospacing="1" w:line="360" w:lineRule="auto"/>
        <w:rPr>
          <w:lang w:eastAsia="pl-PL"/>
        </w:rPr>
      </w:pPr>
      <w:bookmarkStart w:id="8" w:name="_Hlk191457664"/>
      <w:bookmarkStart w:id="9" w:name="_Hlk200529489"/>
      <w:bookmarkEnd w:id="7"/>
      <w:r>
        <w:rPr>
          <w:lang w:eastAsia="pl-PL"/>
        </w:rPr>
        <w:t>Pasażerowie</w:t>
      </w:r>
      <w:r w:rsidRPr="00C46598">
        <w:rPr>
          <w:lang w:eastAsia="pl-PL"/>
        </w:rPr>
        <w:t xml:space="preserve"> będą mogli korzystać z nowoczesnych peronów wyposażonych w nowe oznakowania, tablice informacyjne, wiaty, ławki oraz ścieżki dotykowe i pochylnie, co znacznie ułatwi podróżowanie osobom o ograniczonych możliwościach poruszania się. Od 12 czerwca wygodniej wsiądą do pociągów na stacjach i przystankach: Tuchów, Andrzejówka, Stary Sącz, Barcice, Rytro, Młodów, Łomnica-Zdrój, Wierchomla Wielka, Zubrzyk, Żegiestów-Zdrój, Milik, Muszyna oraz Muszyna-Zdrój</w:t>
      </w:r>
      <w:r>
        <w:rPr>
          <w:lang w:eastAsia="pl-PL"/>
        </w:rPr>
        <w:t>.</w:t>
      </w:r>
    </w:p>
    <w:p w14:paraId="2E4A552E" w14:textId="0E24205B" w:rsidR="00545AF6" w:rsidRPr="0090305D" w:rsidRDefault="00745B78" w:rsidP="00545AF6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90305D">
        <w:rPr>
          <w:rFonts w:eastAsia="Times New Roman" w:cs="Arial"/>
          <w:b/>
          <w:bCs/>
        </w:rPr>
        <w:t>Wyremontowane tory</w:t>
      </w:r>
      <w:r w:rsidR="008B5DFF" w:rsidRPr="0090305D">
        <w:rPr>
          <w:rFonts w:eastAsia="Times New Roman" w:cs="Arial"/>
          <w:b/>
          <w:bCs/>
        </w:rPr>
        <w:t>,</w:t>
      </w:r>
      <w:r w:rsidR="00F147EC" w:rsidRPr="0090305D">
        <w:rPr>
          <w:rFonts w:eastAsia="Times New Roman" w:cs="Arial"/>
          <w:b/>
          <w:bCs/>
        </w:rPr>
        <w:t xml:space="preserve"> </w:t>
      </w:r>
      <w:r w:rsidR="008B5DFF" w:rsidRPr="0090305D">
        <w:rPr>
          <w:rFonts w:eastAsia="Times New Roman" w:cs="Arial"/>
          <w:b/>
          <w:bCs/>
        </w:rPr>
        <w:t>sie</w:t>
      </w:r>
      <w:r w:rsidRPr="0090305D">
        <w:rPr>
          <w:rFonts w:eastAsia="Times New Roman" w:cs="Arial"/>
          <w:b/>
          <w:bCs/>
        </w:rPr>
        <w:t>ć</w:t>
      </w:r>
      <w:r w:rsidR="008B5DFF" w:rsidRPr="0090305D">
        <w:rPr>
          <w:rFonts w:eastAsia="Times New Roman" w:cs="Arial"/>
          <w:b/>
          <w:bCs/>
        </w:rPr>
        <w:t xml:space="preserve"> trakcyjn</w:t>
      </w:r>
      <w:r w:rsidRPr="0090305D">
        <w:rPr>
          <w:rFonts w:eastAsia="Times New Roman" w:cs="Arial"/>
          <w:b/>
          <w:bCs/>
        </w:rPr>
        <w:t>a</w:t>
      </w:r>
      <w:r w:rsidR="008B5DFF" w:rsidRPr="0090305D">
        <w:rPr>
          <w:rFonts w:eastAsia="Times New Roman" w:cs="Arial"/>
          <w:b/>
          <w:bCs/>
        </w:rPr>
        <w:t xml:space="preserve"> oraz 23 przejazd</w:t>
      </w:r>
      <w:r w:rsidRPr="0090305D">
        <w:rPr>
          <w:rFonts w:eastAsia="Times New Roman" w:cs="Arial"/>
          <w:b/>
          <w:bCs/>
        </w:rPr>
        <w:t>y</w:t>
      </w:r>
      <w:r w:rsidR="008B5DFF" w:rsidRPr="0090305D">
        <w:rPr>
          <w:rFonts w:eastAsia="Times New Roman" w:cs="Arial"/>
          <w:b/>
          <w:bCs/>
        </w:rPr>
        <w:t xml:space="preserve"> kolejowo-drogow</w:t>
      </w:r>
      <w:r w:rsidRPr="0090305D">
        <w:rPr>
          <w:rFonts w:eastAsia="Times New Roman" w:cs="Arial"/>
          <w:b/>
          <w:bCs/>
        </w:rPr>
        <w:t>e</w:t>
      </w:r>
      <w:r w:rsidR="008B5DFF" w:rsidRPr="0090305D">
        <w:rPr>
          <w:rFonts w:eastAsia="Times New Roman" w:cs="Arial"/>
          <w:b/>
          <w:bCs/>
        </w:rPr>
        <w:t xml:space="preserve"> i 60 obiektów inżynieryjnych </w:t>
      </w:r>
      <w:r w:rsidR="005D09C2" w:rsidRPr="0090305D">
        <w:rPr>
          <w:rFonts w:eastAsia="Times New Roman" w:cs="Arial"/>
          <w:b/>
          <w:bCs/>
        </w:rPr>
        <w:t xml:space="preserve">na odcinku Stary Sącz – </w:t>
      </w:r>
      <w:r w:rsidR="00725B0D" w:rsidRPr="0090305D">
        <w:rPr>
          <w:rFonts w:eastAsia="Times New Roman" w:cs="Arial"/>
          <w:b/>
          <w:bCs/>
        </w:rPr>
        <w:t>Leluchów</w:t>
      </w:r>
      <w:r w:rsidR="00FB0A45" w:rsidRPr="0090305D">
        <w:rPr>
          <w:rFonts w:eastAsia="Times New Roman" w:cs="Arial"/>
          <w:b/>
          <w:bCs/>
        </w:rPr>
        <w:t xml:space="preserve"> </w:t>
      </w:r>
      <w:bookmarkStart w:id="10" w:name="_Hlk191457998"/>
      <w:bookmarkEnd w:id="8"/>
      <w:r w:rsidR="008B5DFF" w:rsidRPr="0090305D">
        <w:rPr>
          <w:rFonts w:eastAsia="Times New Roman" w:cs="Arial"/>
          <w:b/>
          <w:bCs/>
        </w:rPr>
        <w:t>sprawi</w:t>
      </w:r>
      <w:r w:rsidR="00034FD3" w:rsidRPr="0090305D">
        <w:rPr>
          <w:rFonts w:eastAsia="Times New Roman" w:cs="Arial"/>
          <w:b/>
          <w:bCs/>
        </w:rPr>
        <w:t>ą</w:t>
      </w:r>
      <w:r w:rsidR="008B5DFF" w:rsidRPr="0090305D">
        <w:rPr>
          <w:rFonts w:eastAsia="Times New Roman" w:cs="Arial"/>
          <w:b/>
          <w:bCs/>
        </w:rPr>
        <w:t>, że pociągi</w:t>
      </w:r>
      <w:r w:rsidR="00ED01B2" w:rsidRPr="0090305D">
        <w:rPr>
          <w:rFonts w:eastAsia="Times New Roman" w:cs="Arial"/>
          <w:b/>
          <w:bCs/>
        </w:rPr>
        <w:t xml:space="preserve"> przy</w:t>
      </w:r>
      <w:r w:rsidR="00034FD3" w:rsidRPr="0090305D">
        <w:rPr>
          <w:rFonts w:eastAsia="Times New Roman" w:cs="Arial"/>
          <w:b/>
          <w:bCs/>
        </w:rPr>
        <w:t>s</w:t>
      </w:r>
      <w:r w:rsidR="00ED01B2" w:rsidRPr="0090305D">
        <w:rPr>
          <w:rFonts w:eastAsia="Times New Roman" w:cs="Arial"/>
          <w:b/>
          <w:bCs/>
        </w:rPr>
        <w:t>pieszą</w:t>
      </w:r>
      <w:r w:rsidR="008B5DFF" w:rsidRPr="0090305D">
        <w:rPr>
          <w:rFonts w:eastAsia="Times New Roman" w:cs="Arial"/>
          <w:b/>
          <w:bCs/>
        </w:rPr>
        <w:t xml:space="preserve">. </w:t>
      </w:r>
      <w:r w:rsidR="00ED01B2" w:rsidRPr="0090305D">
        <w:rPr>
          <w:rFonts w:eastAsia="Times New Roman" w:cs="Arial"/>
          <w:b/>
          <w:bCs/>
        </w:rPr>
        <w:t xml:space="preserve"> </w:t>
      </w:r>
    </w:p>
    <w:p w14:paraId="55BD8CCC" w14:textId="26611033" w:rsidR="00C678F2" w:rsidRDefault="00F9017C" w:rsidP="00C678F2">
      <w:pPr>
        <w:spacing w:before="100" w:beforeAutospacing="1" w:after="100" w:afterAutospacing="1" w:line="360" w:lineRule="auto"/>
        <w:rPr>
          <w:rFonts w:cs="Arial"/>
        </w:rPr>
      </w:pPr>
      <w:r w:rsidRPr="00AA7BC8">
        <w:rPr>
          <w:rFonts w:eastAsia="Times New Roman" w:cs="Arial"/>
        </w:rPr>
        <w:t xml:space="preserve">W trakcie ruchu </w:t>
      </w:r>
      <w:r w:rsidR="00DF7A6E" w:rsidRPr="00AA7BC8">
        <w:rPr>
          <w:rFonts w:eastAsia="Times New Roman" w:cs="Arial"/>
        </w:rPr>
        <w:t xml:space="preserve">pociągów </w:t>
      </w:r>
      <w:r w:rsidRPr="00AA7BC8">
        <w:rPr>
          <w:rFonts w:eastAsia="Times New Roman" w:cs="Arial"/>
        </w:rPr>
        <w:t xml:space="preserve">prowadzone </w:t>
      </w:r>
      <w:r w:rsidR="008545B3" w:rsidRPr="00AA7BC8">
        <w:rPr>
          <w:rFonts w:eastAsia="Times New Roman" w:cs="Arial"/>
        </w:rPr>
        <w:t>będą</w:t>
      </w:r>
      <w:r w:rsidR="008545B3">
        <w:rPr>
          <w:rFonts w:eastAsia="Times New Roman" w:cs="Arial"/>
        </w:rPr>
        <w:t xml:space="preserve"> dalsze </w:t>
      </w:r>
      <w:r w:rsidRPr="00AA7BC8">
        <w:rPr>
          <w:rFonts w:eastAsia="Times New Roman" w:cs="Arial"/>
        </w:rPr>
        <w:t>prace</w:t>
      </w:r>
      <w:r w:rsidR="00E05DC1">
        <w:rPr>
          <w:rFonts w:eastAsia="Times New Roman" w:cs="Arial"/>
        </w:rPr>
        <w:t>,</w:t>
      </w:r>
      <w:r w:rsidRPr="00AA7BC8">
        <w:rPr>
          <w:rFonts w:eastAsia="Times New Roman" w:cs="Arial"/>
        </w:rPr>
        <w:t xml:space="preserve"> </w:t>
      </w:r>
      <w:r w:rsidR="008545B3">
        <w:rPr>
          <w:rFonts w:eastAsia="Times New Roman" w:cs="Arial"/>
        </w:rPr>
        <w:t>m</w:t>
      </w:r>
      <w:r w:rsidR="00E05DC1">
        <w:rPr>
          <w:rFonts w:eastAsia="Times New Roman" w:cs="Arial"/>
        </w:rPr>
        <w:t>.</w:t>
      </w:r>
      <w:r w:rsidR="008545B3">
        <w:rPr>
          <w:rFonts w:eastAsia="Times New Roman" w:cs="Arial"/>
        </w:rPr>
        <w:t>in</w:t>
      </w:r>
      <w:r w:rsidR="00E05DC1">
        <w:rPr>
          <w:rFonts w:eastAsia="Times New Roman" w:cs="Arial"/>
        </w:rPr>
        <w:t>.</w:t>
      </w:r>
      <w:r w:rsidR="008545B3">
        <w:rPr>
          <w:rFonts w:eastAsia="Times New Roman" w:cs="Arial"/>
        </w:rPr>
        <w:t xml:space="preserve"> </w:t>
      </w:r>
      <w:r w:rsidR="00E05DC1">
        <w:rPr>
          <w:rFonts w:eastAsia="Times New Roman" w:cs="Arial"/>
        </w:rPr>
        <w:t>związane</w:t>
      </w:r>
      <w:r w:rsidR="008545B3">
        <w:rPr>
          <w:rFonts w:eastAsia="Times New Roman" w:cs="Arial"/>
        </w:rPr>
        <w:t xml:space="preserve"> </w:t>
      </w:r>
      <w:r w:rsidR="00E05DC1">
        <w:rPr>
          <w:rFonts w:eastAsia="Times New Roman" w:cs="Arial"/>
        </w:rPr>
        <w:t>z wymianą urządzeń sterowania ruchem kolejowym,</w:t>
      </w:r>
      <w:r w:rsidR="00DF7A6E" w:rsidRPr="00AA7BC8">
        <w:rPr>
          <w:rFonts w:eastAsia="Times New Roman" w:cs="Arial"/>
        </w:rPr>
        <w:t xml:space="preserve"> które pozwolą </w:t>
      </w:r>
      <w:r w:rsidRPr="00AA7BC8">
        <w:rPr>
          <w:rFonts w:eastAsia="Times New Roman" w:cs="Arial"/>
        </w:rPr>
        <w:t xml:space="preserve">na </w:t>
      </w:r>
      <w:r w:rsidR="00034FD3" w:rsidRPr="00AA7BC8">
        <w:rPr>
          <w:rFonts w:eastAsia="Times New Roman" w:cs="Arial"/>
        </w:rPr>
        <w:t>sukcesywne</w:t>
      </w:r>
      <w:r w:rsidR="00DF7A6E" w:rsidRPr="00AA7BC8">
        <w:rPr>
          <w:rFonts w:eastAsia="Times New Roman" w:cs="Arial"/>
        </w:rPr>
        <w:t xml:space="preserve"> podn</w:t>
      </w:r>
      <w:r w:rsidR="00034FD3" w:rsidRPr="00AA7BC8">
        <w:rPr>
          <w:rFonts w:eastAsia="Times New Roman" w:cs="Arial"/>
        </w:rPr>
        <w:t>oszenie</w:t>
      </w:r>
      <w:r w:rsidR="00DF7A6E" w:rsidRPr="00AA7BC8">
        <w:rPr>
          <w:rFonts w:eastAsia="Times New Roman" w:cs="Arial"/>
        </w:rPr>
        <w:t xml:space="preserve"> prędkości </w:t>
      </w:r>
      <w:r w:rsidRPr="00AA7BC8">
        <w:rPr>
          <w:rFonts w:eastAsia="Times New Roman" w:cs="Arial"/>
        </w:rPr>
        <w:t xml:space="preserve">i </w:t>
      </w:r>
      <w:r w:rsidR="008B5DFF" w:rsidRPr="00AA7BC8">
        <w:rPr>
          <w:rFonts w:eastAsia="Times New Roman" w:cs="Arial"/>
        </w:rPr>
        <w:t xml:space="preserve">eliminowanie istniejących ograniczeń </w:t>
      </w:r>
      <w:r w:rsidR="00DF7A6E" w:rsidRPr="00AA7BC8">
        <w:rPr>
          <w:rFonts w:eastAsia="Times New Roman" w:cs="Arial"/>
        </w:rPr>
        <w:t xml:space="preserve">na </w:t>
      </w:r>
      <w:r w:rsidR="00E71421" w:rsidRPr="00AA7BC8">
        <w:rPr>
          <w:rFonts w:eastAsia="Times New Roman" w:cs="Arial"/>
        </w:rPr>
        <w:t xml:space="preserve">wielu </w:t>
      </w:r>
      <w:r w:rsidR="00DF7A6E" w:rsidRPr="00AA7BC8">
        <w:rPr>
          <w:rFonts w:eastAsia="Times New Roman" w:cs="Arial"/>
        </w:rPr>
        <w:t>przejazdach kolejow</w:t>
      </w:r>
      <w:r w:rsidR="00AA7BC8" w:rsidRPr="00AA7BC8">
        <w:rPr>
          <w:rFonts w:eastAsia="Times New Roman" w:cs="Arial"/>
        </w:rPr>
        <w:t xml:space="preserve">o-drogowych. </w:t>
      </w:r>
      <w:bookmarkEnd w:id="9"/>
      <w:r w:rsidR="00E05DC1">
        <w:t xml:space="preserve">Od </w:t>
      </w:r>
      <w:r w:rsidR="00C678F2">
        <w:t>nowego</w:t>
      </w:r>
      <w:r w:rsidR="00E05DC1">
        <w:t xml:space="preserve"> rozkładu jazdy 2025/2026 możliwe będzie podniesienie V nawet do 120 km/h na przeważającej części odcinka Stary Sącz – Rytro. Na odcinku Rytro – granica państwa, dzięki </w:t>
      </w:r>
      <w:r w:rsidR="007B4B33">
        <w:t>przeprowadzonej regulacji toru</w:t>
      </w:r>
      <w:r w:rsidR="00E05DC1">
        <w:t xml:space="preserve"> podniesiona </w:t>
      </w:r>
      <w:r w:rsidR="007B4B33">
        <w:t xml:space="preserve">zostanie </w:t>
      </w:r>
      <w:r w:rsidR="00E05DC1">
        <w:t>prędkość o 20/30 km/h</w:t>
      </w:r>
      <w:r w:rsidR="00C678F2">
        <w:t>.</w:t>
      </w:r>
      <w:r w:rsidR="00E05DC1">
        <w:t xml:space="preserve"> </w:t>
      </w:r>
      <w:r w:rsidR="00C678F2" w:rsidRPr="00AA7BC8">
        <w:rPr>
          <w:rFonts w:eastAsia="Times New Roman" w:cs="Arial"/>
        </w:rPr>
        <w:t xml:space="preserve">Od grudniowego rozkładu jazdy czas przejazdu pociągów skróci się o </w:t>
      </w:r>
      <w:r w:rsidR="00C678F2">
        <w:rPr>
          <w:rFonts w:eastAsia="Times New Roman" w:cs="Arial"/>
        </w:rPr>
        <w:t>o</w:t>
      </w:r>
      <w:r w:rsidR="00C678F2" w:rsidRPr="00AA7BC8">
        <w:rPr>
          <w:rFonts w:eastAsia="Times New Roman" w:cs="Arial"/>
        </w:rPr>
        <w:t>koło 10 minut</w:t>
      </w:r>
      <w:r w:rsidR="00C678F2">
        <w:rPr>
          <w:rFonts w:eastAsia="Times New Roman" w:cs="Arial"/>
          <w:color w:val="00B050"/>
        </w:rPr>
        <w:t>.</w:t>
      </w:r>
      <w:r w:rsidR="00C678F2">
        <w:rPr>
          <w:rFonts w:cs="Arial"/>
        </w:rPr>
        <w:t xml:space="preserve"> </w:t>
      </w:r>
    </w:p>
    <w:p w14:paraId="3C0B6BE5" w14:textId="63CF4BFE" w:rsidR="00E05DC1" w:rsidRDefault="00E05DC1" w:rsidP="00E05DC1">
      <w:pPr>
        <w:spacing w:before="100" w:beforeAutospacing="1" w:after="100" w:afterAutospacing="1" w:line="360" w:lineRule="auto"/>
      </w:pPr>
      <w:r>
        <w:lastRenderedPageBreak/>
        <w:t>.</w:t>
      </w:r>
    </w:p>
    <w:p w14:paraId="3D35A669" w14:textId="63F8C188" w:rsidR="00E244CD" w:rsidRDefault="00F14095" w:rsidP="00E05DC1">
      <w:pPr>
        <w:spacing w:before="100" w:beforeAutospacing="1" w:after="100" w:afterAutospacing="1" w:line="360" w:lineRule="auto"/>
        <w:rPr>
          <w:rFonts w:eastAsia="Times New Roman" w:cs="Arial"/>
        </w:rPr>
      </w:pPr>
      <w:r>
        <w:rPr>
          <w:rFonts w:eastAsia="Calibri" w:cs="Arial"/>
          <w:bCs/>
        </w:rPr>
        <w:t xml:space="preserve">Modernizacja peronów na </w:t>
      </w:r>
      <w:r w:rsidRPr="0063535A">
        <w:rPr>
          <w:rFonts w:eastAsia="Calibri" w:cs="Arial"/>
          <w:bCs/>
        </w:rPr>
        <w:t xml:space="preserve">13 </w:t>
      </w:r>
      <w:r w:rsidRPr="0063535A">
        <w:rPr>
          <w:rFonts w:eastAsia="Times New Roman" w:cs="Arial"/>
        </w:rPr>
        <w:t>stacj</w:t>
      </w:r>
      <w:r>
        <w:rPr>
          <w:rFonts w:eastAsia="Times New Roman" w:cs="Arial"/>
        </w:rPr>
        <w:t>ach</w:t>
      </w:r>
      <w:r w:rsidRPr="0063535A">
        <w:rPr>
          <w:rFonts w:eastAsia="Times New Roman" w:cs="Arial"/>
        </w:rPr>
        <w:t xml:space="preserve"> i przystank</w:t>
      </w:r>
      <w:r>
        <w:rPr>
          <w:rFonts w:eastAsia="Times New Roman" w:cs="Arial"/>
        </w:rPr>
        <w:t xml:space="preserve">ach </w:t>
      </w:r>
      <w:r w:rsidRPr="0063535A">
        <w:rPr>
          <w:rFonts w:eastAsia="Times New Roman" w:cs="Arial"/>
        </w:rPr>
        <w:t xml:space="preserve">na linii nr 96 i 105 za 73 mln </w:t>
      </w:r>
      <w:r w:rsidR="00E244CD">
        <w:rPr>
          <w:rFonts w:eastAsia="Times New Roman" w:cs="Arial"/>
        </w:rPr>
        <w:t>zł zrealizowana została w</w:t>
      </w:r>
      <w:r w:rsidRPr="0063535A">
        <w:rPr>
          <w:rFonts w:eastAsia="Calibri" w:cs="Arial"/>
          <w:bCs/>
        </w:rPr>
        <w:t xml:space="preserve"> ramach „</w:t>
      </w:r>
      <w:r w:rsidRPr="0063535A">
        <w:rPr>
          <w:rFonts w:eastAsia="Times New Roman" w:cs="Arial"/>
        </w:rPr>
        <w:t>Rządowego programu budowy lub modernizacji przystanków kolejowych na lata 2021–2025”.</w:t>
      </w:r>
      <w:r w:rsidRPr="00F14095">
        <w:rPr>
          <w:rFonts w:eastAsia="Times New Roman" w:cs="Arial"/>
        </w:rPr>
        <w:t xml:space="preserve"> </w:t>
      </w:r>
    </w:p>
    <w:p w14:paraId="54C91522" w14:textId="00AB0D9B" w:rsidR="00E428CF" w:rsidRPr="00E244CD" w:rsidRDefault="00E244CD" w:rsidP="00E244CD">
      <w:pPr>
        <w:spacing w:before="100" w:beforeAutospacing="1" w:after="100" w:afterAutospacing="1" w:line="360" w:lineRule="auto"/>
        <w:rPr>
          <w:rFonts w:eastAsia="Times New Roman" w:cs="Arial"/>
        </w:rPr>
      </w:pPr>
      <w:r>
        <w:rPr>
          <w:rFonts w:eastAsia="Times New Roman" w:cs="Arial"/>
        </w:rPr>
        <w:t xml:space="preserve">Zadania w zakresie torów, sieci trakcyjnej, obiektów inżynieryjnych i przejazdów kolejowo-drogowych </w:t>
      </w:r>
      <w:r w:rsidR="00F14095">
        <w:rPr>
          <w:rFonts w:eastAsia="Times New Roman" w:cs="Arial"/>
        </w:rPr>
        <w:t xml:space="preserve">o łącznej wartości blisko 118 mln zł </w:t>
      </w:r>
      <w:r>
        <w:rPr>
          <w:rFonts w:eastAsia="Times New Roman" w:cs="Arial"/>
        </w:rPr>
        <w:t xml:space="preserve">finansowane są </w:t>
      </w:r>
      <w:r w:rsidR="00F14095">
        <w:rPr>
          <w:rFonts w:eastAsia="Times New Roman" w:cs="Arial"/>
        </w:rPr>
        <w:t>ze środków własnych Spółki oraz Krajowego Programu Kolejowego.</w:t>
      </w:r>
    </w:p>
    <w:bookmarkEnd w:id="6"/>
    <w:bookmarkEnd w:id="10"/>
    <w:p w14:paraId="2D19A74D" w14:textId="77777777" w:rsidR="00565784" w:rsidRPr="00322419" w:rsidRDefault="007F3648" w:rsidP="00322419">
      <w:pPr>
        <w:pStyle w:val="Nagwek1"/>
        <w:spacing w:before="100" w:beforeAutospacing="1" w:after="100" w:afterAutospacing="1" w:line="360" w:lineRule="auto"/>
        <w:rPr>
          <w:rFonts w:cs="Arial"/>
          <w:b w:val="0"/>
          <w:bCs/>
          <w:sz w:val="22"/>
          <w:szCs w:val="22"/>
        </w:rPr>
      </w:pPr>
      <w:r w:rsidRPr="00322419">
        <w:rPr>
          <w:rStyle w:val="Pogrubienie"/>
          <w:rFonts w:cs="Arial"/>
          <w:b/>
          <w:sz w:val="22"/>
          <w:szCs w:val="22"/>
        </w:rPr>
        <w:t>Kontakt dla mediów:</w:t>
      </w:r>
      <w:r w:rsidR="00322419" w:rsidRPr="00322419">
        <w:rPr>
          <w:rStyle w:val="Pogrubienie"/>
          <w:rFonts w:cs="Arial"/>
          <w:b/>
          <w:sz w:val="22"/>
          <w:szCs w:val="22"/>
        </w:rPr>
        <w:br/>
      </w:r>
      <w:r w:rsidR="00172167" w:rsidRPr="00322419">
        <w:rPr>
          <w:b w:val="0"/>
          <w:sz w:val="22"/>
          <w:szCs w:val="22"/>
        </w:rPr>
        <w:t>Dorota Szalacha</w:t>
      </w:r>
      <w:r w:rsidR="00172167" w:rsidRPr="00322419">
        <w:rPr>
          <w:b w:val="0"/>
          <w:sz w:val="22"/>
          <w:szCs w:val="22"/>
        </w:rPr>
        <w:br/>
        <w:t>zespół</w:t>
      </w:r>
      <w:r w:rsidR="00A15AED" w:rsidRPr="00322419">
        <w:rPr>
          <w:b w:val="0"/>
          <w:sz w:val="22"/>
          <w:szCs w:val="22"/>
        </w:rPr>
        <w:t xml:space="preserve"> prasowy</w:t>
      </w:r>
      <w:r w:rsidR="001B46BF" w:rsidRPr="00322419">
        <w:rPr>
          <w:rStyle w:val="Pogrubienie"/>
          <w:rFonts w:cs="Arial"/>
          <w:b/>
          <w:sz w:val="22"/>
          <w:szCs w:val="22"/>
        </w:rPr>
        <w:t xml:space="preserve"> </w:t>
      </w:r>
      <w:r w:rsidR="001B46BF" w:rsidRPr="00322419">
        <w:rPr>
          <w:rStyle w:val="Pogrubienie"/>
          <w:rFonts w:cs="Arial"/>
          <w:sz w:val="22"/>
          <w:szCs w:val="22"/>
        </w:rPr>
        <w:br/>
        <w:t>PKP Polskie Linie Kolejowe S.A.</w:t>
      </w:r>
      <w:r w:rsidR="001B46BF" w:rsidRPr="00322419">
        <w:rPr>
          <w:sz w:val="22"/>
          <w:szCs w:val="22"/>
        </w:rPr>
        <w:br/>
      </w:r>
      <w:r w:rsidR="00A15AED" w:rsidRPr="00322419">
        <w:rPr>
          <w:rStyle w:val="Hipercze"/>
          <w:b w:val="0"/>
          <w:color w:val="0071BC"/>
          <w:sz w:val="22"/>
          <w:szCs w:val="22"/>
          <w:shd w:val="clear" w:color="auto" w:fill="FFFFFF"/>
        </w:rPr>
        <w:t>rzecznik@plk-sa.pl</w:t>
      </w:r>
      <w:r w:rsidR="00172167" w:rsidRPr="00322419">
        <w:rPr>
          <w:rStyle w:val="Pogrubienie"/>
          <w:rFonts w:cs="Arial"/>
          <w:b/>
          <w:sz w:val="22"/>
          <w:szCs w:val="22"/>
        </w:rPr>
        <w:t xml:space="preserve"> </w:t>
      </w:r>
      <w:r w:rsidR="00172167" w:rsidRPr="00322419">
        <w:rPr>
          <w:rStyle w:val="Pogrubienie"/>
          <w:rFonts w:cs="Arial"/>
          <w:b/>
          <w:sz w:val="22"/>
          <w:szCs w:val="22"/>
        </w:rPr>
        <w:br/>
      </w:r>
      <w:r w:rsidR="00A15AED" w:rsidRPr="00322419">
        <w:rPr>
          <w:b w:val="0"/>
          <w:sz w:val="22"/>
          <w:szCs w:val="22"/>
        </w:rPr>
        <w:t>T: +48 694 480</w:t>
      </w:r>
      <w:r w:rsidR="00322419" w:rsidRPr="00322419">
        <w:rPr>
          <w:b w:val="0"/>
          <w:sz w:val="22"/>
          <w:szCs w:val="22"/>
        </w:rPr>
        <w:t> </w:t>
      </w:r>
      <w:r w:rsidR="00172167" w:rsidRPr="00322419">
        <w:rPr>
          <w:b w:val="0"/>
          <w:sz w:val="22"/>
          <w:szCs w:val="22"/>
        </w:rPr>
        <w:t>153</w:t>
      </w:r>
    </w:p>
    <w:p w14:paraId="4C33F70F" w14:textId="77777777" w:rsidR="00322419" w:rsidRPr="006963A6" w:rsidRDefault="00322419" w:rsidP="006F7DDD">
      <w:pPr>
        <w:spacing w:after="0" w:line="360" w:lineRule="auto"/>
      </w:pPr>
    </w:p>
    <w:sectPr w:rsidR="00322419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9F30" w14:textId="77777777" w:rsidR="00F16041" w:rsidRDefault="00F16041" w:rsidP="009D1AEB">
      <w:pPr>
        <w:spacing w:after="0" w:line="240" w:lineRule="auto"/>
      </w:pPr>
      <w:r>
        <w:separator/>
      </w:r>
    </w:p>
  </w:endnote>
  <w:endnote w:type="continuationSeparator" w:id="0">
    <w:p w14:paraId="70D7F58D" w14:textId="77777777" w:rsidR="00F16041" w:rsidRDefault="00F1604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CF6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369CB95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CB3B29A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4D77C82" w14:textId="2F5FB094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</w:t>
    </w:r>
    <w:r w:rsidR="00BC7B8B">
      <w:rPr>
        <w:rFonts w:cs="Arial"/>
        <w:sz w:val="14"/>
        <w:szCs w:val="14"/>
      </w:rPr>
      <w:t>4</w:t>
    </w:r>
    <w:r w:rsidR="00E266F2" w:rsidRPr="00E266F2">
      <w:rPr>
        <w:rFonts w:cs="Arial"/>
        <w:sz w:val="14"/>
        <w:szCs w:val="14"/>
      </w:rPr>
      <w:t>.</w:t>
    </w:r>
    <w:r w:rsidR="00BC7B8B">
      <w:rPr>
        <w:rFonts w:cs="Arial"/>
        <w:sz w:val="14"/>
        <w:szCs w:val="14"/>
      </w:rPr>
      <w:t>7</w:t>
    </w:r>
    <w:r w:rsidR="00D06679">
      <w:rPr>
        <w:rFonts w:cs="Arial"/>
        <w:sz w:val="14"/>
        <w:szCs w:val="14"/>
      </w:rPr>
      <w:t>55</w:t>
    </w:r>
    <w:r w:rsidR="00481F9F">
      <w:rPr>
        <w:rFonts w:cs="Arial"/>
        <w:sz w:val="14"/>
        <w:szCs w:val="14"/>
      </w:rPr>
      <w:t>.</w:t>
    </w:r>
    <w:r w:rsidR="00D06679">
      <w:rPr>
        <w:rFonts w:cs="Arial"/>
        <w:sz w:val="14"/>
        <w:szCs w:val="14"/>
      </w:rPr>
      <w:t>260</w:t>
    </w:r>
    <w:r w:rsidR="00481F9F">
      <w:rPr>
        <w:rFonts w:cs="Arial"/>
        <w:sz w:val="14"/>
        <w:szCs w:val="14"/>
      </w:rPr>
      <w:t>.000,00</w:t>
    </w:r>
    <w:r w:rsidR="00E266F2" w:rsidRPr="00E266F2">
      <w:rPr>
        <w:rFonts w:cs="Arial"/>
        <w:sz w:val="14"/>
        <w:szCs w:val="14"/>
      </w:rPr>
      <w:t xml:space="preserve"> zł</w:t>
    </w:r>
  </w:p>
  <w:p w14:paraId="39D07AC4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C1B8" w14:textId="77777777" w:rsidR="00F16041" w:rsidRDefault="00F16041" w:rsidP="009D1AEB">
      <w:pPr>
        <w:spacing w:after="0" w:line="240" w:lineRule="auto"/>
      </w:pPr>
      <w:r>
        <w:separator/>
      </w:r>
    </w:p>
  </w:footnote>
  <w:footnote w:type="continuationSeparator" w:id="0">
    <w:p w14:paraId="5FE6FEEA" w14:textId="77777777" w:rsidR="00F16041" w:rsidRDefault="00F1604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8D5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6DE7A" wp14:editId="4EA1F42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9E7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4F7AD2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CBB8EC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2617D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063E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79691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58BF8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5B88AB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6DE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09E7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4F7AD2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CBB8EC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2617D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063E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79691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58BF8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5B88AB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1FF2CE" wp14:editId="02B287A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5A2D8E"/>
    <w:multiLevelType w:val="hybridMultilevel"/>
    <w:tmpl w:val="B614C73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97823938">
    <w:abstractNumId w:val="1"/>
  </w:num>
  <w:num w:numId="2" w16cid:durableId="83765770">
    <w:abstractNumId w:val="0"/>
  </w:num>
  <w:num w:numId="3" w16cid:durableId="193300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C29"/>
    <w:rsid w:val="00002CBD"/>
    <w:rsid w:val="00003468"/>
    <w:rsid w:val="00004301"/>
    <w:rsid w:val="000044AF"/>
    <w:rsid w:val="000128EB"/>
    <w:rsid w:val="00012A3B"/>
    <w:rsid w:val="00014AF7"/>
    <w:rsid w:val="00016F3B"/>
    <w:rsid w:val="00020349"/>
    <w:rsid w:val="00021EF7"/>
    <w:rsid w:val="0002398C"/>
    <w:rsid w:val="000251DD"/>
    <w:rsid w:val="00025711"/>
    <w:rsid w:val="00026985"/>
    <w:rsid w:val="00030FCC"/>
    <w:rsid w:val="00034FD3"/>
    <w:rsid w:val="000512EF"/>
    <w:rsid w:val="00064B33"/>
    <w:rsid w:val="00066367"/>
    <w:rsid w:val="000675C7"/>
    <w:rsid w:val="0007113C"/>
    <w:rsid w:val="00073BB7"/>
    <w:rsid w:val="000801C5"/>
    <w:rsid w:val="00080D76"/>
    <w:rsid w:val="00081818"/>
    <w:rsid w:val="000831DA"/>
    <w:rsid w:val="00086498"/>
    <w:rsid w:val="00087C62"/>
    <w:rsid w:val="00091A21"/>
    <w:rsid w:val="00092E04"/>
    <w:rsid w:val="0009349E"/>
    <w:rsid w:val="0009676A"/>
    <w:rsid w:val="00097C99"/>
    <w:rsid w:val="000A3A2F"/>
    <w:rsid w:val="000B13B2"/>
    <w:rsid w:val="000B25F9"/>
    <w:rsid w:val="000B37A3"/>
    <w:rsid w:val="000B4734"/>
    <w:rsid w:val="000B54EB"/>
    <w:rsid w:val="000B655C"/>
    <w:rsid w:val="000C687A"/>
    <w:rsid w:val="000C7F2E"/>
    <w:rsid w:val="000D1263"/>
    <w:rsid w:val="000D14EE"/>
    <w:rsid w:val="000D3465"/>
    <w:rsid w:val="000D3EED"/>
    <w:rsid w:val="000D438C"/>
    <w:rsid w:val="000D6A6E"/>
    <w:rsid w:val="000E454D"/>
    <w:rsid w:val="000E4E06"/>
    <w:rsid w:val="000E7A05"/>
    <w:rsid w:val="000F172A"/>
    <w:rsid w:val="000F21DB"/>
    <w:rsid w:val="000F2C16"/>
    <w:rsid w:val="001003A4"/>
    <w:rsid w:val="00117DDE"/>
    <w:rsid w:val="001243EB"/>
    <w:rsid w:val="0012557C"/>
    <w:rsid w:val="001276E2"/>
    <w:rsid w:val="0015127A"/>
    <w:rsid w:val="001515DA"/>
    <w:rsid w:val="00152003"/>
    <w:rsid w:val="0015293C"/>
    <w:rsid w:val="001639A3"/>
    <w:rsid w:val="001667C1"/>
    <w:rsid w:val="00172167"/>
    <w:rsid w:val="00172D48"/>
    <w:rsid w:val="0018311F"/>
    <w:rsid w:val="00185CCB"/>
    <w:rsid w:val="00193F46"/>
    <w:rsid w:val="001A784E"/>
    <w:rsid w:val="001B21FF"/>
    <w:rsid w:val="001B46BF"/>
    <w:rsid w:val="001B77B7"/>
    <w:rsid w:val="001C1653"/>
    <w:rsid w:val="001C236B"/>
    <w:rsid w:val="001D01ED"/>
    <w:rsid w:val="001D07B5"/>
    <w:rsid w:val="001D1FF9"/>
    <w:rsid w:val="001D565C"/>
    <w:rsid w:val="001D722B"/>
    <w:rsid w:val="001E6A5F"/>
    <w:rsid w:val="001E6D91"/>
    <w:rsid w:val="001F12C8"/>
    <w:rsid w:val="001F6AB3"/>
    <w:rsid w:val="001F790E"/>
    <w:rsid w:val="0020086D"/>
    <w:rsid w:val="0020126E"/>
    <w:rsid w:val="00211658"/>
    <w:rsid w:val="00215A84"/>
    <w:rsid w:val="00234637"/>
    <w:rsid w:val="00236985"/>
    <w:rsid w:val="00242FD8"/>
    <w:rsid w:val="00251E02"/>
    <w:rsid w:val="00255103"/>
    <w:rsid w:val="00256330"/>
    <w:rsid w:val="0025777E"/>
    <w:rsid w:val="00262949"/>
    <w:rsid w:val="00266016"/>
    <w:rsid w:val="0027267D"/>
    <w:rsid w:val="0027624E"/>
    <w:rsid w:val="00277762"/>
    <w:rsid w:val="002779F3"/>
    <w:rsid w:val="00281C4A"/>
    <w:rsid w:val="002859CB"/>
    <w:rsid w:val="002868C7"/>
    <w:rsid w:val="00286D43"/>
    <w:rsid w:val="00290FF4"/>
    <w:rsid w:val="00291328"/>
    <w:rsid w:val="00291890"/>
    <w:rsid w:val="002A47B9"/>
    <w:rsid w:val="002B2F95"/>
    <w:rsid w:val="002B4600"/>
    <w:rsid w:val="002C0CB9"/>
    <w:rsid w:val="002C4340"/>
    <w:rsid w:val="002D1E8F"/>
    <w:rsid w:val="002D515C"/>
    <w:rsid w:val="002D7E47"/>
    <w:rsid w:val="002E27A1"/>
    <w:rsid w:val="002E2DB0"/>
    <w:rsid w:val="002E478D"/>
    <w:rsid w:val="002E74B8"/>
    <w:rsid w:val="002F45B9"/>
    <w:rsid w:val="002F6767"/>
    <w:rsid w:val="002F71E7"/>
    <w:rsid w:val="002F74C9"/>
    <w:rsid w:val="00304790"/>
    <w:rsid w:val="00307515"/>
    <w:rsid w:val="003164A7"/>
    <w:rsid w:val="00322419"/>
    <w:rsid w:val="0032558E"/>
    <w:rsid w:val="00334267"/>
    <w:rsid w:val="0033601B"/>
    <w:rsid w:val="00341AA7"/>
    <w:rsid w:val="00360177"/>
    <w:rsid w:val="00362B09"/>
    <w:rsid w:val="00363B90"/>
    <w:rsid w:val="003701C3"/>
    <w:rsid w:val="00370C80"/>
    <w:rsid w:val="00373028"/>
    <w:rsid w:val="00374B68"/>
    <w:rsid w:val="00381DB6"/>
    <w:rsid w:val="0038646D"/>
    <w:rsid w:val="003922D9"/>
    <w:rsid w:val="003927CE"/>
    <w:rsid w:val="00395BA5"/>
    <w:rsid w:val="00396B6A"/>
    <w:rsid w:val="003A7112"/>
    <w:rsid w:val="003B078C"/>
    <w:rsid w:val="003B18EF"/>
    <w:rsid w:val="003B3F33"/>
    <w:rsid w:val="003B5D5E"/>
    <w:rsid w:val="003B6242"/>
    <w:rsid w:val="003B6D2F"/>
    <w:rsid w:val="003C44BB"/>
    <w:rsid w:val="003C4DFB"/>
    <w:rsid w:val="003D491A"/>
    <w:rsid w:val="003E0DBA"/>
    <w:rsid w:val="003E3837"/>
    <w:rsid w:val="003E6030"/>
    <w:rsid w:val="003F14C9"/>
    <w:rsid w:val="00403F35"/>
    <w:rsid w:val="00411ED0"/>
    <w:rsid w:val="004135A7"/>
    <w:rsid w:val="0041593C"/>
    <w:rsid w:val="00415F05"/>
    <w:rsid w:val="004171F1"/>
    <w:rsid w:val="00422ABD"/>
    <w:rsid w:val="00423E5C"/>
    <w:rsid w:val="00423E89"/>
    <w:rsid w:val="00427637"/>
    <w:rsid w:val="00430683"/>
    <w:rsid w:val="0043489C"/>
    <w:rsid w:val="00437425"/>
    <w:rsid w:val="004434B7"/>
    <w:rsid w:val="0044558A"/>
    <w:rsid w:val="00452806"/>
    <w:rsid w:val="00453C2B"/>
    <w:rsid w:val="00456D91"/>
    <w:rsid w:val="00463BE6"/>
    <w:rsid w:val="00464669"/>
    <w:rsid w:val="00474D41"/>
    <w:rsid w:val="00481F9F"/>
    <w:rsid w:val="004879FE"/>
    <w:rsid w:val="00491459"/>
    <w:rsid w:val="004A32E8"/>
    <w:rsid w:val="004B4402"/>
    <w:rsid w:val="004B6C11"/>
    <w:rsid w:val="004B7A86"/>
    <w:rsid w:val="004C0FFE"/>
    <w:rsid w:val="004C2C52"/>
    <w:rsid w:val="004E149F"/>
    <w:rsid w:val="004E62B8"/>
    <w:rsid w:val="004F792F"/>
    <w:rsid w:val="0050241C"/>
    <w:rsid w:val="00505A4C"/>
    <w:rsid w:val="00511462"/>
    <w:rsid w:val="00515927"/>
    <w:rsid w:val="00516DDC"/>
    <w:rsid w:val="00522382"/>
    <w:rsid w:val="00526C29"/>
    <w:rsid w:val="0052727A"/>
    <w:rsid w:val="00537535"/>
    <w:rsid w:val="00545AF6"/>
    <w:rsid w:val="0054607F"/>
    <w:rsid w:val="00551A30"/>
    <w:rsid w:val="005545C9"/>
    <w:rsid w:val="00555EEC"/>
    <w:rsid w:val="00564582"/>
    <w:rsid w:val="00565784"/>
    <w:rsid w:val="00566A23"/>
    <w:rsid w:val="005752BB"/>
    <w:rsid w:val="00575D90"/>
    <w:rsid w:val="00577A51"/>
    <w:rsid w:val="005830E0"/>
    <w:rsid w:val="00592982"/>
    <w:rsid w:val="005A756C"/>
    <w:rsid w:val="005A7D1F"/>
    <w:rsid w:val="005B2A0C"/>
    <w:rsid w:val="005C1A7B"/>
    <w:rsid w:val="005C5C9A"/>
    <w:rsid w:val="005D09C2"/>
    <w:rsid w:val="005D25A1"/>
    <w:rsid w:val="005E0BAB"/>
    <w:rsid w:val="005E0F5C"/>
    <w:rsid w:val="005E4BBE"/>
    <w:rsid w:val="005E6925"/>
    <w:rsid w:val="005F3A1D"/>
    <w:rsid w:val="005F7D87"/>
    <w:rsid w:val="00610806"/>
    <w:rsid w:val="00611588"/>
    <w:rsid w:val="006134B3"/>
    <w:rsid w:val="00614F2D"/>
    <w:rsid w:val="00617000"/>
    <w:rsid w:val="00623FFA"/>
    <w:rsid w:val="00624AFA"/>
    <w:rsid w:val="00626D85"/>
    <w:rsid w:val="00631F84"/>
    <w:rsid w:val="0063535A"/>
    <w:rsid w:val="0063625B"/>
    <w:rsid w:val="006375B0"/>
    <w:rsid w:val="00637842"/>
    <w:rsid w:val="0064306A"/>
    <w:rsid w:val="006473B2"/>
    <w:rsid w:val="0065173C"/>
    <w:rsid w:val="00655525"/>
    <w:rsid w:val="00656750"/>
    <w:rsid w:val="00656C74"/>
    <w:rsid w:val="00662B91"/>
    <w:rsid w:val="00672025"/>
    <w:rsid w:val="006744C8"/>
    <w:rsid w:val="006776D1"/>
    <w:rsid w:val="00681B17"/>
    <w:rsid w:val="00681ECF"/>
    <w:rsid w:val="006963A6"/>
    <w:rsid w:val="006971EC"/>
    <w:rsid w:val="006B377C"/>
    <w:rsid w:val="006C12F9"/>
    <w:rsid w:val="006C1F99"/>
    <w:rsid w:val="006C3862"/>
    <w:rsid w:val="006C3F70"/>
    <w:rsid w:val="006C6C1C"/>
    <w:rsid w:val="006D2322"/>
    <w:rsid w:val="006D5001"/>
    <w:rsid w:val="006E22B8"/>
    <w:rsid w:val="006E5121"/>
    <w:rsid w:val="006F5FE1"/>
    <w:rsid w:val="006F7DDD"/>
    <w:rsid w:val="00701243"/>
    <w:rsid w:val="007070A6"/>
    <w:rsid w:val="00711D37"/>
    <w:rsid w:val="00714E1E"/>
    <w:rsid w:val="00716617"/>
    <w:rsid w:val="00717777"/>
    <w:rsid w:val="00720BF5"/>
    <w:rsid w:val="00721B0B"/>
    <w:rsid w:val="007243F1"/>
    <w:rsid w:val="00725B0D"/>
    <w:rsid w:val="00732E50"/>
    <w:rsid w:val="00734072"/>
    <w:rsid w:val="0074174C"/>
    <w:rsid w:val="00745B78"/>
    <w:rsid w:val="00757DE2"/>
    <w:rsid w:val="007662C0"/>
    <w:rsid w:val="007753D1"/>
    <w:rsid w:val="00780A15"/>
    <w:rsid w:val="007856DF"/>
    <w:rsid w:val="00796E53"/>
    <w:rsid w:val="00797CCC"/>
    <w:rsid w:val="00797DC5"/>
    <w:rsid w:val="007A3370"/>
    <w:rsid w:val="007A7A79"/>
    <w:rsid w:val="007B04E6"/>
    <w:rsid w:val="007B1593"/>
    <w:rsid w:val="007B4B33"/>
    <w:rsid w:val="007B5CA3"/>
    <w:rsid w:val="007B62BA"/>
    <w:rsid w:val="007B7F4E"/>
    <w:rsid w:val="007C0645"/>
    <w:rsid w:val="007C3C99"/>
    <w:rsid w:val="007C64D2"/>
    <w:rsid w:val="007D765E"/>
    <w:rsid w:val="007E1180"/>
    <w:rsid w:val="007E7947"/>
    <w:rsid w:val="007F1E9E"/>
    <w:rsid w:val="007F3648"/>
    <w:rsid w:val="007F645A"/>
    <w:rsid w:val="00803D1A"/>
    <w:rsid w:val="00812ED5"/>
    <w:rsid w:val="008342A2"/>
    <w:rsid w:val="00834DAB"/>
    <w:rsid w:val="00843A5F"/>
    <w:rsid w:val="00854351"/>
    <w:rsid w:val="008545B3"/>
    <w:rsid w:val="0085666E"/>
    <w:rsid w:val="00860074"/>
    <w:rsid w:val="008623FD"/>
    <w:rsid w:val="00871FF9"/>
    <w:rsid w:val="00872E8A"/>
    <w:rsid w:val="008746D4"/>
    <w:rsid w:val="0087732D"/>
    <w:rsid w:val="00884340"/>
    <w:rsid w:val="00894E23"/>
    <w:rsid w:val="008955EA"/>
    <w:rsid w:val="008A04C9"/>
    <w:rsid w:val="008A4152"/>
    <w:rsid w:val="008B2F18"/>
    <w:rsid w:val="008B5DFF"/>
    <w:rsid w:val="008B7611"/>
    <w:rsid w:val="008C0BDB"/>
    <w:rsid w:val="008C114F"/>
    <w:rsid w:val="008C3E52"/>
    <w:rsid w:val="008C5C2D"/>
    <w:rsid w:val="008D1C9A"/>
    <w:rsid w:val="008D2BED"/>
    <w:rsid w:val="008D359C"/>
    <w:rsid w:val="008E2839"/>
    <w:rsid w:val="008E3683"/>
    <w:rsid w:val="008E3E7E"/>
    <w:rsid w:val="008E7AE9"/>
    <w:rsid w:val="008F02D2"/>
    <w:rsid w:val="008F61C2"/>
    <w:rsid w:val="00902313"/>
    <w:rsid w:val="0090305D"/>
    <w:rsid w:val="0090694D"/>
    <w:rsid w:val="009108A2"/>
    <w:rsid w:val="0091411E"/>
    <w:rsid w:val="009144D0"/>
    <w:rsid w:val="0091545A"/>
    <w:rsid w:val="00920583"/>
    <w:rsid w:val="0092209A"/>
    <w:rsid w:val="00922FEF"/>
    <w:rsid w:val="0093363F"/>
    <w:rsid w:val="009372BD"/>
    <w:rsid w:val="00942B56"/>
    <w:rsid w:val="009537E4"/>
    <w:rsid w:val="00954232"/>
    <w:rsid w:val="00960476"/>
    <w:rsid w:val="00960E9C"/>
    <w:rsid w:val="00961BF1"/>
    <w:rsid w:val="00967A97"/>
    <w:rsid w:val="0097210B"/>
    <w:rsid w:val="00972B26"/>
    <w:rsid w:val="00975EFF"/>
    <w:rsid w:val="009772CA"/>
    <w:rsid w:val="009840C9"/>
    <w:rsid w:val="009904C5"/>
    <w:rsid w:val="00993D70"/>
    <w:rsid w:val="00994C6F"/>
    <w:rsid w:val="009A45F5"/>
    <w:rsid w:val="009A5A81"/>
    <w:rsid w:val="009A6278"/>
    <w:rsid w:val="009A6E9C"/>
    <w:rsid w:val="009A76F1"/>
    <w:rsid w:val="009B671E"/>
    <w:rsid w:val="009C163C"/>
    <w:rsid w:val="009C1973"/>
    <w:rsid w:val="009C469A"/>
    <w:rsid w:val="009C5FA5"/>
    <w:rsid w:val="009C6F8A"/>
    <w:rsid w:val="009C76F6"/>
    <w:rsid w:val="009D1AEB"/>
    <w:rsid w:val="009D3EFE"/>
    <w:rsid w:val="009D4FC0"/>
    <w:rsid w:val="009D6F3A"/>
    <w:rsid w:val="009E32D3"/>
    <w:rsid w:val="009E3ACA"/>
    <w:rsid w:val="009E3FD8"/>
    <w:rsid w:val="009F1368"/>
    <w:rsid w:val="00A03A48"/>
    <w:rsid w:val="00A07AA9"/>
    <w:rsid w:val="00A13B19"/>
    <w:rsid w:val="00A15AED"/>
    <w:rsid w:val="00A16946"/>
    <w:rsid w:val="00A20647"/>
    <w:rsid w:val="00A22C22"/>
    <w:rsid w:val="00A24FC1"/>
    <w:rsid w:val="00A250D3"/>
    <w:rsid w:val="00A26711"/>
    <w:rsid w:val="00A30D3D"/>
    <w:rsid w:val="00A336B2"/>
    <w:rsid w:val="00A41620"/>
    <w:rsid w:val="00A41706"/>
    <w:rsid w:val="00A472B6"/>
    <w:rsid w:val="00A47387"/>
    <w:rsid w:val="00A64B1C"/>
    <w:rsid w:val="00A65173"/>
    <w:rsid w:val="00A7008B"/>
    <w:rsid w:val="00A73761"/>
    <w:rsid w:val="00A73B9D"/>
    <w:rsid w:val="00A76F0C"/>
    <w:rsid w:val="00A812A7"/>
    <w:rsid w:val="00A82013"/>
    <w:rsid w:val="00A82659"/>
    <w:rsid w:val="00A8614B"/>
    <w:rsid w:val="00A93763"/>
    <w:rsid w:val="00A97250"/>
    <w:rsid w:val="00AA7BC8"/>
    <w:rsid w:val="00AD48D0"/>
    <w:rsid w:val="00AE020B"/>
    <w:rsid w:val="00AE3C16"/>
    <w:rsid w:val="00AE78F8"/>
    <w:rsid w:val="00AF0923"/>
    <w:rsid w:val="00AF1A6B"/>
    <w:rsid w:val="00AF29DD"/>
    <w:rsid w:val="00AF400E"/>
    <w:rsid w:val="00AF72F1"/>
    <w:rsid w:val="00B00C4A"/>
    <w:rsid w:val="00B0616D"/>
    <w:rsid w:val="00B061CA"/>
    <w:rsid w:val="00B075B1"/>
    <w:rsid w:val="00B104D0"/>
    <w:rsid w:val="00B179C4"/>
    <w:rsid w:val="00B20AB3"/>
    <w:rsid w:val="00B2490E"/>
    <w:rsid w:val="00B30A8C"/>
    <w:rsid w:val="00B32E7E"/>
    <w:rsid w:val="00B362A3"/>
    <w:rsid w:val="00B406FA"/>
    <w:rsid w:val="00B448DB"/>
    <w:rsid w:val="00B47291"/>
    <w:rsid w:val="00B50E39"/>
    <w:rsid w:val="00B52B2A"/>
    <w:rsid w:val="00B559E5"/>
    <w:rsid w:val="00B60045"/>
    <w:rsid w:val="00B609B3"/>
    <w:rsid w:val="00B63A4B"/>
    <w:rsid w:val="00B6531A"/>
    <w:rsid w:val="00B702D7"/>
    <w:rsid w:val="00B76418"/>
    <w:rsid w:val="00B807A5"/>
    <w:rsid w:val="00B81FEE"/>
    <w:rsid w:val="00B932CC"/>
    <w:rsid w:val="00B9638F"/>
    <w:rsid w:val="00BA2206"/>
    <w:rsid w:val="00BA3F92"/>
    <w:rsid w:val="00BB49BC"/>
    <w:rsid w:val="00BB761B"/>
    <w:rsid w:val="00BC54CA"/>
    <w:rsid w:val="00BC7B8B"/>
    <w:rsid w:val="00BD3757"/>
    <w:rsid w:val="00BD4FED"/>
    <w:rsid w:val="00BD6462"/>
    <w:rsid w:val="00BE08A9"/>
    <w:rsid w:val="00BE27AD"/>
    <w:rsid w:val="00BE5053"/>
    <w:rsid w:val="00BE52E5"/>
    <w:rsid w:val="00BF01E9"/>
    <w:rsid w:val="00BF393C"/>
    <w:rsid w:val="00BF7D5F"/>
    <w:rsid w:val="00C038EA"/>
    <w:rsid w:val="00C0543A"/>
    <w:rsid w:val="00C07046"/>
    <w:rsid w:val="00C0744D"/>
    <w:rsid w:val="00C07C92"/>
    <w:rsid w:val="00C14277"/>
    <w:rsid w:val="00C20F65"/>
    <w:rsid w:val="00C21E66"/>
    <w:rsid w:val="00C22E58"/>
    <w:rsid w:val="00C2631D"/>
    <w:rsid w:val="00C279EA"/>
    <w:rsid w:val="00C35733"/>
    <w:rsid w:val="00C35C85"/>
    <w:rsid w:val="00C369A0"/>
    <w:rsid w:val="00C411C7"/>
    <w:rsid w:val="00C42CB5"/>
    <w:rsid w:val="00C440D2"/>
    <w:rsid w:val="00C46598"/>
    <w:rsid w:val="00C4686F"/>
    <w:rsid w:val="00C477FD"/>
    <w:rsid w:val="00C504C3"/>
    <w:rsid w:val="00C51E94"/>
    <w:rsid w:val="00C54B40"/>
    <w:rsid w:val="00C55F46"/>
    <w:rsid w:val="00C6158D"/>
    <w:rsid w:val="00C65780"/>
    <w:rsid w:val="00C65E69"/>
    <w:rsid w:val="00C678F2"/>
    <w:rsid w:val="00C67985"/>
    <w:rsid w:val="00C70466"/>
    <w:rsid w:val="00C82ED7"/>
    <w:rsid w:val="00C83B36"/>
    <w:rsid w:val="00C938B0"/>
    <w:rsid w:val="00C93C7E"/>
    <w:rsid w:val="00C9749C"/>
    <w:rsid w:val="00CA1378"/>
    <w:rsid w:val="00CA27F1"/>
    <w:rsid w:val="00CB164B"/>
    <w:rsid w:val="00CC151C"/>
    <w:rsid w:val="00CC20A2"/>
    <w:rsid w:val="00CD21CB"/>
    <w:rsid w:val="00CD29D2"/>
    <w:rsid w:val="00CD5E4E"/>
    <w:rsid w:val="00CE0726"/>
    <w:rsid w:val="00CE7A4D"/>
    <w:rsid w:val="00CF2E61"/>
    <w:rsid w:val="00CF6C6F"/>
    <w:rsid w:val="00D06679"/>
    <w:rsid w:val="00D12329"/>
    <w:rsid w:val="00D13275"/>
    <w:rsid w:val="00D149FC"/>
    <w:rsid w:val="00D169E5"/>
    <w:rsid w:val="00D17173"/>
    <w:rsid w:val="00D212A7"/>
    <w:rsid w:val="00D22D74"/>
    <w:rsid w:val="00D32EBC"/>
    <w:rsid w:val="00D37395"/>
    <w:rsid w:val="00D40366"/>
    <w:rsid w:val="00D466CE"/>
    <w:rsid w:val="00D4673F"/>
    <w:rsid w:val="00D5037F"/>
    <w:rsid w:val="00D55ADC"/>
    <w:rsid w:val="00D56B67"/>
    <w:rsid w:val="00D63DD9"/>
    <w:rsid w:val="00D86926"/>
    <w:rsid w:val="00D95161"/>
    <w:rsid w:val="00D96C04"/>
    <w:rsid w:val="00D97C03"/>
    <w:rsid w:val="00DA3513"/>
    <w:rsid w:val="00DB4388"/>
    <w:rsid w:val="00DB7878"/>
    <w:rsid w:val="00DC2FA4"/>
    <w:rsid w:val="00DC3E96"/>
    <w:rsid w:val="00DC51DD"/>
    <w:rsid w:val="00DC6176"/>
    <w:rsid w:val="00DC67AC"/>
    <w:rsid w:val="00DD5E1C"/>
    <w:rsid w:val="00DE21E6"/>
    <w:rsid w:val="00DE63A0"/>
    <w:rsid w:val="00DE7FA8"/>
    <w:rsid w:val="00DF0433"/>
    <w:rsid w:val="00DF7A6E"/>
    <w:rsid w:val="00DF7BAE"/>
    <w:rsid w:val="00E038DE"/>
    <w:rsid w:val="00E0492D"/>
    <w:rsid w:val="00E05DC1"/>
    <w:rsid w:val="00E16D8B"/>
    <w:rsid w:val="00E17AB2"/>
    <w:rsid w:val="00E21621"/>
    <w:rsid w:val="00E22126"/>
    <w:rsid w:val="00E244CD"/>
    <w:rsid w:val="00E24FBF"/>
    <w:rsid w:val="00E2593B"/>
    <w:rsid w:val="00E266F2"/>
    <w:rsid w:val="00E428CF"/>
    <w:rsid w:val="00E44490"/>
    <w:rsid w:val="00E50B3F"/>
    <w:rsid w:val="00E55EDE"/>
    <w:rsid w:val="00E60DB3"/>
    <w:rsid w:val="00E71421"/>
    <w:rsid w:val="00E722E9"/>
    <w:rsid w:val="00E74532"/>
    <w:rsid w:val="00E8309C"/>
    <w:rsid w:val="00E8430D"/>
    <w:rsid w:val="00E87FB8"/>
    <w:rsid w:val="00E93D25"/>
    <w:rsid w:val="00E94075"/>
    <w:rsid w:val="00EA077E"/>
    <w:rsid w:val="00EA1B27"/>
    <w:rsid w:val="00EA5E22"/>
    <w:rsid w:val="00EA78D2"/>
    <w:rsid w:val="00EB28E3"/>
    <w:rsid w:val="00EB3B27"/>
    <w:rsid w:val="00EB44F2"/>
    <w:rsid w:val="00EB56C9"/>
    <w:rsid w:val="00EC2737"/>
    <w:rsid w:val="00EC4DA2"/>
    <w:rsid w:val="00EC64F3"/>
    <w:rsid w:val="00EC6D31"/>
    <w:rsid w:val="00ED01B2"/>
    <w:rsid w:val="00ED56F1"/>
    <w:rsid w:val="00ED595A"/>
    <w:rsid w:val="00EE4394"/>
    <w:rsid w:val="00EF05BC"/>
    <w:rsid w:val="00EF4623"/>
    <w:rsid w:val="00F05A1D"/>
    <w:rsid w:val="00F109D4"/>
    <w:rsid w:val="00F11BC3"/>
    <w:rsid w:val="00F125C6"/>
    <w:rsid w:val="00F14095"/>
    <w:rsid w:val="00F147EC"/>
    <w:rsid w:val="00F15C38"/>
    <w:rsid w:val="00F16041"/>
    <w:rsid w:val="00F312A4"/>
    <w:rsid w:val="00F33626"/>
    <w:rsid w:val="00F3490E"/>
    <w:rsid w:val="00F34EDA"/>
    <w:rsid w:val="00F35AE5"/>
    <w:rsid w:val="00F36C1D"/>
    <w:rsid w:val="00F510E4"/>
    <w:rsid w:val="00F5363F"/>
    <w:rsid w:val="00F54EE8"/>
    <w:rsid w:val="00F55574"/>
    <w:rsid w:val="00F6125E"/>
    <w:rsid w:val="00F61CB3"/>
    <w:rsid w:val="00F658DB"/>
    <w:rsid w:val="00F7179B"/>
    <w:rsid w:val="00F72FA9"/>
    <w:rsid w:val="00F72FAE"/>
    <w:rsid w:val="00F74590"/>
    <w:rsid w:val="00F75341"/>
    <w:rsid w:val="00F9017C"/>
    <w:rsid w:val="00F90930"/>
    <w:rsid w:val="00F90AD2"/>
    <w:rsid w:val="00F94805"/>
    <w:rsid w:val="00F97336"/>
    <w:rsid w:val="00FA3B97"/>
    <w:rsid w:val="00FA3E4F"/>
    <w:rsid w:val="00FA542B"/>
    <w:rsid w:val="00FB0A45"/>
    <w:rsid w:val="00FB64EC"/>
    <w:rsid w:val="00FB67D7"/>
    <w:rsid w:val="00FB7467"/>
    <w:rsid w:val="00FC7179"/>
    <w:rsid w:val="00FD49AB"/>
    <w:rsid w:val="00FD4FC1"/>
    <w:rsid w:val="00FD5D04"/>
    <w:rsid w:val="00FD6516"/>
    <w:rsid w:val="00FF10C9"/>
    <w:rsid w:val="00FF55A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D45D2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CF6C6F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9A6E9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FDCA-B554-430D-AF7E-8C2956EF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lepszy standard podróżowania kolejowym szlakiem z Tarnowa do Muszyny i Krynicy</vt:lpstr>
    </vt:vector>
  </TitlesOfParts>
  <Company>PKP PLK S.A.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lepszy standard podróżowania kolejowym szlakiem z Tarnowa do Muszyny i Krynicy</dc:title>
  <dc:subject/>
  <dc:creator>PKP Polskie Linie Kolejowe S.A.</dc:creator>
  <cp:keywords/>
  <dc:description/>
  <cp:lastModifiedBy>Dudzińska Maria</cp:lastModifiedBy>
  <cp:revision>3</cp:revision>
  <cp:lastPrinted>2024-04-05T10:39:00Z</cp:lastPrinted>
  <dcterms:created xsi:type="dcterms:W3CDTF">2025-06-12T07:19:00Z</dcterms:created>
  <dcterms:modified xsi:type="dcterms:W3CDTF">2025-06-12T07:20:00Z</dcterms:modified>
</cp:coreProperties>
</file>