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BB578" w14:textId="77777777" w:rsidR="0063625B" w:rsidRDefault="0063625B" w:rsidP="009D1AEB">
      <w:pPr>
        <w:jc w:val="right"/>
        <w:rPr>
          <w:rFonts w:cs="Arial"/>
        </w:rPr>
      </w:pPr>
    </w:p>
    <w:p w14:paraId="55EDA890" w14:textId="77777777" w:rsidR="0063625B" w:rsidRDefault="0063625B" w:rsidP="009D1AEB">
      <w:pPr>
        <w:jc w:val="right"/>
        <w:rPr>
          <w:rFonts w:cs="Arial"/>
        </w:rPr>
      </w:pPr>
    </w:p>
    <w:p w14:paraId="196892B4" w14:textId="77777777" w:rsidR="0063625B" w:rsidRDefault="0063625B" w:rsidP="009D1AEB">
      <w:pPr>
        <w:jc w:val="right"/>
        <w:rPr>
          <w:rFonts w:cs="Arial"/>
        </w:rPr>
      </w:pPr>
    </w:p>
    <w:p w14:paraId="5BD0B691" w14:textId="678CDB46" w:rsidR="00277762" w:rsidRDefault="00EA7EA6" w:rsidP="009D1AEB">
      <w:pPr>
        <w:jc w:val="right"/>
        <w:rPr>
          <w:rFonts w:cs="Arial"/>
        </w:rPr>
      </w:pPr>
      <w:r>
        <w:rPr>
          <w:rFonts w:cs="Arial"/>
        </w:rPr>
        <w:t>Gdańsk</w:t>
      </w:r>
      <w:r w:rsidR="009D1AEB" w:rsidRPr="00317347">
        <w:rPr>
          <w:rFonts w:cs="Arial"/>
        </w:rPr>
        <w:t>,</w:t>
      </w:r>
      <w:r w:rsidR="005A0778" w:rsidRPr="00317347">
        <w:rPr>
          <w:rFonts w:cs="Arial"/>
        </w:rPr>
        <w:t xml:space="preserve"> </w:t>
      </w:r>
      <w:r w:rsidRPr="00FE78F7">
        <w:rPr>
          <w:rFonts w:cs="Arial"/>
        </w:rPr>
        <w:t>1</w:t>
      </w:r>
      <w:r w:rsidR="00AE4191" w:rsidRPr="00FE78F7">
        <w:rPr>
          <w:rFonts w:cs="Arial"/>
        </w:rPr>
        <w:t>4</w:t>
      </w:r>
      <w:r w:rsidR="00AB1C46" w:rsidRPr="00FE78F7">
        <w:rPr>
          <w:rFonts w:cs="Arial"/>
        </w:rPr>
        <w:t xml:space="preserve"> </w:t>
      </w:r>
      <w:r>
        <w:rPr>
          <w:rFonts w:cs="Arial"/>
        </w:rPr>
        <w:t>listopada</w:t>
      </w:r>
      <w:r w:rsidR="000602CB" w:rsidRPr="00317347">
        <w:rPr>
          <w:rFonts w:cs="Arial"/>
        </w:rPr>
        <w:t xml:space="preserve"> </w:t>
      </w:r>
      <w:r w:rsidR="009A2226" w:rsidRPr="00AD5984">
        <w:rPr>
          <w:rFonts w:cs="Arial"/>
        </w:rPr>
        <w:t>202</w:t>
      </w:r>
      <w:r w:rsidR="00842777">
        <w:rPr>
          <w:rFonts w:cs="Arial"/>
        </w:rPr>
        <w:t>5</w:t>
      </w:r>
      <w:r w:rsidR="009D1AEB" w:rsidRPr="00AD5984">
        <w:rPr>
          <w:rFonts w:cs="Arial"/>
        </w:rPr>
        <w:t xml:space="preserve"> r.</w:t>
      </w:r>
    </w:p>
    <w:p w14:paraId="2B6A76DC" w14:textId="77777777" w:rsidR="001D7D57" w:rsidRPr="00AD5984" w:rsidRDefault="001D7D57" w:rsidP="009D1AEB">
      <w:pPr>
        <w:jc w:val="right"/>
        <w:rPr>
          <w:rFonts w:cs="Arial"/>
        </w:rPr>
      </w:pPr>
    </w:p>
    <w:p w14:paraId="70F8B4D6" w14:textId="0B63A450" w:rsidR="005943F9" w:rsidRPr="00B648AA" w:rsidRDefault="00FE78F7" w:rsidP="005D72A6">
      <w:pPr>
        <w:pStyle w:val="Nagwek1"/>
        <w:spacing w:before="0" w:after="160" w:line="360" w:lineRule="auto"/>
      </w:pPr>
      <w:r>
        <w:t xml:space="preserve">Strategiczna współpraca: </w:t>
      </w:r>
      <w:r w:rsidR="00D04915">
        <w:t xml:space="preserve">PLK i Port Gdańsk łączą siły </w:t>
      </w:r>
      <w:r w:rsidR="000E3E56">
        <w:t>na rzecz</w:t>
      </w:r>
      <w:r w:rsidR="00A5738E">
        <w:t xml:space="preserve"> rozbudowy kolejowego dostępu do </w:t>
      </w:r>
      <w:r w:rsidR="000E3E56">
        <w:t>portu</w:t>
      </w:r>
    </w:p>
    <w:p w14:paraId="7144225C" w14:textId="2EC8F50D" w:rsidR="00D9232D" w:rsidRPr="00231293" w:rsidRDefault="00926722" w:rsidP="00231293">
      <w:pPr>
        <w:spacing w:line="360" w:lineRule="auto"/>
        <w:rPr>
          <w:b/>
        </w:rPr>
      </w:pPr>
      <w:r w:rsidRPr="00231293">
        <w:rPr>
          <w:b/>
        </w:rPr>
        <w:t xml:space="preserve">Polskie Linie Kolejowe S.A. oraz Zarząd Morskiego Portu Gdańsk S.A. podpisały porozumienie </w:t>
      </w:r>
      <w:r w:rsidR="002C2EB9" w:rsidRPr="00231293">
        <w:rPr>
          <w:b/>
        </w:rPr>
        <w:t>w sprawie rozbudowy infrastruktury dostępowej do</w:t>
      </w:r>
      <w:r w:rsidR="003D5EE9" w:rsidRPr="00231293">
        <w:rPr>
          <w:b/>
        </w:rPr>
        <w:t xml:space="preserve"> </w:t>
      </w:r>
      <w:r w:rsidR="009014FC" w:rsidRPr="00231293">
        <w:rPr>
          <w:b/>
        </w:rPr>
        <w:t xml:space="preserve">głębokowodnych </w:t>
      </w:r>
      <w:r w:rsidR="002A564D" w:rsidRPr="00231293">
        <w:rPr>
          <w:b/>
        </w:rPr>
        <w:t xml:space="preserve">terminali </w:t>
      </w:r>
      <w:r w:rsidR="009014FC" w:rsidRPr="00231293">
        <w:rPr>
          <w:b/>
        </w:rPr>
        <w:t>przeładunkowych Portu Gdańsk</w:t>
      </w:r>
      <w:r w:rsidR="00417080" w:rsidRPr="00231293">
        <w:rPr>
          <w:b/>
        </w:rPr>
        <w:t xml:space="preserve"> zlokalizowanych na wyspie Stogi</w:t>
      </w:r>
      <w:r w:rsidR="002A564D" w:rsidRPr="00231293">
        <w:rPr>
          <w:b/>
        </w:rPr>
        <w:t>.</w:t>
      </w:r>
      <w:r w:rsidR="002C2EB9" w:rsidRPr="00231293">
        <w:rPr>
          <w:b/>
        </w:rPr>
        <w:t xml:space="preserve"> </w:t>
      </w:r>
      <w:r w:rsidR="003354E5" w:rsidRPr="00231293">
        <w:rPr>
          <w:b/>
        </w:rPr>
        <w:t>Planowana</w:t>
      </w:r>
      <w:r w:rsidR="00D9232D" w:rsidRPr="00231293">
        <w:rPr>
          <w:b/>
        </w:rPr>
        <w:t xml:space="preserve"> inwestycja </w:t>
      </w:r>
      <w:r w:rsidR="003354E5" w:rsidRPr="00231293">
        <w:rPr>
          <w:b/>
        </w:rPr>
        <w:t xml:space="preserve">jest </w:t>
      </w:r>
      <w:r w:rsidR="0088546A" w:rsidRPr="00231293">
        <w:rPr>
          <w:b/>
        </w:rPr>
        <w:t>strategiczną dla rozwoju</w:t>
      </w:r>
      <w:r w:rsidR="003354E5" w:rsidRPr="00231293">
        <w:rPr>
          <w:b/>
        </w:rPr>
        <w:t xml:space="preserve"> portu, a tym samym </w:t>
      </w:r>
      <w:r w:rsidR="004C0829" w:rsidRPr="00231293">
        <w:rPr>
          <w:b/>
        </w:rPr>
        <w:t xml:space="preserve">dla </w:t>
      </w:r>
      <w:r w:rsidR="00CD1268" w:rsidRPr="00231293">
        <w:rPr>
          <w:b/>
        </w:rPr>
        <w:t xml:space="preserve">polskiej gospodarki. </w:t>
      </w:r>
    </w:p>
    <w:p w14:paraId="120993DC" w14:textId="77777777" w:rsidR="00807D7D" w:rsidRPr="00231293" w:rsidRDefault="00B64828" w:rsidP="00231293">
      <w:pPr>
        <w:spacing w:line="360" w:lineRule="auto"/>
        <w:rPr>
          <w:bCs/>
        </w:rPr>
      </w:pPr>
      <w:r w:rsidRPr="00231293">
        <w:rPr>
          <w:bCs/>
        </w:rPr>
        <w:t xml:space="preserve">Kolej to najbardziej wydajny, bezpieczny i przyjazny środowisku środek transportu towarów. </w:t>
      </w:r>
      <w:r w:rsidR="001B4B74" w:rsidRPr="00231293">
        <w:rPr>
          <w:bCs/>
        </w:rPr>
        <w:t>Konsekwentne zwiększanie jej udziału w przewozie ładunków to jeden z</w:t>
      </w:r>
      <w:r w:rsidR="002A21D0" w:rsidRPr="00231293">
        <w:rPr>
          <w:bCs/>
        </w:rPr>
        <w:t xml:space="preserve"> priorytetów PLK SA. </w:t>
      </w:r>
    </w:p>
    <w:p w14:paraId="404212E8" w14:textId="77777777" w:rsidR="00AF2474" w:rsidRPr="00231293" w:rsidRDefault="00807D7D" w:rsidP="00231293">
      <w:pPr>
        <w:spacing w:line="360" w:lineRule="auto"/>
        <w:rPr>
          <w:bCs/>
        </w:rPr>
      </w:pPr>
      <w:r w:rsidRPr="00231293">
        <w:rPr>
          <w:bCs/>
        </w:rPr>
        <w:t xml:space="preserve">W te cele wpisuje się podpisanie porozumienia z Zarządem Morskiego Portu Gdańsk S.A., dotyczącego </w:t>
      </w:r>
      <w:r w:rsidR="00DD42C7" w:rsidRPr="00231293">
        <w:rPr>
          <w:bCs/>
        </w:rPr>
        <w:t xml:space="preserve">opracowania dokumentacji przygotowawczej </w:t>
      </w:r>
      <w:r w:rsidR="00E24550" w:rsidRPr="00231293">
        <w:rPr>
          <w:bCs/>
        </w:rPr>
        <w:t>dla rozbudowy kolejowo – drogowej infrastruktury</w:t>
      </w:r>
      <w:r w:rsidR="00E10907" w:rsidRPr="00231293">
        <w:rPr>
          <w:bCs/>
        </w:rPr>
        <w:t xml:space="preserve"> dostępowej do obecnych i planowanych terminali głębokowodnych </w:t>
      </w:r>
      <w:r w:rsidR="005D002D" w:rsidRPr="00231293">
        <w:rPr>
          <w:bCs/>
        </w:rPr>
        <w:t xml:space="preserve">w Porcie Północnym w Gdańsku. </w:t>
      </w:r>
    </w:p>
    <w:p w14:paraId="51A5A54B" w14:textId="2F238527" w:rsidR="005D002D" w:rsidRPr="00231293" w:rsidRDefault="00AF2474" w:rsidP="00231293">
      <w:pPr>
        <w:spacing w:line="360" w:lineRule="auto"/>
        <w:rPr>
          <w:b/>
          <w:bCs/>
        </w:rPr>
      </w:pPr>
      <w:r w:rsidRPr="00231293">
        <w:rPr>
          <w:rFonts w:cs="Arial"/>
          <w:b/>
          <w:bCs/>
        </w:rPr>
        <w:t xml:space="preserve">- </w:t>
      </w:r>
      <w:r w:rsidRPr="00231293">
        <w:rPr>
          <w:rFonts w:cs="Arial"/>
          <w:b/>
          <w:bCs/>
          <w:i/>
          <w:iCs/>
        </w:rPr>
        <w:t xml:space="preserve">O kluczowej roli portów morskich w rozwoju polskiej gospodarki nie trzeba nikogo przekonywać. Aby były bardziej konkurencyjne, już teraz trzeba planować kolejne inwestycje, związane m.in. z poprawą przepustowości na liniach kolejowych. Dlatego tym bardziej cieszy fakt zawarcia porozumienia między Polskimi Liniami Kolejowymi S.A. a </w:t>
      </w:r>
      <w:r w:rsidRPr="00231293">
        <w:rPr>
          <w:b/>
          <w:bCs/>
          <w:i/>
          <w:iCs/>
        </w:rPr>
        <w:t>Zarządem Morskiego Portu Gdańsk S.A.</w:t>
      </w:r>
      <w:r w:rsidRPr="00231293">
        <w:rPr>
          <w:b/>
          <w:bCs/>
        </w:rPr>
        <w:t xml:space="preserve"> </w:t>
      </w:r>
      <w:r w:rsidRPr="00231293">
        <w:rPr>
          <w:rFonts w:cs="Arial"/>
          <w:b/>
          <w:bCs/>
        </w:rPr>
        <w:t>– powiedział Arkadiusz Marchewka, Sekretarz Stanu w Ministerstwie Infrastruktury.</w:t>
      </w:r>
    </w:p>
    <w:p w14:paraId="58C2BECD" w14:textId="77777777" w:rsidR="00AB1F81" w:rsidRPr="00231293" w:rsidRDefault="00F57781" w:rsidP="00231293">
      <w:pPr>
        <w:spacing w:line="360" w:lineRule="auto"/>
        <w:rPr>
          <w:b/>
          <w:bCs/>
        </w:rPr>
      </w:pPr>
      <w:r w:rsidRPr="00231293">
        <w:rPr>
          <w:bCs/>
        </w:rPr>
        <w:t xml:space="preserve">Realizacja zadania ma strategiczne znaczenie dla </w:t>
      </w:r>
      <w:r w:rsidR="005537A2" w:rsidRPr="00231293">
        <w:rPr>
          <w:bCs/>
        </w:rPr>
        <w:t>wzmocnienia gospodarki i bezpieczeństwa państwa</w:t>
      </w:r>
      <w:r w:rsidR="00FA54C1" w:rsidRPr="00231293">
        <w:rPr>
          <w:bCs/>
        </w:rPr>
        <w:t xml:space="preserve"> poprzez zwiększenie potencjału logistycznego Portu Gdańsk oraz przepustowości na liniach kolejowych zarządzanych przez PLK SA.</w:t>
      </w:r>
      <w:r w:rsidR="00BA0F11" w:rsidRPr="00231293">
        <w:rPr>
          <w:bCs/>
        </w:rPr>
        <w:t xml:space="preserve"> Tylko w 2024 r. Port Gdańsk obsłużył </w:t>
      </w:r>
      <w:r w:rsidR="007603C1" w:rsidRPr="00231293">
        <w:rPr>
          <w:bCs/>
        </w:rPr>
        <w:t xml:space="preserve">ponad 355 tys. wagonów kolejowych (liczba dotyczy wyłącznie kontrahentów ZMPG). </w:t>
      </w:r>
      <w:r w:rsidR="0024283C" w:rsidRPr="00231293">
        <w:rPr>
          <w:bCs/>
        </w:rPr>
        <w:t>Przy czym cały transport kolejowy, wyprowadzający ruch z głębokowodnej części portu</w:t>
      </w:r>
      <w:r w:rsidR="002D1E05" w:rsidRPr="00231293">
        <w:rPr>
          <w:bCs/>
        </w:rPr>
        <w:t>, odbywa się za pomocą jednego mostu.</w:t>
      </w:r>
      <w:r w:rsidR="00AB1F81" w:rsidRPr="00231293">
        <w:rPr>
          <w:b/>
          <w:bCs/>
        </w:rPr>
        <w:t xml:space="preserve"> </w:t>
      </w:r>
    </w:p>
    <w:p w14:paraId="177A3FD3" w14:textId="77777777" w:rsidR="00AB1F81" w:rsidRPr="00231293" w:rsidRDefault="00AB1F81" w:rsidP="00231293">
      <w:pPr>
        <w:spacing w:line="360" w:lineRule="auto"/>
        <w:rPr>
          <w:b/>
          <w:bCs/>
        </w:rPr>
      </w:pPr>
      <w:r w:rsidRPr="00231293">
        <w:rPr>
          <w:b/>
          <w:bCs/>
        </w:rPr>
        <w:t xml:space="preserve">- </w:t>
      </w:r>
      <w:r w:rsidRPr="00231293">
        <w:rPr>
          <w:b/>
          <w:bCs/>
          <w:i/>
          <w:iCs/>
        </w:rPr>
        <w:t>Podpisane porozumienie między zarządcą narodowej sieci linii kolejowych a portem w Gdańsku to przykład udanej współpracy i rozsądnego planowania inwestycji infrastrukturalnych, niezbędnych dla transportu ładunków</w:t>
      </w:r>
      <w:r w:rsidRPr="00231293">
        <w:rPr>
          <w:b/>
          <w:bCs/>
        </w:rPr>
        <w:t xml:space="preserve"> – powiedział Piotr Malepszak, Podsekretarz Stanu w Ministerstwie Infrastruktury.</w:t>
      </w:r>
    </w:p>
    <w:p w14:paraId="54FCD9BF" w14:textId="7DA21547" w:rsidR="00346CC5" w:rsidRPr="00231293" w:rsidRDefault="00346CC5" w:rsidP="00231293">
      <w:pPr>
        <w:spacing w:line="360" w:lineRule="auto"/>
      </w:pPr>
      <w:r w:rsidRPr="00231293">
        <w:rPr>
          <w:b/>
          <w:bCs/>
        </w:rPr>
        <w:lastRenderedPageBreak/>
        <w:t>Jacek Karnowski</w:t>
      </w:r>
      <w:r w:rsidRPr="00231293">
        <w:t>, wiceminister funduszy i polityki regionalnej</w:t>
      </w:r>
      <w:r w:rsidR="00571C8D" w:rsidRPr="00231293">
        <w:t>,</w:t>
      </w:r>
      <w:r w:rsidRPr="00231293">
        <w:t xml:space="preserve"> podkreślił, że w przyszłym roku do wydania będzie 200 mld zł ze środków unijnych.</w:t>
      </w:r>
    </w:p>
    <w:p w14:paraId="11A73A9E" w14:textId="6A8DE158" w:rsidR="00346CC5" w:rsidRPr="00231293" w:rsidRDefault="00571C8D" w:rsidP="00231293">
      <w:pPr>
        <w:spacing w:line="360" w:lineRule="auto"/>
      </w:pPr>
      <w:r w:rsidRPr="00231293">
        <w:rPr>
          <w:b/>
          <w:bCs/>
          <w:i/>
          <w:iCs/>
        </w:rPr>
        <w:t>-</w:t>
      </w:r>
      <w:r w:rsidR="00346CC5" w:rsidRPr="00231293">
        <w:rPr>
          <w:b/>
          <w:bCs/>
          <w:i/>
          <w:iCs/>
        </w:rPr>
        <w:t xml:space="preserve"> Ministerstwo Infrastruktury jest chyba największym resortem, który wykorzystuje największą część tych funduszy</w:t>
      </w:r>
      <w:r w:rsidRPr="00231293">
        <w:rPr>
          <w:b/>
          <w:bCs/>
          <w:i/>
          <w:iCs/>
        </w:rPr>
        <w:t>.</w:t>
      </w:r>
      <w:r w:rsidR="00346CC5" w:rsidRPr="00231293">
        <w:rPr>
          <w:b/>
          <w:bCs/>
          <w:i/>
          <w:iCs/>
        </w:rPr>
        <w:t xml:space="preserve"> Nie tylko z tej koperty polskiej, ale i CEFowskiej (</w:t>
      </w:r>
      <w:r w:rsidR="00231293">
        <w:rPr>
          <w:b/>
          <w:bCs/>
          <w:i/>
          <w:iCs/>
        </w:rPr>
        <w:t>i</w:t>
      </w:r>
      <w:r w:rsidR="00346CC5" w:rsidRPr="00231293">
        <w:rPr>
          <w:b/>
          <w:bCs/>
          <w:i/>
          <w:iCs/>
        </w:rPr>
        <w:t xml:space="preserve">nstrument </w:t>
      </w:r>
      <w:r w:rsidR="00231293">
        <w:rPr>
          <w:b/>
          <w:bCs/>
          <w:i/>
          <w:iCs/>
        </w:rPr>
        <w:t>„</w:t>
      </w:r>
      <w:r w:rsidR="00346CC5" w:rsidRPr="00231293">
        <w:rPr>
          <w:b/>
          <w:bCs/>
          <w:i/>
          <w:iCs/>
        </w:rPr>
        <w:t>Łącząc Europę</w:t>
      </w:r>
      <w:r w:rsidR="00231293">
        <w:rPr>
          <w:b/>
          <w:bCs/>
          <w:i/>
          <w:iCs/>
        </w:rPr>
        <w:t>”</w:t>
      </w:r>
      <w:r w:rsidR="00346CC5" w:rsidRPr="00231293">
        <w:rPr>
          <w:b/>
          <w:bCs/>
          <w:i/>
          <w:iCs/>
        </w:rPr>
        <w:t>)</w:t>
      </w:r>
      <w:r w:rsidRPr="00231293">
        <w:t xml:space="preserve"> </w:t>
      </w:r>
      <w:r w:rsidR="00231293">
        <w:rPr>
          <w:b/>
          <w:bCs/>
        </w:rPr>
        <w:t>-</w:t>
      </w:r>
      <w:r w:rsidRPr="00231293">
        <w:rPr>
          <w:b/>
          <w:bCs/>
        </w:rPr>
        <w:t xml:space="preserve"> dodał.</w:t>
      </w:r>
    </w:p>
    <w:p w14:paraId="2C3CEED2" w14:textId="455C1D8C" w:rsidR="009502EE" w:rsidRPr="00231293" w:rsidRDefault="009502EE" w:rsidP="00231293">
      <w:pPr>
        <w:spacing w:line="360" w:lineRule="auto"/>
        <w:rPr>
          <w:b/>
          <w:bCs/>
        </w:rPr>
      </w:pPr>
      <w:r w:rsidRPr="00231293">
        <w:rPr>
          <w:b/>
          <w:bCs/>
        </w:rPr>
        <w:t>Kolej na porty!</w:t>
      </w:r>
    </w:p>
    <w:p w14:paraId="1CB1077D" w14:textId="60903626" w:rsidR="002D1E05" w:rsidRPr="00231293" w:rsidRDefault="00354AB2" w:rsidP="00231293">
      <w:pPr>
        <w:spacing w:line="360" w:lineRule="auto"/>
        <w:rPr>
          <w:bCs/>
        </w:rPr>
      </w:pPr>
      <w:r w:rsidRPr="00231293">
        <w:rPr>
          <w:bCs/>
        </w:rPr>
        <w:t>Dorota Pyć, prezes Portu Gdańsk, wielokrotnie podkreślała potrzebę budowy drugiego mostu lub tunelu prowadzącego na wyspę portową. To właśnie tam zlokalizowane są specjalistyczne terminale głębokowodne, które odpowiadają za ponad 80 procent przeładunków w porcie. Funkcjonowanie obiektów takich jak Naftoport, Gaspol czy Port Północny ma kluczowe znaczenie dla bezpieczeństwa energetycznego kraju, natomiast działalność Baltic Hub stanowi strategiczny filar rozwoju gospodarczego i logistycznego Polski, umacniając pozycję Gdańska jako jednego z najważniejszych portów na Bałtyku.</w:t>
      </w:r>
    </w:p>
    <w:p w14:paraId="740A7798" w14:textId="77777777" w:rsidR="00335522" w:rsidRPr="00231293" w:rsidRDefault="002F1232" w:rsidP="00231293">
      <w:pPr>
        <w:spacing w:line="360" w:lineRule="auto"/>
        <w:rPr>
          <w:rFonts w:cs="Arial"/>
        </w:rPr>
      </w:pPr>
      <w:r w:rsidRPr="00231293">
        <w:rPr>
          <w:b/>
          <w:bCs/>
          <w:i/>
          <w:iCs/>
        </w:rPr>
        <w:t xml:space="preserve">– Rozbudowujący się dynamicznie Port Północny potrzebuje nowej infrastruktury kolejowej – dodatkowych torów, bocznic i zwiększonej przepustowości stacji Port Północny. Obecna sieć już dziś staje się czynnikiem ograniczającym nasz rozwój. Porty bowiem nie mogą rozwijać się w oderwaniu od sieci kolejowej. Dlatego rozwój połączeń intermodalnych jest jednym z filarów naszej strategii, którą właśnie opracowujemy. Dzisiejsze porozumienie z PLK to nie tylko plan – to konkretna odpowiedź na wyzwania, które stoją przed nami i przed całą polską logistyką – </w:t>
      </w:r>
      <w:r w:rsidRPr="00231293">
        <w:rPr>
          <w:b/>
          <w:bCs/>
        </w:rPr>
        <w:t>mówiła podczas wydarzenia Dorota Pyć, prezes Portu Gdańsk.</w:t>
      </w:r>
      <w:r w:rsidR="00335522" w:rsidRPr="00231293">
        <w:rPr>
          <w:rFonts w:cs="Arial"/>
        </w:rPr>
        <w:t xml:space="preserve"> </w:t>
      </w:r>
    </w:p>
    <w:p w14:paraId="51337980" w14:textId="2EEDCE27" w:rsidR="002F1232" w:rsidRPr="00231293" w:rsidRDefault="00335522" w:rsidP="00231293">
      <w:pPr>
        <w:spacing w:line="360" w:lineRule="auto"/>
        <w:rPr>
          <w:rFonts w:cs="Arial"/>
        </w:rPr>
      </w:pPr>
      <w:r w:rsidRPr="00231293">
        <w:rPr>
          <w:rFonts w:cs="Arial"/>
        </w:rPr>
        <w:t>Realizacja inwestycji</w:t>
      </w:r>
      <w:r w:rsidRPr="00231293">
        <w:rPr>
          <w:rFonts w:cs="Arial"/>
          <w:b/>
          <w:bCs/>
        </w:rPr>
        <w:t xml:space="preserve"> </w:t>
      </w:r>
      <w:r w:rsidRPr="00231293">
        <w:rPr>
          <w:rFonts w:cs="Arial"/>
        </w:rPr>
        <w:t>poprzez budowę alternatywnej infrastruktury dostępowej do Portu Gdańsk, w tym nowych mostów lub tuneli,</w:t>
      </w:r>
      <w:r w:rsidRPr="00231293">
        <w:rPr>
          <w:rFonts w:cs="Arial"/>
          <w:b/>
          <w:bCs/>
        </w:rPr>
        <w:t xml:space="preserve"> </w:t>
      </w:r>
      <w:r w:rsidRPr="00231293">
        <w:rPr>
          <w:rFonts w:cs="Arial"/>
        </w:rPr>
        <w:t>przyczyni się do usprawnienia ruchu kolejowego zarówno na terenie Portu Gdańsk, jak i na jego zapleczu. Inwestycja będzie obejmować budowę lub modernizację zarówno infrastruktury portowej, jak i dostępowej do Portu Gdańsk.</w:t>
      </w:r>
    </w:p>
    <w:p w14:paraId="682F1357" w14:textId="2E9BB546" w:rsidR="0052452D" w:rsidRPr="00231293" w:rsidRDefault="0052452D" w:rsidP="00231293">
      <w:pPr>
        <w:spacing w:line="360" w:lineRule="auto"/>
        <w:rPr>
          <w:rFonts w:eastAsia="Aptos" w:cs="Times New Roman"/>
          <w:b/>
          <w:bCs/>
          <w:i/>
          <w:iCs/>
        </w:rPr>
      </w:pPr>
      <w:r w:rsidRPr="00231293">
        <w:rPr>
          <w:b/>
          <w:bCs/>
        </w:rPr>
        <w:t xml:space="preserve">- </w:t>
      </w:r>
      <w:r w:rsidR="00D406DF" w:rsidRPr="00231293">
        <w:rPr>
          <w:b/>
          <w:bCs/>
          <w:i/>
          <w:iCs/>
        </w:rPr>
        <w:t>Zdajemy sobie sprawę z</w:t>
      </w:r>
      <w:r w:rsidR="00CE5A63" w:rsidRPr="00231293">
        <w:rPr>
          <w:b/>
          <w:bCs/>
          <w:i/>
          <w:iCs/>
        </w:rPr>
        <w:t>e znaczenia</w:t>
      </w:r>
      <w:r w:rsidR="00D406DF" w:rsidRPr="00231293">
        <w:rPr>
          <w:b/>
          <w:bCs/>
          <w:i/>
          <w:iCs/>
        </w:rPr>
        <w:t xml:space="preserve"> transportu kolejowego w codziennym funkcjonowaniu </w:t>
      </w:r>
      <w:r w:rsidR="00DD4FF2" w:rsidRPr="00231293">
        <w:rPr>
          <w:b/>
          <w:bCs/>
          <w:i/>
          <w:iCs/>
        </w:rPr>
        <w:t xml:space="preserve">polskich portów nad Bałtykiem. </w:t>
      </w:r>
      <w:r w:rsidR="005708D3" w:rsidRPr="00231293">
        <w:rPr>
          <w:b/>
          <w:bCs/>
          <w:i/>
          <w:iCs/>
        </w:rPr>
        <w:t xml:space="preserve">Dlatego </w:t>
      </w:r>
      <w:r w:rsidR="00076AE8" w:rsidRPr="00231293">
        <w:rPr>
          <w:b/>
          <w:bCs/>
          <w:i/>
          <w:iCs/>
        </w:rPr>
        <w:t xml:space="preserve">planujemy </w:t>
      </w:r>
      <w:r w:rsidR="005708D3" w:rsidRPr="00231293">
        <w:rPr>
          <w:b/>
          <w:bCs/>
          <w:i/>
          <w:iCs/>
        </w:rPr>
        <w:t xml:space="preserve">oraz </w:t>
      </w:r>
      <w:r w:rsidR="00076AE8" w:rsidRPr="00231293">
        <w:rPr>
          <w:b/>
          <w:bCs/>
          <w:i/>
          <w:iCs/>
        </w:rPr>
        <w:t xml:space="preserve">realizujemy </w:t>
      </w:r>
      <w:r w:rsidR="005708D3" w:rsidRPr="00231293">
        <w:rPr>
          <w:b/>
          <w:bCs/>
          <w:i/>
          <w:iCs/>
        </w:rPr>
        <w:t>inwestycje</w:t>
      </w:r>
      <w:r w:rsidR="00076AE8" w:rsidRPr="00231293">
        <w:rPr>
          <w:b/>
          <w:bCs/>
          <w:i/>
          <w:iCs/>
        </w:rPr>
        <w:t xml:space="preserve">, które </w:t>
      </w:r>
      <w:r w:rsidR="00B2671E" w:rsidRPr="00231293">
        <w:rPr>
          <w:b/>
          <w:bCs/>
          <w:i/>
          <w:iCs/>
        </w:rPr>
        <w:t xml:space="preserve">poprawiają przepustowość na </w:t>
      </w:r>
      <w:r w:rsidR="00D76BC1" w:rsidRPr="00231293">
        <w:rPr>
          <w:b/>
          <w:bCs/>
          <w:i/>
          <w:iCs/>
        </w:rPr>
        <w:t xml:space="preserve">trasach do nabrzeży oraz </w:t>
      </w:r>
      <w:r w:rsidR="00076AE8" w:rsidRPr="00231293">
        <w:rPr>
          <w:b/>
          <w:bCs/>
          <w:i/>
          <w:iCs/>
        </w:rPr>
        <w:t>zapewniają</w:t>
      </w:r>
      <w:r w:rsidR="00B2671E" w:rsidRPr="00231293">
        <w:rPr>
          <w:b/>
          <w:bCs/>
          <w:i/>
          <w:iCs/>
        </w:rPr>
        <w:t xml:space="preserve"> szybki,</w:t>
      </w:r>
      <w:r w:rsidR="00076AE8" w:rsidRPr="00231293">
        <w:rPr>
          <w:b/>
          <w:bCs/>
          <w:i/>
          <w:iCs/>
        </w:rPr>
        <w:t xml:space="preserve"> sprawny, bezpieczny </w:t>
      </w:r>
      <w:r w:rsidR="00F91FAB" w:rsidRPr="00231293">
        <w:rPr>
          <w:b/>
          <w:bCs/>
          <w:i/>
          <w:iCs/>
        </w:rPr>
        <w:t xml:space="preserve">i przyjazny dla środowiska </w:t>
      </w:r>
      <w:r w:rsidR="00810946" w:rsidRPr="00231293">
        <w:rPr>
          <w:b/>
          <w:bCs/>
          <w:i/>
          <w:iCs/>
        </w:rPr>
        <w:t>transport ładunków koleją</w:t>
      </w:r>
      <w:r w:rsidR="00810946" w:rsidRPr="00231293">
        <w:rPr>
          <w:b/>
          <w:bCs/>
        </w:rPr>
        <w:t xml:space="preserve"> – powiedział</w:t>
      </w:r>
      <w:r w:rsidR="005708D3" w:rsidRPr="00231293">
        <w:rPr>
          <w:b/>
          <w:bCs/>
        </w:rPr>
        <w:t xml:space="preserve"> </w:t>
      </w:r>
      <w:r w:rsidR="00D406DF" w:rsidRPr="00231293">
        <w:rPr>
          <w:rFonts w:cs="Arial"/>
          <w:b/>
          <w:bCs/>
        </w:rPr>
        <w:t>Marcin Mochocki</w:t>
      </w:r>
      <w:r w:rsidR="00810946" w:rsidRPr="00231293">
        <w:rPr>
          <w:rFonts w:cs="Arial"/>
          <w:b/>
          <w:bCs/>
        </w:rPr>
        <w:t>,</w:t>
      </w:r>
      <w:r w:rsidR="00D406DF" w:rsidRPr="00231293">
        <w:rPr>
          <w:rFonts w:cs="Arial"/>
          <w:b/>
          <w:bCs/>
        </w:rPr>
        <w:t xml:space="preserve"> Członek Zarządu, dyrektor ds. realizacji inwestycji, Polskie Linie Kolejowe S.A.</w:t>
      </w:r>
      <w:r w:rsidR="005C2DCE" w:rsidRPr="00231293">
        <w:rPr>
          <w:rFonts w:cs="Arial"/>
          <w:b/>
          <w:bCs/>
        </w:rPr>
        <w:t xml:space="preserve"> - </w:t>
      </w:r>
      <w:r w:rsidR="005C2DCE" w:rsidRPr="00231293">
        <w:rPr>
          <w:rFonts w:eastAsia="Aptos" w:cs="Times New Roman"/>
          <w:b/>
          <w:bCs/>
          <w:i/>
          <w:iCs/>
        </w:rPr>
        <w:t>Niezwykle istotne jest, żeby to bijące serce polskiej gospodarki, jaką są porty morskie, połączyć z krwiobiegiem gospodarki, jaką jest zarządzana przez PLK sieć kolejowa.</w:t>
      </w:r>
    </w:p>
    <w:p w14:paraId="3B2638BE" w14:textId="77777777" w:rsidR="008F7F1B" w:rsidRPr="00231293" w:rsidRDefault="008F7F1B" w:rsidP="00231293">
      <w:pPr>
        <w:spacing w:line="360" w:lineRule="auto"/>
      </w:pPr>
      <w:r w:rsidRPr="00231293">
        <w:t xml:space="preserve">Na uroczystości obecna była również </w:t>
      </w:r>
      <w:r w:rsidRPr="00231293">
        <w:rPr>
          <w:b/>
          <w:bCs/>
        </w:rPr>
        <w:t>Aleksandra Dulkiewicz</w:t>
      </w:r>
      <w:r w:rsidRPr="00231293">
        <w:t xml:space="preserve">, prezydent Gdańska. </w:t>
      </w:r>
    </w:p>
    <w:p w14:paraId="445B9DC0" w14:textId="00B0B96D" w:rsidR="008F7F1B" w:rsidRPr="00231293" w:rsidRDefault="008F7F1B" w:rsidP="00231293">
      <w:pPr>
        <w:spacing w:line="360" w:lineRule="auto"/>
        <w:rPr>
          <w:b/>
          <w:bCs/>
          <w:i/>
          <w:iCs/>
        </w:rPr>
      </w:pPr>
      <w:r w:rsidRPr="00231293">
        <w:rPr>
          <w:b/>
          <w:bCs/>
        </w:rPr>
        <w:t>–</w:t>
      </w:r>
      <w:r w:rsidRPr="00231293">
        <w:rPr>
          <w:b/>
          <w:bCs/>
          <w:i/>
          <w:iCs/>
        </w:rPr>
        <w:t xml:space="preserve"> Bardzo się cieszę, że powstanie alternatywna droga wyjazdowa i wjazdowa do portu. Odciąży wyspę portową, która jest miejscem unikalnym. Już teraz widzimy, jak się zmienia. </w:t>
      </w:r>
      <w:r w:rsidR="005A78DC">
        <w:rPr>
          <w:b/>
          <w:bCs/>
          <w:i/>
          <w:iCs/>
        </w:rPr>
        <w:t>Kolejne</w:t>
      </w:r>
      <w:r w:rsidRPr="00231293">
        <w:rPr>
          <w:b/>
          <w:bCs/>
          <w:i/>
          <w:iCs/>
        </w:rPr>
        <w:t xml:space="preserve"> zmiany muszą być przygotowane w sposób zrównoważony – z jednej strony </w:t>
      </w:r>
      <w:r w:rsidRPr="00231293">
        <w:rPr>
          <w:b/>
          <w:bCs/>
          <w:i/>
          <w:iCs/>
        </w:rPr>
        <w:lastRenderedPageBreak/>
        <w:t>musimy troszczyć się o strategiczne bezpieczeństwo Gdańska i Polski,  z drugiej, dać mieszkańcom i miłośnikom wyspy portowej powód, by dalej to miejsce kochać</w:t>
      </w:r>
      <w:r w:rsidRPr="00231293">
        <w:rPr>
          <w:b/>
          <w:bCs/>
        </w:rPr>
        <w:t xml:space="preserve"> – podkreśliła Aleksandra Dulkiewicz.</w:t>
      </w:r>
    </w:p>
    <w:p w14:paraId="31E95A9C" w14:textId="7974A3DB" w:rsidR="00C04887" w:rsidRPr="00231293" w:rsidRDefault="00C04887" w:rsidP="00231293">
      <w:pPr>
        <w:spacing w:line="360" w:lineRule="auto"/>
        <w:rPr>
          <w:b/>
        </w:rPr>
      </w:pPr>
      <w:r w:rsidRPr="00231293">
        <w:rPr>
          <w:b/>
        </w:rPr>
        <w:t>Trzy etapy inwestycji</w:t>
      </w:r>
    </w:p>
    <w:p w14:paraId="03862CA4" w14:textId="59BCBA20" w:rsidR="00A13809" w:rsidRPr="00231293" w:rsidRDefault="00644B27" w:rsidP="00231293">
      <w:pPr>
        <w:spacing w:line="360" w:lineRule="auto"/>
        <w:rPr>
          <w:bCs/>
        </w:rPr>
      </w:pPr>
      <w:r w:rsidRPr="00231293">
        <w:rPr>
          <w:bCs/>
        </w:rPr>
        <w:t xml:space="preserve">Celem współpracy </w:t>
      </w:r>
      <w:r w:rsidR="00E417AF" w:rsidRPr="00231293">
        <w:rPr>
          <w:bCs/>
        </w:rPr>
        <w:t xml:space="preserve">PLK SA i ZMPG SA jest </w:t>
      </w:r>
      <w:r w:rsidR="00EB1C1B" w:rsidRPr="00231293">
        <w:rPr>
          <w:bCs/>
        </w:rPr>
        <w:t>w pierwszej kolejności</w:t>
      </w:r>
      <w:r w:rsidR="00EF6ECC" w:rsidRPr="00231293">
        <w:rPr>
          <w:bCs/>
        </w:rPr>
        <w:t xml:space="preserve"> opracowanie studium wykonalności </w:t>
      </w:r>
      <w:r w:rsidR="00D84542" w:rsidRPr="00231293">
        <w:rPr>
          <w:bCs/>
        </w:rPr>
        <w:t>(</w:t>
      </w:r>
      <w:r w:rsidR="00FF5151" w:rsidRPr="00231293">
        <w:rPr>
          <w:bCs/>
        </w:rPr>
        <w:t xml:space="preserve">I etap </w:t>
      </w:r>
      <w:r w:rsidR="00D84542" w:rsidRPr="00231293">
        <w:rPr>
          <w:bCs/>
        </w:rPr>
        <w:t>w latach 2026 – 2027)</w:t>
      </w:r>
      <w:r w:rsidR="009179BE" w:rsidRPr="00231293">
        <w:rPr>
          <w:bCs/>
        </w:rPr>
        <w:t xml:space="preserve">, a następnie rozpoczęcie w 2028 r. </w:t>
      </w:r>
      <w:r w:rsidR="00065B3E" w:rsidRPr="00231293">
        <w:rPr>
          <w:bCs/>
        </w:rPr>
        <w:t xml:space="preserve">prac nad dokumentacją projektową (II etap), której przygotowanie umożliwi w perspektywie do roku 2034 </w:t>
      </w:r>
      <w:r w:rsidR="00C62873" w:rsidRPr="00231293">
        <w:rPr>
          <w:bCs/>
        </w:rPr>
        <w:t>rozpoczęcie realizacji inwestycji w zakresie kolejowej infrastruktury towarzyszącej rozbudowie portu w Gdańsku (III etap)</w:t>
      </w:r>
      <w:r w:rsidR="00B0766C" w:rsidRPr="00231293">
        <w:rPr>
          <w:bCs/>
        </w:rPr>
        <w:t xml:space="preserve">, </w:t>
      </w:r>
      <w:r w:rsidR="00EF6ECC" w:rsidRPr="00231293">
        <w:rPr>
          <w:rFonts w:cs="Arial"/>
        </w:rPr>
        <w:t>zakładając</w:t>
      </w:r>
      <w:r w:rsidR="00B0766C" w:rsidRPr="00231293">
        <w:rPr>
          <w:rFonts w:cs="Arial"/>
        </w:rPr>
        <w:t>ej</w:t>
      </w:r>
      <w:r w:rsidR="00EF6ECC" w:rsidRPr="00231293">
        <w:rPr>
          <w:rFonts w:cs="Arial"/>
        </w:rPr>
        <w:t xml:space="preserve"> modernizację istniejących linii kolejowych, ich elektryfikację, budowę nowych odcinków linii, umożliwiających transport kolejowy w ramach projektu pn. „Poprawa dostępu kolejowego oraz drogowego do obecnych oraz przyszłych głębokowodnych terminali przeładunkowych zlokalizowanych w </w:t>
      </w:r>
      <w:r w:rsidR="00EF6ECC" w:rsidRPr="00231293">
        <w:rPr>
          <w:rFonts w:cs="Calibri"/>
        </w:rPr>
        <w:t>Porcie Północnym”</w:t>
      </w:r>
      <w:r w:rsidR="00EF6ECC" w:rsidRPr="00231293">
        <w:rPr>
          <w:rFonts w:cs="Arial"/>
        </w:rPr>
        <w:t xml:space="preserve">. </w:t>
      </w:r>
      <w:r w:rsidR="005E25DD" w:rsidRPr="00231293">
        <w:rPr>
          <w:rFonts w:cs="Arial"/>
        </w:rPr>
        <w:t xml:space="preserve">Rozpoczęcie prac budowlanych będzie możliwe po zabezpieczeniu środków finansowych oraz pozyskaniu niezbędnych decyzji administracyjnych. </w:t>
      </w:r>
    </w:p>
    <w:p w14:paraId="4ED9C900" w14:textId="69B0D2A0" w:rsidR="00447A73" w:rsidRPr="00231293" w:rsidRDefault="00231293" w:rsidP="00231293">
      <w:pPr>
        <w:spacing w:line="360" w:lineRule="auto"/>
        <w:rPr>
          <w:rFonts w:cs="Arial"/>
          <w:b/>
          <w:bCs/>
        </w:rPr>
      </w:pPr>
      <w:r w:rsidRPr="00231293">
        <w:rPr>
          <w:rFonts w:cs="Arial"/>
          <w:b/>
          <w:bCs/>
        </w:rPr>
        <w:t>Większa</w:t>
      </w:r>
      <w:r w:rsidR="00642814" w:rsidRPr="00231293">
        <w:rPr>
          <w:rFonts w:cs="Arial"/>
          <w:b/>
          <w:bCs/>
        </w:rPr>
        <w:t xml:space="preserve"> przepustowość na torach do portów</w:t>
      </w:r>
      <w:r w:rsidR="001A6FE1" w:rsidRPr="00231293">
        <w:rPr>
          <w:rFonts w:cs="Arial"/>
          <w:b/>
          <w:bCs/>
        </w:rPr>
        <w:t xml:space="preserve"> w Trójmieście</w:t>
      </w:r>
    </w:p>
    <w:p w14:paraId="04C06F4C" w14:textId="58E2B67A" w:rsidR="008C30CE" w:rsidRPr="00231293" w:rsidRDefault="001A6FE1" w:rsidP="00231293">
      <w:pPr>
        <w:spacing w:line="360" w:lineRule="auto"/>
        <w:rPr>
          <w:bCs/>
        </w:rPr>
      </w:pPr>
      <w:r w:rsidRPr="00231293">
        <w:rPr>
          <w:rFonts w:cs="Arial"/>
        </w:rPr>
        <w:t xml:space="preserve">Realizowane i planowane przez </w:t>
      </w:r>
      <w:r w:rsidR="00A92BF8" w:rsidRPr="00231293">
        <w:rPr>
          <w:rFonts w:cs="Arial"/>
        </w:rPr>
        <w:t>PLK SA</w:t>
      </w:r>
      <w:r w:rsidRPr="00231293">
        <w:rPr>
          <w:rFonts w:cs="Arial"/>
        </w:rPr>
        <w:t xml:space="preserve"> inwestycje </w:t>
      </w:r>
      <w:r w:rsidR="00C819C4" w:rsidRPr="00231293">
        <w:rPr>
          <w:rFonts w:cs="Arial"/>
        </w:rPr>
        <w:t xml:space="preserve">na liniach kolejowych prowadzących do portów w Gdańsku i Gdyni są odpowiedzią na </w:t>
      </w:r>
      <w:r w:rsidR="00C819C4" w:rsidRPr="00231293">
        <w:rPr>
          <w:rFonts w:cs="Arial"/>
          <w:color w:val="1A1A1A"/>
          <w:shd w:val="clear" w:color="auto" w:fill="FFFFFF"/>
        </w:rPr>
        <w:t xml:space="preserve">potrzeby zwiększenia ich potencjału przewozowego. </w:t>
      </w:r>
      <w:r w:rsidR="005D1547" w:rsidRPr="00231293">
        <w:rPr>
          <w:rFonts w:cs="Arial"/>
          <w:color w:val="1A1A1A"/>
          <w:shd w:val="clear" w:color="auto" w:fill="FFFFFF"/>
        </w:rPr>
        <w:t>W latach 2019 – 2024 poprawi</w:t>
      </w:r>
      <w:r w:rsidR="00F571C7" w:rsidRPr="00231293">
        <w:rPr>
          <w:rFonts w:cs="Arial"/>
          <w:color w:val="1A1A1A"/>
          <w:shd w:val="clear" w:color="auto" w:fill="FFFFFF"/>
        </w:rPr>
        <w:t>ony został</w:t>
      </w:r>
      <w:r w:rsidR="005D1547" w:rsidRPr="00231293">
        <w:rPr>
          <w:rFonts w:cs="Arial"/>
          <w:color w:val="1A1A1A"/>
          <w:shd w:val="clear" w:color="auto" w:fill="FFFFFF"/>
        </w:rPr>
        <w:t xml:space="preserve"> kolejowy dostęp do obu portów, </w:t>
      </w:r>
      <w:r w:rsidR="00F571C7" w:rsidRPr="00231293">
        <w:rPr>
          <w:rFonts w:cs="Arial"/>
          <w:color w:val="1A1A1A"/>
          <w:shd w:val="clear" w:color="auto" w:fill="FFFFFF"/>
        </w:rPr>
        <w:t xml:space="preserve">na co </w:t>
      </w:r>
      <w:r w:rsidR="005D1547" w:rsidRPr="00231293">
        <w:rPr>
          <w:rFonts w:cs="Arial"/>
          <w:color w:val="1A1A1A"/>
          <w:shd w:val="clear" w:color="auto" w:fill="FFFFFF"/>
        </w:rPr>
        <w:t>przeznacz</w:t>
      </w:r>
      <w:r w:rsidR="00F571C7" w:rsidRPr="00231293">
        <w:rPr>
          <w:rFonts w:cs="Arial"/>
          <w:color w:val="1A1A1A"/>
          <w:shd w:val="clear" w:color="auto" w:fill="FFFFFF"/>
        </w:rPr>
        <w:t>ono</w:t>
      </w:r>
      <w:r w:rsidR="005D1547" w:rsidRPr="00231293">
        <w:rPr>
          <w:rFonts w:cs="Arial"/>
          <w:color w:val="1A1A1A"/>
          <w:shd w:val="clear" w:color="auto" w:fill="FFFFFF"/>
        </w:rPr>
        <w:t xml:space="preserve"> ponad 3 mld zł netto ze środków instrumentu finansowego CEF – „Łącząc Europę”. Tym samym do nabrzeży dojeżdża więcej pociągów, dłuższych i cięższych, które mogą zabrać więcej towarów. </w:t>
      </w:r>
      <w:r w:rsidR="003B2E5D" w:rsidRPr="00231293">
        <w:rPr>
          <w:rFonts w:cs="Arial"/>
          <w:color w:val="1A1A1A"/>
          <w:shd w:val="clear" w:color="auto" w:fill="FFFFFF"/>
        </w:rPr>
        <w:t xml:space="preserve">W ubiegłym roku </w:t>
      </w:r>
      <w:r w:rsidR="004C3882" w:rsidRPr="00231293">
        <w:rPr>
          <w:rFonts w:cs="Arial"/>
          <w:color w:val="1A1A1A"/>
          <w:shd w:val="clear" w:color="auto" w:fill="FFFFFF"/>
        </w:rPr>
        <w:t xml:space="preserve">PLK SA </w:t>
      </w:r>
      <w:r w:rsidR="003B2E5D" w:rsidRPr="00231293">
        <w:rPr>
          <w:rFonts w:cs="Arial"/>
          <w:color w:val="1A1A1A"/>
          <w:shd w:val="clear" w:color="auto" w:fill="FFFFFF"/>
        </w:rPr>
        <w:t>rozpocz</w:t>
      </w:r>
      <w:r w:rsidR="005D1547" w:rsidRPr="00231293">
        <w:rPr>
          <w:rFonts w:cs="Arial"/>
          <w:color w:val="1A1A1A"/>
          <w:shd w:val="clear" w:color="auto" w:fill="FFFFFF"/>
        </w:rPr>
        <w:t>ę</w:t>
      </w:r>
      <w:r w:rsidR="004C3882" w:rsidRPr="00231293">
        <w:rPr>
          <w:rFonts w:cs="Arial"/>
          <w:color w:val="1A1A1A"/>
          <w:shd w:val="clear" w:color="auto" w:fill="FFFFFF"/>
        </w:rPr>
        <w:t>ła</w:t>
      </w:r>
      <w:r w:rsidR="003B2E5D" w:rsidRPr="00231293">
        <w:rPr>
          <w:rFonts w:cs="Arial"/>
          <w:color w:val="1A1A1A"/>
          <w:shd w:val="clear" w:color="auto" w:fill="FFFFFF"/>
        </w:rPr>
        <w:t xml:space="preserve"> modernizacj</w:t>
      </w:r>
      <w:r w:rsidR="005D1547" w:rsidRPr="00231293">
        <w:rPr>
          <w:rFonts w:cs="Arial"/>
          <w:color w:val="1A1A1A"/>
          <w:shd w:val="clear" w:color="auto" w:fill="FFFFFF"/>
        </w:rPr>
        <w:t>ę</w:t>
      </w:r>
      <w:r w:rsidR="003B2E5D" w:rsidRPr="00231293">
        <w:rPr>
          <w:rFonts w:cs="Arial"/>
          <w:color w:val="1A1A1A"/>
          <w:shd w:val="clear" w:color="auto" w:fill="FFFFFF"/>
        </w:rPr>
        <w:t xml:space="preserve"> linii kolejowej nr 201 Bydgoszcz – Trójmiasto (</w:t>
      </w:r>
      <w:r w:rsidR="004C3882" w:rsidRPr="00231293">
        <w:rPr>
          <w:rFonts w:cs="Arial"/>
          <w:color w:val="1A1A1A"/>
          <w:shd w:val="clear" w:color="auto" w:fill="FFFFFF"/>
        </w:rPr>
        <w:t>w latach</w:t>
      </w:r>
      <w:r w:rsidR="003B2E5D" w:rsidRPr="00231293">
        <w:rPr>
          <w:rFonts w:cs="Arial"/>
          <w:color w:val="1A1A1A"/>
          <w:shd w:val="clear" w:color="auto" w:fill="FFFFFF"/>
        </w:rPr>
        <w:t xml:space="preserve"> 2021</w:t>
      </w:r>
      <w:r w:rsidR="004C3882" w:rsidRPr="00231293">
        <w:rPr>
          <w:rFonts w:cs="Arial"/>
          <w:color w:val="1A1A1A"/>
          <w:shd w:val="clear" w:color="auto" w:fill="FFFFFF"/>
        </w:rPr>
        <w:t>-2024</w:t>
      </w:r>
      <w:r w:rsidR="003B2E5D" w:rsidRPr="00231293">
        <w:rPr>
          <w:rFonts w:cs="Arial"/>
          <w:color w:val="1A1A1A"/>
          <w:shd w:val="clear" w:color="auto" w:fill="FFFFFF"/>
        </w:rPr>
        <w:t xml:space="preserve"> </w:t>
      </w:r>
      <w:r w:rsidR="004C3882" w:rsidRPr="00231293">
        <w:rPr>
          <w:rFonts w:cs="Arial"/>
          <w:color w:val="1A1A1A"/>
          <w:shd w:val="clear" w:color="auto" w:fill="FFFFFF"/>
        </w:rPr>
        <w:t>realizowane były</w:t>
      </w:r>
      <w:r w:rsidR="003B2E5D" w:rsidRPr="00231293">
        <w:rPr>
          <w:rFonts w:cs="Arial"/>
          <w:color w:val="1A1A1A"/>
          <w:shd w:val="clear" w:color="auto" w:fill="FFFFFF"/>
        </w:rPr>
        <w:t xml:space="preserve"> prace na liniach stycznych), mając</w:t>
      </w:r>
      <w:r w:rsidR="00DD3D9D" w:rsidRPr="00231293">
        <w:rPr>
          <w:rFonts w:cs="Arial"/>
          <w:color w:val="1A1A1A"/>
          <w:shd w:val="clear" w:color="auto" w:fill="FFFFFF"/>
        </w:rPr>
        <w:t>ą</w:t>
      </w:r>
      <w:r w:rsidR="003B2E5D" w:rsidRPr="00231293">
        <w:rPr>
          <w:rFonts w:cs="Arial"/>
          <w:color w:val="1A1A1A"/>
          <w:shd w:val="clear" w:color="auto" w:fill="FFFFFF"/>
        </w:rPr>
        <w:t xml:space="preserve"> istotne znaczenie dla wzrostu potencjału portu w Gdyni. </w:t>
      </w:r>
      <w:r w:rsidR="00DD3D9D" w:rsidRPr="00231293">
        <w:rPr>
          <w:rFonts w:cs="Arial"/>
          <w:color w:val="1A1A1A"/>
          <w:shd w:val="clear" w:color="auto" w:fill="FFFFFF"/>
        </w:rPr>
        <w:t>We wrześniu br. ogłos</w:t>
      </w:r>
      <w:r w:rsidR="003A3282" w:rsidRPr="00231293">
        <w:rPr>
          <w:rFonts w:cs="Arial"/>
          <w:color w:val="1A1A1A"/>
          <w:shd w:val="clear" w:color="auto" w:fill="FFFFFF"/>
        </w:rPr>
        <w:t>zony został</w:t>
      </w:r>
      <w:r w:rsidR="00DD3D9D" w:rsidRPr="00231293">
        <w:rPr>
          <w:rFonts w:cs="Arial"/>
          <w:color w:val="1A1A1A"/>
          <w:shd w:val="clear" w:color="auto" w:fill="FFFFFF"/>
        </w:rPr>
        <w:t xml:space="preserve"> przetarg na </w:t>
      </w:r>
      <w:r w:rsidR="008C30CE" w:rsidRPr="00231293">
        <w:rPr>
          <w:bCs/>
        </w:rPr>
        <w:t xml:space="preserve">zaprojektowanie i wykonanie robót budowlanych dla zadania pn. „Zwiększenie przepustowości ciągu Tczew – Gdynia: odc. Pszczółki – Pruszcz Gdański”. </w:t>
      </w:r>
      <w:r w:rsidR="0007100E" w:rsidRPr="00231293">
        <w:rPr>
          <w:bCs/>
        </w:rPr>
        <w:t>Budowa dodatkowego toru poprawi przepustowość na</w:t>
      </w:r>
      <w:r w:rsidR="0002192F" w:rsidRPr="00231293">
        <w:rPr>
          <w:bCs/>
        </w:rPr>
        <w:t xml:space="preserve"> głównym wylocie z Trójmiasta</w:t>
      </w:r>
      <w:r w:rsidR="0037351A" w:rsidRPr="00231293">
        <w:rPr>
          <w:bCs/>
        </w:rPr>
        <w:t>, w tym do</w:t>
      </w:r>
      <w:r w:rsidR="0007100E" w:rsidRPr="00231293">
        <w:rPr>
          <w:bCs/>
        </w:rPr>
        <w:t xml:space="preserve"> portu w Gdańsku</w:t>
      </w:r>
      <w:r w:rsidR="0037351A" w:rsidRPr="00231293">
        <w:rPr>
          <w:bCs/>
        </w:rPr>
        <w:t>,</w:t>
      </w:r>
      <w:r w:rsidR="0007100E" w:rsidRPr="00231293">
        <w:rPr>
          <w:bCs/>
        </w:rPr>
        <w:t xml:space="preserve"> oraz pozwoli na odseparowanie ruchu pociągów towarowych i aglomeracyjnych od połączeń dalekobieżnych. Zakończenie prac planowane jest w 2030 r.</w:t>
      </w:r>
    </w:p>
    <w:p w14:paraId="6E414637" w14:textId="77777777" w:rsidR="00231293" w:rsidRDefault="00231293" w:rsidP="00B648AA">
      <w:pPr>
        <w:spacing w:after="0" w:line="360" w:lineRule="auto"/>
        <w:rPr>
          <w:rFonts w:cs="Arial"/>
        </w:rPr>
      </w:pPr>
    </w:p>
    <w:p w14:paraId="6A3158B6" w14:textId="44182B48" w:rsidR="007C1108" w:rsidRDefault="007C1108" w:rsidP="00B648AA">
      <w:pPr>
        <w:spacing w:after="0" w:line="360" w:lineRule="auto"/>
        <w:rPr>
          <w:rStyle w:val="Pogrubienie"/>
          <w:rFonts w:cs="Arial"/>
        </w:rPr>
      </w:pPr>
      <w:r w:rsidRPr="007F3648">
        <w:rPr>
          <w:rStyle w:val="Pogrubienie"/>
          <w:rFonts w:cs="Arial"/>
        </w:rPr>
        <w:t>Kontakt dla mediów:</w:t>
      </w:r>
    </w:p>
    <w:p w14:paraId="02252D2A" w14:textId="3F2A7320" w:rsidR="007C1108" w:rsidRDefault="007C1108" w:rsidP="00B648AA">
      <w:pPr>
        <w:spacing w:after="0" w:line="360" w:lineRule="auto"/>
      </w:pPr>
      <w:r>
        <w:t>Przemysław Zieliński                                                                                                                              zespół</w:t>
      </w:r>
      <w:r w:rsidRPr="007F3648">
        <w:t xml:space="preserve"> prasowy</w:t>
      </w:r>
      <w:r w:rsidRPr="007C6A99">
        <w:rPr>
          <w:rStyle w:val="Pogrubienie"/>
          <w:rFonts w:cs="Arial"/>
        </w:rPr>
        <w:t xml:space="preserve"> </w:t>
      </w:r>
      <w:r>
        <w:rPr>
          <w:rStyle w:val="Pogrubienie"/>
          <w:rFonts w:cs="Arial"/>
        </w:rPr>
        <w:t xml:space="preserve">                                                                                                                             </w:t>
      </w:r>
      <w:r w:rsidRPr="007C6A99">
        <w:rPr>
          <w:rStyle w:val="Pogrubienie"/>
          <w:rFonts w:cs="Arial"/>
          <w:b w:val="0"/>
        </w:rPr>
        <w:t>PKP Polskie Linie Kolejowe S.A.</w:t>
      </w:r>
      <w:r w:rsidRPr="007C6A99">
        <w:rPr>
          <w:b/>
        </w:rPr>
        <w:br/>
      </w:r>
      <w:r w:rsidRPr="007F3648">
        <w:rPr>
          <w:rStyle w:val="Hipercze"/>
          <w:color w:val="0071BC"/>
          <w:shd w:val="clear" w:color="auto" w:fill="FFFFFF"/>
        </w:rPr>
        <w:t>rzecznik@plk-sa.pl</w:t>
      </w:r>
      <w:r>
        <w:br/>
        <w:t>T: +48 506 564</w:t>
      </w:r>
      <w:r w:rsidR="00056E94">
        <w:t> </w:t>
      </w:r>
      <w:r>
        <w:t>659</w:t>
      </w:r>
    </w:p>
    <w:p w14:paraId="67425F13" w14:textId="77777777" w:rsidR="007C1108" w:rsidRPr="00421617" w:rsidRDefault="007C1108" w:rsidP="00421617">
      <w:pPr>
        <w:pStyle w:val="NormalnyWeb"/>
        <w:shd w:val="clear" w:color="auto" w:fill="FFFFFF"/>
        <w:spacing w:before="0" w:beforeAutospacing="0" w:after="225" w:afterAutospacing="0" w:line="369" w:lineRule="atLeast"/>
        <w:rPr>
          <w:rFonts w:ascii="Arial" w:hAnsi="Arial" w:cs="Arial"/>
          <w:sz w:val="22"/>
          <w:szCs w:val="22"/>
        </w:rPr>
      </w:pPr>
    </w:p>
    <w:sectPr w:rsidR="007C1108" w:rsidRPr="00421617" w:rsidSect="001863F7">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AC30" w14:textId="77777777" w:rsidR="004E7ECE" w:rsidRDefault="004E7ECE" w:rsidP="009D1AEB">
      <w:pPr>
        <w:spacing w:after="0" w:line="240" w:lineRule="auto"/>
      </w:pPr>
      <w:r>
        <w:separator/>
      </w:r>
    </w:p>
  </w:endnote>
  <w:endnote w:type="continuationSeparator" w:id="0">
    <w:p w14:paraId="462651DA" w14:textId="77777777" w:rsidR="004E7ECE" w:rsidRDefault="004E7ECE"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D0439" w14:textId="77777777" w:rsidR="00860074" w:rsidRDefault="00860074" w:rsidP="00860074">
    <w:pPr>
      <w:spacing w:after="0" w:line="240" w:lineRule="auto"/>
      <w:rPr>
        <w:rFonts w:cs="Arial"/>
        <w:color w:val="727271"/>
        <w:sz w:val="14"/>
        <w:szCs w:val="14"/>
      </w:rPr>
    </w:pPr>
  </w:p>
  <w:p w14:paraId="7707C4B0" w14:textId="77777777" w:rsidR="00076292" w:rsidRPr="00714D33" w:rsidRDefault="00076292" w:rsidP="00076292">
    <w:pPr>
      <w:spacing w:after="0" w:line="240" w:lineRule="auto"/>
      <w:jc w:val="both"/>
      <w:rPr>
        <w:rFonts w:cs="Arial"/>
        <w:color w:val="727271"/>
        <w:sz w:val="14"/>
        <w:szCs w:val="14"/>
      </w:rPr>
    </w:pPr>
    <w:r w:rsidRPr="00714D33">
      <w:rPr>
        <w:rFonts w:cs="Arial"/>
        <w:color w:val="727271"/>
        <w:sz w:val="14"/>
        <w:szCs w:val="14"/>
      </w:rPr>
      <w:t xml:space="preserve">Spółka wpisana do rejestru przedsiębiorców prowadzonego przez Sąd Rejonowy dla m. st. Warszawy w Warszawie </w:t>
    </w:r>
  </w:p>
  <w:p w14:paraId="001186CF" w14:textId="77777777" w:rsidR="00076292" w:rsidRPr="00714D33" w:rsidRDefault="00076292" w:rsidP="00076292">
    <w:pPr>
      <w:spacing w:after="0" w:line="240" w:lineRule="auto"/>
      <w:jc w:val="both"/>
      <w:rPr>
        <w:rFonts w:cs="Arial"/>
        <w:color w:val="727271"/>
        <w:sz w:val="14"/>
        <w:szCs w:val="14"/>
      </w:rPr>
    </w:pPr>
    <w:r w:rsidRPr="00714D33">
      <w:rPr>
        <w:rFonts w:cs="Arial"/>
        <w:color w:val="727271"/>
        <w:sz w:val="14"/>
        <w:szCs w:val="14"/>
      </w:rPr>
      <w:t xml:space="preserve">XIV Wydział Gospodarczy Krajowego Rejestru Sądowego pod numerem KRS 0000037568, NIP 113-23-16-427, </w:t>
    </w:r>
  </w:p>
  <w:p w14:paraId="3B6D51D8" w14:textId="02670C16" w:rsidR="00860074" w:rsidRPr="00860074" w:rsidRDefault="00076292" w:rsidP="00076292">
    <w:pPr>
      <w:spacing w:after="0" w:line="240" w:lineRule="auto"/>
      <w:jc w:val="both"/>
      <w:rPr>
        <w:rFonts w:cs="Arial"/>
        <w:color w:val="727271"/>
        <w:sz w:val="14"/>
        <w:szCs w:val="14"/>
      </w:rPr>
    </w:pPr>
    <w:r w:rsidRPr="00714D33">
      <w:rPr>
        <w:rFonts w:cs="Arial"/>
        <w:color w:val="727271"/>
        <w:sz w:val="14"/>
        <w:szCs w:val="14"/>
      </w:rPr>
      <w:t xml:space="preserve">REGON 017319027. Wysokość kapitału zakładowego w całości wpłaconego: </w:t>
    </w:r>
    <w:r w:rsidR="007B3D54" w:rsidRPr="005B077A">
      <w:rPr>
        <w:rFonts w:cs="Arial"/>
        <w:color w:val="727271"/>
        <w:sz w:val="14"/>
        <w:szCs w:val="14"/>
      </w:rPr>
      <w:t>3</w:t>
    </w:r>
    <w:r w:rsidR="001562DF">
      <w:rPr>
        <w:rFonts w:cs="Arial"/>
        <w:color w:val="727271"/>
        <w:sz w:val="14"/>
        <w:szCs w:val="14"/>
      </w:rPr>
      <w:t>7</w:t>
    </w:r>
    <w:r w:rsidR="007B3D54" w:rsidRPr="005B077A">
      <w:rPr>
        <w:rFonts w:cs="Arial"/>
        <w:color w:val="727271"/>
        <w:sz w:val="14"/>
        <w:szCs w:val="14"/>
      </w:rPr>
      <w:t>.</w:t>
    </w:r>
    <w:r w:rsidR="001562DF">
      <w:rPr>
        <w:rFonts w:cs="Arial"/>
        <w:color w:val="727271"/>
        <w:sz w:val="14"/>
        <w:szCs w:val="14"/>
      </w:rPr>
      <w:t>277</w:t>
    </w:r>
    <w:r w:rsidR="007B3D54" w:rsidRPr="005B077A">
      <w:rPr>
        <w:rFonts w:cs="Arial"/>
        <w:color w:val="727271"/>
        <w:sz w:val="14"/>
        <w:szCs w:val="14"/>
      </w:rPr>
      <w:t>.</w:t>
    </w:r>
    <w:r w:rsidR="001562DF">
      <w:rPr>
        <w:rFonts w:cs="Arial"/>
        <w:color w:val="727271"/>
        <w:sz w:val="14"/>
        <w:szCs w:val="14"/>
      </w:rPr>
      <w:t>023</w:t>
    </w:r>
    <w:r w:rsidR="007B3D54" w:rsidRPr="005B077A">
      <w:rPr>
        <w:rFonts w:cs="Arial"/>
        <w:color w:val="727271"/>
        <w:sz w:val="14"/>
        <w:szCs w:val="14"/>
      </w:rPr>
      <w:t>.000,00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6F3F" w14:textId="77777777" w:rsidR="004E7ECE" w:rsidRDefault="004E7ECE" w:rsidP="009D1AEB">
      <w:pPr>
        <w:spacing w:after="0" w:line="240" w:lineRule="auto"/>
      </w:pPr>
      <w:r>
        <w:separator/>
      </w:r>
    </w:p>
  </w:footnote>
  <w:footnote w:type="continuationSeparator" w:id="0">
    <w:p w14:paraId="26DDA498" w14:textId="77777777" w:rsidR="004E7ECE" w:rsidRDefault="004E7ECE" w:rsidP="009D1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FBB53" w14:textId="77777777"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214A7526" wp14:editId="407D0467">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wps:spPr>
                    <wps:txbx>
                      <w:txbxContent>
                        <w:p w14:paraId="07B3EC86"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1C8579D1" w14:textId="77777777" w:rsidR="009D1AEB" w:rsidRDefault="009D1AEB" w:rsidP="009D1AEB">
                          <w:pPr>
                            <w:spacing w:after="0"/>
                            <w:rPr>
                              <w:rFonts w:cs="Arial"/>
                              <w:sz w:val="16"/>
                              <w:szCs w:val="16"/>
                            </w:rPr>
                          </w:pPr>
                          <w:r>
                            <w:rPr>
                              <w:rFonts w:cs="Arial"/>
                              <w:sz w:val="16"/>
                              <w:szCs w:val="16"/>
                            </w:rPr>
                            <w:t>Biuro Komunikacji i Promocji</w:t>
                          </w:r>
                        </w:p>
                        <w:p w14:paraId="479F160D"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D1DC35E"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9DCD46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67CD326E"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6149CF2" w14:textId="77777777" w:rsidR="009D1AEB" w:rsidRPr="004D6EC9" w:rsidRDefault="009D1AEB" w:rsidP="009D1AEB">
                          <w:pPr>
                            <w:spacing w:after="0"/>
                            <w:rPr>
                              <w:rFonts w:cs="Arial"/>
                              <w:sz w:val="16"/>
                              <w:szCs w:val="16"/>
                            </w:rPr>
                          </w:pPr>
                          <w:r w:rsidRPr="004D6EC9">
                            <w:rPr>
                              <w:rFonts w:cs="Arial"/>
                              <w:sz w:val="16"/>
                              <w:szCs w:val="16"/>
                            </w:rPr>
                            <w:t>www.plk-sa.pl</w:t>
                          </w:r>
                        </w:p>
                        <w:p w14:paraId="1FD5DAD7" w14:textId="77777777"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A7526"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" filled="f" stroked="f">
              <v:textbox inset="0,0,0,0">
                <w:txbxContent>
                  <w:p w14:paraId="07B3EC86" w14:textId="77777777" w:rsidR="009D1AEB" w:rsidRPr="004D6EC9" w:rsidRDefault="009D1AEB" w:rsidP="009D1AEB">
                    <w:pPr>
                      <w:spacing w:after="0"/>
                      <w:rPr>
                        <w:rFonts w:cs="Arial"/>
                        <w:b/>
                        <w:sz w:val="16"/>
                        <w:szCs w:val="16"/>
                      </w:rPr>
                    </w:pPr>
                    <w:r w:rsidRPr="004D6EC9">
                      <w:rPr>
                        <w:rFonts w:cs="Arial"/>
                        <w:b/>
                        <w:sz w:val="16"/>
                        <w:szCs w:val="16"/>
                      </w:rPr>
                      <w:t>PKP Polskie Linie Kolejowe S.A.</w:t>
                    </w:r>
                  </w:p>
                  <w:p w14:paraId="1C8579D1" w14:textId="77777777" w:rsidR="009D1AEB" w:rsidRDefault="009D1AEB" w:rsidP="009D1AEB">
                    <w:pPr>
                      <w:spacing w:after="0"/>
                      <w:rPr>
                        <w:rFonts w:cs="Arial"/>
                        <w:sz w:val="16"/>
                        <w:szCs w:val="16"/>
                      </w:rPr>
                    </w:pPr>
                    <w:r>
                      <w:rPr>
                        <w:rFonts w:cs="Arial"/>
                        <w:sz w:val="16"/>
                        <w:szCs w:val="16"/>
                      </w:rPr>
                      <w:t>Biuro Komunikacji i Promocji</w:t>
                    </w:r>
                  </w:p>
                  <w:p w14:paraId="479F160D" w14:textId="77777777"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14:paraId="3D1DC35E"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14:paraId="39DCD466" w14:textId="77777777"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14:paraId="67CD326E" w14:textId="77777777"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14:paraId="46149CF2" w14:textId="77777777" w:rsidR="009D1AEB" w:rsidRPr="004D6EC9" w:rsidRDefault="009D1AEB" w:rsidP="009D1AEB">
                    <w:pPr>
                      <w:spacing w:after="0"/>
                      <w:rPr>
                        <w:rFonts w:cs="Arial"/>
                        <w:sz w:val="16"/>
                        <w:szCs w:val="16"/>
                      </w:rPr>
                    </w:pPr>
                    <w:r w:rsidRPr="004D6EC9">
                      <w:rPr>
                        <w:rFonts w:cs="Arial"/>
                        <w:sz w:val="16"/>
                        <w:szCs w:val="16"/>
                      </w:rPr>
                      <w:t>www.plk-sa.pl</w:t>
                    </w:r>
                  </w:p>
                  <w:p w14:paraId="1FD5DAD7" w14:textId="77777777"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171EB5D8" wp14:editId="1032CB74">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D11E4"/>
    <w:multiLevelType w:val="hybridMultilevel"/>
    <w:tmpl w:val="25F8262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61213C"/>
    <w:multiLevelType w:val="multilevel"/>
    <w:tmpl w:val="C27A72B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4" w15:restartNumberingAfterBreak="0">
    <w:nsid w:val="463C28C0"/>
    <w:multiLevelType w:val="hybridMultilevel"/>
    <w:tmpl w:val="CB04F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9542658"/>
    <w:multiLevelType w:val="hybridMultilevel"/>
    <w:tmpl w:val="9AB486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E4544ED"/>
    <w:multiLevelType w:val="hybridMultilevel"/>
    <w:tmpl w:val="C84EFFE6"/>
    <w:lvl w:ilvl="0" w:tplc="04150011">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3100F2C"/>
    <w:multiLevelType w:val="hybridMultilevel"/>
    <w:tmpl w:val="3D24E8F8"/>
    <w:lvl w:ilvl="0" w:tplc="1B749BA4">
      <w:start w:val="1"/>
      <w:numFmt w:val="decimal"/>
      <w:lvlText w:val="%1)"/>
      <w:lvlJc w:val="left"/>
      <w:pPr>
        <w:ind w:left="720" w:hanging="360"/>
      </w:pPr>
      <w:rPr>
        <w:rFonts w:hint="default"/>
        <w:b w:val="0"/>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3585540">
    <w:abstractNumId w:val="3"/>
  </w:num>
  <w:num w:numId="2" w16cid:durableId="1466775940">
    <w:abstractNumId w:val="2"/>
  </w:num>
  <w:num w:numId="3" w16cid:durableId="288975295">
    <w:abstractNumId w:val="4"/>
  </w:num>
  <w:num w:numId="4" w16cid:durableId="1919367696">
    <w:abstractNumId w:val="6"/>
  </w:num>
  <w:num w:numId="5" w16cid:durableId="287661012">
    <w:abstractNumId w:val="5"/>
  </w:num>
  <w:num w:numId="6" w16cid:durableId="890000450">
    <w:abstractNumId w:val="7"/>
  </w:num>
  <w:num w:numId="7" w16cid:durableId="1244072343">
    <w:abstractNumId w:val="1"/>
  </w:num>
  <w:num w:numId="8" w16cid:durableId="181837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AEB"/>
    <w:rsid w:val="0000330B"/>
    <w:rsid w:val="00010F04"/>
    <w:rsid w:val="000149B4"/>
    <w:rsid w:val="0002192F"/>
    <w:rsid w:val="00023C45"/>
    <w:rsid w:val="000260C4"/>
    <w:rsid w:val="00031FCD"/>
    <w:rsid w:val="000359FC"/>
    <w:rsid w:val="0003794B"/>
    <w:rsid w:val="00056219"/>
    <w:rsid w:val="00056D35"/>
    <w:rsid w:val="00056E94"/>
    <w:rsid w:val="000602CB"/>
    <w:rsid w:val="00065B3E"/>
    <w:rsid w:val="000701C5"/>
    <w:rsid w:val="0007100E"/>
    <w:rsid w:val="00072424"/>
    <w:rsid w:val="00072994"/>
    <w:rsid w:val="00076292"/>
    <w:rsid w:val="00076AE8"/>
    <w:rsid w:val="0008787A"/>
    <w:rsid w:val="00092D03"/>
    <w:rsid w:val="000A3B2B"/>
    <w:rsid w:val="000B0D2E"/>
    <w:rsid w:val="000C171A"/>
    <w:rsid w:val="000D3EC2"/>
    <w:rsid w:val="000D4320"/>
    <w:rsid w:val="000D4686"/>
    <w:rsid w:val="000E27C0"/>
    <w:rsid w:val="000E3E56"/>
    <w:rsid w:val="000E7A31"/>
    <w:rsid w:val="000F1E4F"/>
    <w:rsid w:val="00106CFB"/>
    <w:rsid w:val="00117CE4"/>
    <w:rsid w:val="0012601E"/>
    <w:rsid w:val="00143DCE"/>
    <w:rsid w:val="0014543B"/>
    <w:rsid w:val="001562DF"/>
    <w:rsid w:val="00160EA1"/>
    <w:rsid w:val="00177374"/>
    <w:rsid w:val="001847B3"/>
    <w:rsid w:val="001863F7"/>
    <w:rsid w:val="00191DED"/>
    <w:rsid w:val="001A0115"/>
    <w:rsid w:val="001A0D1E"/>
    <w:rsid w:val="001A0FA4"/>
    <w:rsid w:val="001A6FE1"/>
    <w:rsid w:val="001B24C8"/>
    <w:rsid w:val="001B2D91"/>
    <w:rsid w:val="001B3671"/>
    <w:rsid w:val="001B4B74"/>
    <w:rsid w:val="001C0C04"/>
    <w:rsid w:val="001D5C25"/>
    <w:rsid w:val="001D7D57"/>
    <w:rsid w:val="001E0F55"/>
    <w:rsid w:val="001E6758"/>
    <w:rsid w:val="001F232D"/>
    <w:rsid w:val="001F3200"/>
    <w:rsid w:val="001F7D36"/>
    <w:rsid w:val="00207F17"/>
    <w:rsid w:val="00231267"/>
    <w:rsid w:val="00231293"/>
    <w:rsid w:val="00236985"/>
    <w:rsid w:val="0024283C"/>
    <w:rsid w:val="002435E6"/>
    <w:rsid w:val="00256BF7"/>
    <w:rsid w:val="00260E09"/>
    <w:rsid w:val="0026152F"/>
    <w:rsid w:val="0026491F"/>
    <w:rsid w:val="00275D0D"/>
    <w:rsid w:val="00277762"/>
    <w:rsid w:val="00290E82"/>
    <w:rsid w:val="00291328"/>
    <w:rsid w:val="0029140C"/>
    <w:rsid w:val="00292544"/>
    <w:rsid w:val="002A01B3"/>
    <w:rsid w:val="002A16AD"/>
    <w:rsid w:val="002A21D0"/>
    <w:rsid w:val="002A4095"/>
    <w:rsid w:val="002A564D"/>
    <w:rsid w:val="002B017D"/>
    <w:rsid w:val="002B214A"/>
    <w:rsid w:val="002B385F"/>
    <w:rsid w:val="002B3AE1"/>
    <w:rsid w:val="002C16F6"/>
    <w:rsid w:val="002C2912"/>
    <w:rsid w:val="002C2EB9"/>
    <w:rsid w:val="002C65AF"/>
    <w:rsid w:val="002D1E05"/>
    <w:rsid w:val="002E3404"/>
    <w:rsid w:val="002F1232"/>
    <w:rsid w:val="002F6767"/>
    <w:rsid w:val="00300D8C"/>
    <w:rsid w:val="00301BFC"/>
    <w:rsid w:val="00303B5A"/>
    <w:rsid w:val="00306C27"/>
    <w:rsid w:val="00317347"/>
    <w:rsid w:val="00323A96"/>
    <w:rsid w:val="00325E9D"/>
    <w:rsid w:val="003354E5"/>
    <w:rsid w:val="00335522"/>
    <w:rsid w:val="00341B9D"/>
    <w:rsid w:val="00346CC5"/>
    <w:rsid w:val="00354AB2"/>
    <w:rsid w:val="00355D46"/>
    <w:rsid w:val="00357A92"/>
    <w:rsid w:val="003621C9"/>
    <w:rsid w:val="003645B2"/>
    <w:rsid w:val="0036626B"/>
    <w:rsid w:val="00371D37"/>
    <w:rsid w:val="0037351A"/>
    <w:rsid w:val="00377B25"/>
    <w:rsid w:val="00392074"/>
    <w:rsid w:val="0039304F"/>
    <w:rsid w:val="0039370D"/>
    <w:rsid w:val="00393884"/>
    <w:rsid w:val="00394C06"/>
    <w:rsid w:val="003A1670"/>
    <w:rsid w:val="003A3282"/>
    <w:rsid w:val="003A44A5"/>
    <w:rsid w:val="003B1C58"/>
    <w:rsid w:val="003B250C"/>
    <w:rsid w:val="003B2E5D"/>
    <w:rsid w:val="003B525D"/>
    <w:rsid w:val="003C5E6C"/>
    <w:rsid w:val="003D5EE9"/>
    <w:rsid w:val="003F5E5F"/>
    <w:rsid w:val="00401F21"/>
    <w:rsid w:val="004061B3"/>
    <w:rsid w:val="00415163"/>
    <w:rsid w:val="004159CA"/>
    <w:rsid w:val="00417080"/>
    <w:rsid w:val="00421617"/>
    <w:rsid w:val="00440E35"/>
    <w:rsid w:val="004454E1"/>
    <w:rsid w:val="00447A73"/>
    <w:rsid w:val="00450285"/>
    <w:rsid w:val="0046358E"/>
    <w:rsid w:val="004672F7"/>
    <w:rsid w:val="00467BD1"/>
    <w:rsid w:val="00471A7B"/>
    <w:rsid w:val="004732BF"/>
    <w:rsid w:val="00475A84"/>
    <w:rsid w:val="00477C06"/>
    <w:rsid w:val="00482297"/>
    <w:rsid w:val="00484B0F"/>
    <w:rsid w:val="004973DB"/>
    <w:rsid w:val="004A0398"/>
    <w:rsid w:val="004A17DD"/>
    <w:rsid w:val="004A7AB4"/>
    <w:rsid w:val="004B0488"/>
    <w:rsid w:val="004B2FB6"/>
    <w:rsid w:val="004C0829"/>
    <w:rsid w:val="004C3882"/>
    <w:rsid w:val="004E3D71"/>
    <w:rsid w:val="004E7ECE"/>
    <w:rsid w:val="004F05FB"/>
    <w:rsid w:val="004F230B"/>
    <w:rsid w:val="0050131A"/>
    <w:rsid w:val="005023E0"/>
    <w:rsid w:val="00502A8A"/>
    <w:rsid w:val="00505958"/>
    <w:rsid w:val="005073B5"/>
    <w:rsid w:val="00512B1F"/>
    <w:rsid w:val="0052452D"/>
    <w:rsid w:val="00531FF3"/>
    <w:rsid w:val="00540A90"/>
    <w:rsid w:val="00541B5B"/>
    <w:rsid w:val="005537A2"/>
    <w:rsid w:val="00556193"/>
    <w:rsid w:val="00567F1D"/>
    <w:rsid w:val="005708D3"/>
    <w:rsid w:val="005709C0"/>
    <w:rsid w:val="00571C8D"/>
    <w:rsid w:val="00584938"/>
    <w:rsid w:val="00590FE5"/>
    <w:rsid w:val="005943F9"/>
    <w:rsid w:val="005A0778"/>
    <w:rsid w:val="005A243C"/>
    <w:rsid w:val="005A3CB3"/>
    <w:rsid w:val="005A78DC"/>
    <w:rsid w:val="005A7A2E"/>
    <w:rsid w:val="005B050D"/>
    <w:rsid w:val="005B1DC4"/>
    <w:rsid w:val="005B743A"/>
    <w:rsid w:val="005C277B"/>
    <w:rsid w:val="005C2DCE"/>
    <w:rsid w:val="005C478F"/>
    <w:rsid w:val="005C6B81"/>
    <w:rsid w:val="005D002D"/>
    <w:rsid w:val="005D0BDF"/>
    <w:rsid w:val="005D0D3E"/>
    <w:rsid w:val="005D12FA"/>
    <w:rsid w:val="005D1547"/>
    <w:rsid w:val="005D6C58"/>
    <w:rsid w:val="005D713A"/>
    <w:rsid w:val="005D72A6"/>
    <w:rsid w:val="005E1A5F"/>
    <w:rsid w:val="005E25DD"/>
    <w:rsid w:val="005E5A21"/>
    <w:rsid w:val="00601464"/>
    <w:rsid w:val="0060236D"/>
    <w:rsid w:val="0060236E"/>
    <w:rsid w:val="00607A57"/>
    <w:rsid w:val="00614240"/>
    <w:rsid w:val="00622016"/>
    <w:rsid w:val="00622F42"/>
    <w:rsid w:val="00625B84"/>
    <w:rsid w:val="0062697E"/>
    <w:rsid w:val="006331ED"/>
    <w:rsid w:val="006342C2"/>
    <w:rsid w:val="0063625B"/>
    <w:rsid w:val="006365C4"/>
    <w:rsid w:val="00637F5F"/>
    <w:rsid w:val="00640EED"/>
    <w:rsid w:val="00642814"/>
    <w:rsid w:val="0064411A"/>
    <w:rsid w:val="00644B27"/>
    <w:rsid w:val="006652B3"/>
    <w:rsid w:val="00671E21"/>
    <w:rsid w:val="00686E7C"/>
    <w:rsid w:val="006875AE"/>
    <w:rsid w:val="00691002"/>
    <w:rsid w:val="006974DF"/>
    <w:rsid w:val="006A61B9"/>
    <w:rsid w:val="006B1136"/>
    <w:rsid w:val="006C6C1C"/>
    <w:rsid w:val="006C73B9"/>
    <w:rsid w:val="006D4DFD"/>
    <w:rsid w:val="006E00F9"/>
    <w:rsid w:val="006E0515"/>
    <w:rsid w:val="006E4780"/>
    <w:rsid w:val="006E7F32"/>
    <w:rsid w:val="006F7462"/>
    <w:rsid w:val="00714090"/>
    <w:rsid w:val="007178D9"/>
    <w:rsid w:val="007317F6"/>
    <w:rsid w:val="007340A8"/>
    <w:rsid w:val="00735DA3"/>
    <w:rsid w:val="007411C1"/>
    <w:rsid w:val="00742519"/>
    <w:rsid w:val="007469D7"/>
    <w:rsid w:val="007603C1"/>
    <w:rsid w:val="00764CBB"/>
    <w:rsid w:val="00774C38"/>
    <w:rsid w:val="0077527D"/>
    <w:rsid w:val="00777D9F"/>
    <w:rsid w:val="00795390"/>
    <w:rsid w:val="007954AB"/>
    <w:rsid w:val="0079767F"/>
    <w:rsid w:val="007B3D54"/>
    <w:rsid w:val="007B7871"/>
    <w:rsid w:val="007C1108"/>
    <w:rsid w:val="007C1FA8"/>
    <w:rsid w:val="007C2C85"/>
    <w:rsid w:val="007D10B4"/>
    <w:rsid w:val="007D1AFE"/>
    <w:rsid w:val="007D46EF"/>
    <w:rsid w:val="007E6FBC"/>
    <w:rsid w:val="007F0F98"/>
    <w:rsid w:val="007F2DC7"/>
    <w:rsid w:val="007F3648"/>
    <w:rsid w:val="007F42EB"/>
    <w:rsid w:val="00806CEC"/>
    <w:rsid w:val="00807C04"/>
    <w:rsid w:val="00807D7D"/>
    <w:rsid w:val="00810946"/>
    <w:rsid w:val="008123B1"/>
    <w:rsid w:val="00814172"/>
    <w:rsid w:val="00815499"/>
    <w:rsid w:val="00815D79"/>
    <w:rsid w:val="008168A7"/>
    <w:rsid w:val="00821862"/>
    <w:rsid w:val="008267CE"/>
    <w:rsid w:val="0083684F"/>
    <w:rsid w:val="00841885"/>
    <w:rsid w:val="00842777"/>
    <w:rsid w:val="00845512"/>
    <w:rsid w:val="00860074"/>
    <w:rsid w:val="0086350A"/>
    <w:rsid w:val="00865496"/>
    <w:rsid w:val="0086659D"/>
    <w:rsid w:val="00871BBB"/>
    <w:rsid w:val="00881835"/>
    <w:rsid w:val="008832CE"/>
    <w:rsid w:val="0088348C"/>
    <w:rsid w:val="00883510"/>
    <w:rsid w:val="0088546A"/>
    <w:rsid w:val="00896F4D"/>
    <w:rsid w:val="008B4C88"/>
    <w:rsid w:val="008B50A8"/>
    <w:rsid w:val="008B526C"/>
    <w:rsid w:val="008C30CE"/>
    <w:rsid w:val="008C3EDA"/>
    <w:rsid w:val="008D027D"/>
    <w:rsid w:val="008D24CB"/>
    <w:rsid w:val="008D5441"/>
    <w:rsid w:val="008D57C9"/>
    <w:rsid w:val="008E3086"/>
    <w:rsid w:val="008E3E95"/>
    <w:rsid w:val="008E4FA6"/>
    <w:rsid w:val="008F3CDF"/>
    <w:rsid w:val="008F3ECB"/>
    <w:rsid w:val="008F41EA"/>
    <w:rsid w:val="008F7F1B"/>
    <w:rsid w:val="009014FC"/>
    <w:rsid w:val="00903551"/>
    <w:rsid w:val="00906C33"/>
    <w:rsid w:val="0090778B"/>
    <w:rsid w:val="00910895"/>
    <w:rsid w:val="00914E22"/>
    <w:rsid w:val="009156B5"/>
    <w:rsid w:val="0091640E"/>
    <w:rsid w:val="009179BE"/>
    <w:rsid w:val="0092135D"/>
    <w:rsid w:val="00921792"/>
    <w:rsid w:val="00922C69"/>
    <w:rsid w:val="00926722"/>
    <w:rsid w:val="00932B11"/>
    <w:rsid w:val="009502EE"/>
    <w:rsid w:val="00962E6C"/>
    <w:rsid w:val="009642F6"/>
    <w:rsid w:val="00965887"/>
    <w:rsid w:val="00967718"/>
    <w:rsid w:val="0097429C"/>
    <w:rsid w:val="00980C97"/>
    <w:rsid w:val="00985E0A"/>
    <w:rsid w:val="0098703D"/>
    <w:rsid w:val="00990FF7"/>
    <w:rsid w:val="009974F5"/>
    <w:rsid w:val="009A0B42"/>
    <w:rsid w:val="009A2226"/>
    <w:rsid w:val="009A2EFF"/>
    <w:rsid w:val="009B2722"/>
    <w:rsid w:val="009B5C5C"/>
    <w:rsid w:val="009C0537"/>
    <w:rsid w:val="009C07AF"/>
    <w:rsid w:val="009C5496"/>
    <w:rsid w:val="009D0A35"/>
    <w:rsid w:val="009D1AEB"/>
    <w:rsid w:val="009D1EBF"/>
    <w:rsid w:val="009D737B"/>
    <w:rsid w:val="009D7C5F"/>
    <w:rsid w:val="00A05027"/>
    <w:rsid w:val="00A050AF"/>
    <w:rsid w:val="00A136D2"/>
    <w:rsid w:val="00A13809"/>
    <w:rsid w:val="00A1573E"/>
    <w:rsid w:val="00A15AED"/>
    <w:rsid w:val="00A15DBE"/>
    <w:rsid w:val="00A306EC"/>
    <w:rsid w:val="00A422AF"/>
    <w:rsid w:val="00A50313"/>
    <w:rsid w:val="00A523AA"/>
    <w:rsid w:val="00A52512"/>
    <w:rsid w:val="00A54D18"/>
    <w:rsid w:val="00A5738E"/>
    <w:rsid w:val="00A649CA"/>
    <w:rsid w:val="00A655C8"/>
    <w:rsid w:val="00A72B76"/>
    <w:rsid w:val="00A80941"/>
    <w:rsid w:val="00A81BA1"/>
    <w:rsid w:val="00A82F95"/>
    <w:rsid w:val="00A8507E"/>
    <w:rsid w:val="00A900BF"/>
    <w:rsid w:val="00A90B6F"/>
    <w:rsid w:val="00A92BF8"/>
    <w:rsid w:val="00A9610A"/>
    <w:rsid w:val="00A978EE"/>
    <w:rsid w:val="00AA07F1"/>
    <w:rsid w:val="00AA51CB"/>
    <w:rsid w:val="00AB1C46"/>
    <w:rsid w:val="00AB1F81"/>
    <w:rsid w:val="00AB1FCB"/>
    <w:rsid w:val="00AB2ED2"/>
    <w:rsid w:val="00AD5984"/>
    <w:rsid w:val="00AE4191"/>
    <w:rsid w:val="00AE4F6F"/>
    <w:rsid w:val="00AE56CD"/>
    <w:rsid w:val="00AF0054"/>
    <w:rsid w:val="00AF07A2"/>
    <w:rsid w:val="00AF2474"/>
    <w:rsid w:val="00AF5ABF"/>
    <w:rsid w:val="00B05DA7"/>
    <w:rsid w:val="00B0766C"/>
    <w:rsid w:val="00B11856"/>
    <w:rsid w:val="00B12A3C"/>
    <w:rsid w:val="00B2671E"/>
    <w:rsid w:val="00B26AC8"/>
    <w:rsid w:val="00B41166"/>
    <w:rsid w:val="00B45B17"/>
    <w:rsid w:val="00B46580"/>
    <w:rsid w:val="00B54E4C"/>
    <w:rsid w:val="00B5615C"/>
    <w:rsid w:val="00B5791F"/>
    <w:rsid w:val="00B615D2"/>
    <w:rsid w:val="00B64828"/>
    <w:rsid w:val="00B648AA"/>
    <w:rsid w:val="00B7271C"/>
    <w:rsid w:val="00B7437B"/>
    <w:rsid w:val="00B80931"/>
    <w:rsid w:val="00B90F0C"/>
    <w:rsid w:val="00B92286"/>
    <w:rsid w:val="00B929A0"/>
    <w:rsid w:val="00BA0F11"/>
    <w:rsid w:val="00BA18F3"/>
    <w:rsid w:val="00BC4660"/>
    <w:rsid w:val="00BD66B1"/>
    <w:rsid w:val="00BD74B2"/>
    <w:rsid w:val="00BE32B9"/>
    <w:rsid w:val="00BE7029"/>
    <w:rsid w:val="00BF26EF"/>
    <w:rsid w:val="00BF2BFB"/>
    <w:rsid w:val="00BF426A"/>
    <w:rsid w:val="00C022EB"/>
    <w:rsid w:val="00C04887"/>
    <w:rsid w:val="00C11E92"/>
    <w:rsid w:val="00C239CE"/>
    <w:rsid w:val="00C25AF1"/>
    <w:rsid w:val="00C35071"/>
    <w:rsid w:val="00C46713"/>
    <w:rsid w:val="00C47E54"/>
    <w:rsid w:val="00C61088"/>
    <w:rsid w:val="00C62873"/>
    <w:rsid w:val="00C71722"/>
    <w:rsid w:val="00C77848"/>
    <w:rsid w:val="00C819C4"/>
    <w:rsid w:val="00C82CB3"/>
    <w:rsid w:val="00C85628"/>
    <w:rsid w:val="00C90AE2"/>
    <w:rsid w:val="00C92BCF"/>
    <w:rsid w:val="00C95078"/>
    <w:rsid w:val="00C95F7F"/>
    <w:rsid w:val="00CA0FE7"/>
    <w:rsid w:val="00CA27B2"/>
    <w:rsid w:val="00CA3D8A"/>
    <w:rsid w:val="00CB1184"/>
    <w:rsid w:val="00CC3F75"/>
    <w:rsid w:val="00CD1268"/>
    <w:rsid w:val="00CD19E5"/>
    <w:rsid w:val="00CD4E47"/>
    <w:rsid w:val="00CD5763"/>
    <w:rsid w:val="00CE3426"/>
    <w:rsid w:val="00CE3E48"/>
    <w:rsid w:val="00CE5A63"/>
    <w:rsid w:val="00CE70E1"/>
    <w:rsid w:val="00CF1E4A"/>
    <w:rsid w:val="00CF3D6F"/>
    <w:rsid w:val="00CF535A"/>
    <w:rsid w:val="00CF585E"/>
    <w:rsid w:val="00D04915"/>
    <w:rsid w:val="00D10060"/>
    <w:rsid w:val="00D1109B"/>
    <w:rsid w:val="00D129E8"/>
    <w:rsid w:val="00D149FC"/>
    <w:rsid w:val="00D153E1"/>
    <w:rsid w:val="00D26970"/>
    <w:rsid w:val="00D27075"/>
    <w:rsid w:val="00D33813"/>
    <w:rsid w:val="00D37E1F"/>
    <w:rsid w:val="00D406DF"/>
    <w:rsid w:val="00D5268D"/>
    <w:rsid w:val="00D538DA"/>
    <w:rsid w:val="00D55254"/>
    <w:rsid w:val="00D56C12"/>
    <w:rsid w:val="00D602F1"/>
    <w:rsid w:val="00D70AD7"/>
    <w:rsid w:val="00D72571"/>
    <w:rsid w:val="00D748E5"/>
    <w:rsid w:val="00D74A33"/>
    <w:rsid w:val="00D76BC1"/>
    <w:rsid w:val="00D80104"/>
    <w:rsid w:val="00D84542"/>
    <w:rsid w:val="00D85652"/>
    <w:rsid w:val="00D9072D"/>
    <w:rsid w:val="00D9232D"/>
    <w:rsid w:val="00DA31FA"/>
    <w:rsid w:val="00DA3DBA"/>
    <w:rsid w:val="00DA6AFD"/>
    <w:rsid w:val="00DB0792"/>
    <w:rsid w:val="00DB654D"/>
    <w:rsid w:val="00DC129A"/>
    <w:rsid w:val="00DC2F6F"/>
    <w:rsid w:val="00DC5417"/>
    <w:rsid w:val="00DD3D9D"/>
    <w:rsid w:val="00DD42C7"/>
    <w:rsid w:val="00DD4FF2"/>
    <w:rsid w:val="00DD56ED"/>
    <w:rsid w:val="00DD7E08"/>
    <w:rsid w:val="00DE2A58"/>
    <w:rsid w:val="00DE3BE6"/>
    <w:rsid w:val="00DE40E5"/>
    <w:rsid w:val="00DE571D"/>
    <w:rsid w:val="00DF4113"/>
    <w:rsid w:val="00DF7966"/>
    <w:rsid w:val="00E0035C"/>
    <w:rsid w:val="00E01818"/>
    <w:rsid w:val="00E10907"/>
    <w:rsid w:val="00E12785"/>
    <w:rsid w:val="00E13559"/>
    <w:rsid w:val="00E1441D"/>
    <w:rsid w:val="00E24550"/>
    <w:rsid w:val="00E40519"/>
    <w:rsid w:val="00E417AF"/>
    <w:rsid w:val="00E52602"/>
    <w:rsid w:val="00E52678"/>
    <w:rsid w:val="00E547CF"/>
    <w:rsid w:val="00E54D4D"/>
    <w:rsid w:val="00E61250"/>
    <w:rsid w:val="00E612ED"/>
    <w:rsid w:val="00E65A19"/>
    <w:rsid w:val="00E738FB"/>
    <w:rsid w:val="00E84D36"/>
    <w:rsid w:val="00E868D7"/>
    <w:rsid w:val="00E920F1"/>
    <w:rsid w:val="00E97DE6"/>
    <w:rsid w:val="00EA4B92"/>
    <w:rsid w:val="00EA4FB3"/>
    <w:rsid w:val="00EA7EA6"/>
    <w:rsid w:val="00EB1C1B"/>
    <w:rsid w:val="00EB483D"/>
    <w:rsid w:val="00EC2E33"/>
    <w:rsid w:val="00EC2ED8"/>
    <w:rsid w:val="00EC37B5"/>
    <w:rsid w:val="00EE5682"/>
    <w:rsid w:val="00EF3690"/>
    <w:rsid w:val="00EF6ECC"/>
    <w:rsid w:val="00F0169A"/>
    <w:rsid w:val="00F032E9"/>
    <w:rsid w:val="00F0640B"/>
    <w:rsid w:val="00F10097"/>
    <w:rsid w:val="00F16B83"/>
    <w:rsid w:val="00F17777"/>
    <w:rsid w:val="00F24B54"/>
    <w:rsid w:val="00F2657B"/>
    <w:rsid w:val="00F33FD9"/>
    <w:rsid w:val="00F41C6E"/>
    <w:rsid w:val="00F420B4"/>
    <w:rsid w:val="00F46F72"/>
    <w:rsid w:val="00F56DD5"/>
    <w:rsid w:val="00F56DD6"/>
    <w:rsid w:val="00F571C7"/>
    <w:rsid w:val="00F57781"/>
    <w:rsid w:val="00F62E75"/>
    <w:rsid w:val="00F65D37"/>
    <w:rsid w:val="00F77B6F"/>
    <w:rsid w:val="00F91FAB"/>
    <w:rsid w:val="00F92440"/>
    <w:rsid w:val="00F9361F"/>
    <w:rsid w:val="00F94031"/>
    <w:rsid w:val="00F97FE3"/>
    <w:rsid w:val="00FA32F9"/>
    <w:rsid w:val="00FA448D"/>
    <w:rsid w:val="00FA54C1"/>
    <w:rsid w:val="00FA685A"/>
    <w:rsid w:val="00FB026A"/>
    <w:rsid w:val="00FB323E"/>
    <w:rsid w:val="00FC1052"/>
    <w:rsid w:val="00FC2434"/>
    <w:rsid w:val="00FC3720"/>
    <w:rsid w:val="00FC76EF"/>
    <w:rsid w:val="00FD1223"/>
    <w:rsid w:val="00FD2F20"/>
    <w:rsid w:val="00FD5887"/>
    <w:rsid w:val="00FD5DF9"/>
    <w:rsid w:val="00FD68FB"/>
    <w:rsid w:val="00FE3F1D"/>
    <w:rsid w:val="00FE4902"/>
    <w:rsid w:val="00FE60FF"/>
    <w:rsid w:val="00FE78F7"/>
    <w:rsid w:val="00FF0C04"/>
    <w:rsid w:val="00FF33D4"/>
    <w:rsid w:val="00FF5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A7C65"/>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FE49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BulletC,normalny tekst,Obiekt,List Paragraph1,List Paragraph,Wyliczanie,Akapit z listą31,Numerowanie,Bullets,Wypunktowanie,normalny,Akapit z listą3,Akapit z listą11,Akapit z listą1"/>
    <w:basedOn w:val="Normalny"/>
    <w:link w:val="AkapitzlistZnak"/>
    <w:uiPriority w:val="34"/>
    <w:qFormat/>
    <w:rsid w:val="007F3648"/>
    <w:pPr>
      <w:ind w:left="720"/>
      <w:contextualSpacing/>
    </w:pPr>
  </w:style>
  <w:style w:type="character" w:styleId="Odwoaniedokomentarza">
    <w:name w:val="annotation reference"/>
    <w:basedOn w:val="Domylnaczcionkaakapitu"/>
    <w:uiPriority w:val="99"/>
    <w:unhideWhenUsed/>
    <w:qFormat/>
    <w:rsid w:val="002F6767"/>
    <w:rPr>
      <w:sz w:val="16"/>
      <w:szCs w:val="16"/>
    </w:rPr>
  </w:style>
  <w:style w:type="paragraph" w:styleId="Tekstkomentarza">
    <w:name w:val="annotation text"/>
    <w:basedOn w:val="Normalny"/>
    <w:link w:val="TekstkomentarzaZnak"/>
    <w:unhideWhenUsed/>
    <w:qFormat/>
    <w:rsid w:val="002F6767"/>
    <w:pPr>
      <w:spacing w:line="240" w:lineRule="auto"/>
    </w:pPr>
    <w:rPr>
      <w:sz w:val="20"/>
      <w:szCs w:val="20"/>
    </w:rPr>
  </w:style>
  <w:style w:type="character" w:customStyle="1" w:styleId="TekstkomentarzaZnak">
    <w:name w:val="Tekst komentarza Znak"/>
    <w:basedOn w:val="Domylnaczcionkaakapitu"/>
    <w:link w:val="Tekstkomentarza"/>
    <w:qFormat/>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 w:type="paragraph" w:styleId="NormalnyWeb">
    <w:name w:val="Normal (Web)"/>
    <w:basedOn w:val="Normalny"/>
    <w:uiPriority w:val="99"/>
    <w:unhideWhenUsed/>
    <w:rsid w:val="004216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AD598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D5984"/>
    <w:rPr>
      <w:rFonts w:ascii="Arial" w:hAnsi="Arial"/>
      <w:sz w:val="20"/>
      <w:szCs w:val="20"/>
    </w:rPr>
  </w:style>
  <w:style w:type="character" w:styleId="Odwoanieprzypisukocowego">
    <w:name w:val="endnote reference"/>
    <w:basedOn w:val="Domylnaczcionkaakapitu"/>
    <w:uiPriority w:val="99"/>
    <w:semiHidden/>
    <w:unhideWhenUsed/>
    <w:rsid w:val="00AD5984"/>
    <w:rPr>
      <w:vertAlign w:val="superscript"/>
    </w:rPr>
  </w:style>
  <w:style w:type="character" w:customStyle="1" w:styleId="Nagwek3Znak">
    <w:name w:val="Nagłówek 3 Znak"/>
    <w:basedOn w:val="Domylnaczcionkaakapitu"/>
    <w:link w:val="Nagwek3"/>
    <w:uiPriority w:val="9"/>
    <w:rsid w:val="00FE4902"/>
    <w:rPr>
      <w:rFonts w:asciiTheme="majorHAnsi" w:eastAsiaTheme="majorEastAsia" w:hAnsiTheme="majorHAnsi" w:cstheme="majorBidi"/>
      <w:color w:val="1F4D78" w:themeColor="accent1" w:themeShade="7F"/>
      <w:sz w:val="24"/>
      <w:szCs w:val="24"/>
    </w:rPr>
  </w:style>
  <w:style w:type="character" w:customStyle="1" w:styleId="AkapitzlistZnak">
    <w:name w:val="Akapit z listą Znak"/>
    <w:aliases w:val="BulletC Znak,normalny tekst Znak,Obiekt Znak,List Paragraph1 Znak,List Paragraph Znak,Wyliczanie Znak,Akapit z listą31 Znak,Numerowanie Znak,Bullets Znak,Wypunktowanie Znak,normalny Znak,Akapit z listą3 Znak,Akapit z listą11 Znak"/>
    <w:link w:val="Akapitzlist"/>
    <w:uiPriority w:val="34"/>
    <w:qFormat/>
    <w:locked/>
    <w:rsid w:val="00764CB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0305">
      <w:bodyDiv w:val="1"/>
      <w:marLeft w:val="0"/>
      <w:marRight w:val="0"/>
      <w:marTop w:val="0"/>
      <w:marBottom w:val="0"/>
      <w:divBdr>
        <w:top w:val="none" w:sz="0" w:space="0" w:color="auto"/>
        <w:left w:val="none" w:sz="0" w:space="0" w:color="auto"/>
        <w:bottom w:val="none" w:sz="0" w:space="0" w:color="auto"/>
        <w:right w:val="none" w:sz="0" w:space="0" w:color="auto"/>
      </w:divBdr>
    </w:div>
    <w:div w:id="44457036">
      <w:bodyDiv w:val="1"/>
      <w:marLeft w:val="0"/>
      <w:marRight w:val="0"/>
      <w:marTop w:val="0"/>
      <w:marBottom w:val="0"/>
      <w:divBdr>
        <w:top w:val="none" w:sz="0" w:space="0" w:color="auto"/>
        <w:left w:val="none" w:sz="0" w:space="0" w:color="auto"/>
        <w:bottom w:val="none" w:sz="0" w:space="0" w:color="auto"/>
        <w:right w:val="none" w:sz="0" w:space="0" w:color="auto"/>
      </w:divBdr>
    </w:div>
    <w:div w:id="85618202">
      <w:bodyDiv w:val="1"/>
      <w:marLeft w:val="0"/>
      <w:marRight w:val="0"/>
      <w:marTop w:val="0"/>
      <w:marBottom w:val="0"/>
      <w:divBdr>
        <w:top w:val="none" w:sz="0" w:space="0" w:color="auto"/>
        <w:left w:val="none" w:sz="0" w:space="0" w:color="auto"/>
        <w:bottom w:val="none" w:sz="0" w:space="0" w:color="auto"/>
        <w:right w:val="none" w:sz="0" w:space="0" w:color="auto"/>
      </w:divBdr>
    </w:div>
    <w:div w:id="126432962">
      <w:bodyDiv w:val="1"/>
      <w:marLeft w:val="0"/>
      <w:marRight w:val="0"/>
      <w:marTop w:val="0"/>
      <w:marBottom w:val="0"/>
      <w:divBdr>
        <w:top w:val="none" w:sz="0" w:space="0" w:color="auto"/>
        <w:left w:val="none" w:sz="0" w:space="0" w:color="auto"/>
        <w:bottom w:val="none" w:sz="0" w:space="0" w:color="auto"/>
        <w:right w:val="none" w:sz="0" w:space="0" w:color="auto"/>
      </w:divBdr>
    </w:div>
    <w:div w:id="221601315">
      <w:bodyDiv w:val="1"/>
      <w:marLeft w:val="0"/>
      <w:marRight w:val="0"/>
      <w:marTop w:val="0"/>
      <w:marBottom w:val="0"/>
      <w:divBdr>
        <w:top w:val="none" w:sz="0" w:space="0" w:color="auto"/>
        <w:left w:val="none" w:sz="0" w:space="0" w:color="auto"/>
        <w:bottom w:val="none" w:sz="0" w:space="0" w:color="auto"/>
        <w:right w:val="none" w:sz="0" w:space="0" w:color="auto"/>
      </w:divBdr>
    </w:div>
    <w:div w:id="285082940">
      <w:bodyDiv w:val="1"/>
      <w:marLeft w:val="0"/>
      <w:marRight w:val="0"/>
      <w:marTop w:val="0"/>
      <w:marBottom w:val="0"/>
      <w:divBdr>
        <w:top w:val="none" w:sz="0" w:space="0" w:color="auto"/>
        <w:left w:val="none" w:sz="0" w:space="0" w:color="auto"/>
        <w:bottom w:val="none" w:sz="0" w:space="0" w:color="auto"/>
        <w:right w:val="none" w:sz="0" w:space="0" w:color="auto"/>
      </w:divBdr>
    </w:div>
    <w:div w:id="484862662">
      <w:bodyDiv w:val="1"/>
      <w:marLeft w:val="0"/>
      <w:marRight w:val="0"/>
      <w:marTop w:val="0"/>
      <w:marBottom w:val="0"/>
      <w:divBdr>
        <w:top w:val="none" w:sz="0" w:space="0" w:color="auto"/>
        <w:left w:val="none" w:sz="0" w:space="0" w:color="auto"/>
        <w:bottom w:val="none" w:sz="0" w:space="0" w:color="auto"/>
        <w:right w:val="none" w:sz="0" w:space="0" w:color="auto"/>
      </w:divBdr>
    </w:div>
    <w:div w:id="838037773">
      <w:bodyDiv w:val="1"/>
      <w:marLeft w:val="0"/>
      <w:marRight w:val="0"/>
      <w:marTop w:val="0"/>
      <w:marBottom w:val="0"/>
      <w:divBdr>
        <w:top w:val="none" w:sz="0" w:space="0" w:color="auto"/>
        <w:left w:val="none" w:sz="0" w:space="0" w:color="auto"/>
        <w:bottom w:val="none" w:sz="0" w:space="0" w:color="auto"/>
        <w:right w:val="none" w:sz="0" w:space="0" w:color="auto"/>
      </w:divBdr>
    </w:div>
    <w:div w:id="939072649">
      <w:bodyDiv w:val="1"/>
      <w:marLeft w:val="0"/>
      <w:marRight w:val="0"/>
      <w:marTop w:val="0"/>
      <w:marBottom w:val="0"/>
      <w:divBdr>
        <w:top w:val="none" w:sz="0" w:space="0" w:color="auto"/>
        <w:left w:val="none" w:sz="0" w:space="0" w:color="auto"/>
        <w:bottom w:val="none" w:sz="0" w:space="0" w:color="auto"/>
        <w:right w:val="none" w:sz="0" w:space="0" w:color="auto"/>
      </w:divBdr>
    </w:div>
    <w:div w:id="1267956622">
      <w:bodyDiv w:val="1"/>
      <w:marLeft w:val="0"/>
      <w:marRight w:val="0"/>
      <w:marTop w:val="0"/>
      <w:marBottom w:val="0"/>
      <w:divBdr>
        <w:top w:val="none" w:sz="0" w:space="0" w:color="auto"/>
        <w:left w:val="none" w:sz="0" w:space="0" w:color="auto"/>
        <w:bottom w:val="none" w:sz="0" w:space="0" w:color="auto"/>
        <w:right w:val="none" w:sz="0" w:space="0" w:color="auto"/>
      </w:divBdr>
    </w:div>
    <w:div w:id="1373580561">
      <w:bodyDiv w:val="1"/>
      <w:marLeft w:val="0"/>
      <w:marRight w:val="0"/>
      <w:marTop w:val="0"/>
      <w:marBottom w:val="0"/>
      <w:divBdr>
        <w:top w:val="none" w:sz="0" w:space="0" w:color="auto"/>
        <w:left w:val="none" w:sz="0" w:space="0" w:color="auto"/>
        <w:bottom w:val="none" w:sz="0" w:space="0" w:color="auto"/>
        <w:right w:val="none" w:sz="0" w:space="0" w:color="auto"/>
      </w:divBdr>
    </w:div>
    <w:div w:id="1819953566">
      <w:bodyDiv w:val="1"/>
      <w:marLeft w:val="0"/>
      <w:marRight w:val="0"/>
      <w:marTop w:val="0"/>
      <w:marBottom w:val="0"/>
      <w:divBdr>
        <w:top w:val="none" w:sz="0" w:space="0" w:color="auto"/>
        <w:left w:val="none" w:sz="0" w:space="0" w:color="auto"/>
        <w:bottom w:val="none" w:sz="0" w:space="0" w:color="auto"/>
        <w:right w:val="none" w:sz="0" w:space="0" w:color="auto"/>
      </w:divBdr>
    </w:div>
    <w:div w:id="1886140839">
      <w:bodyDiv w:val="1"/>
      <w:marLeft w:val="0"/>
      <w:marRight w:val="0"/>
      <w:marTop w:val="0"/>
      <w:marBottom w:val="0"/>
      <w:divBdr>
        <w:top w:val="none" w:sz="0" w:space="0" w:color="auto"/>
        <w:left w:val="none" w:sz="0" w:space="0" w:color="auto"/>
        <w:bottom w:val="none" w:sz="0" w:space="0" w:color="auto"/>
        <w:right w:val="none" w:sz="0" w:space="0" w:color="auto"/>
      </w:divBdr>
    </w:div>
    <w:div w:id="2040201753">
      <w:bodyDiv w:val="1"/>
      <w:marLeft w:val="0"/>
      <w:marRight w:val="0"/>
      <w:marTop w:val="0"/>
      <w:marBottom w:val="0"/>
      <w:divBdr>
        <w:top w:val="none" w:sz="0" w:space="0" w:color="auto"/>
        <w:left w:val="none" w:sz="0" w:space="0" w:color="auto"/>
        <w:bottom w:val="none" w:sz="0" w:space="0" w:color="auto"/>
        <w:right w:val="none" w:sz="0" w:space="0" w:color="auto"/>
      </w:divBdr>
    </w:div>
    <w:div w:id="207088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F8659-2C36-4C10-829E-6923FE438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6491</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Grudziądz: wygodne przesiadki z samochodów prosto do pociągów</vt:lpstr>
    </vt:vector>
  </TitlesOfParts>
  <Company>PKP PLK S.A.</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Nowe perspektywy dla kolei w woj. kujawsko – pomorskim</dc:title>
  <dc:subject/>
  <dc:creator>Przemyslaw.Zielinski2@plk-sa.pl</dc:creator>
  <cp:keywords/>
  <dc:description/>
  <cp:lastModifiedBy>Dudzińska Maria</cp:lastModifiedBy>
  <cp:revision>2</cp:revision>
  <dcterms:created xsi:type="dcterms:W3CDTF">2025-11-17T06:47:00Z</dcterms:created>
  <dcterms:modified xsi:type="dcterms:W3CDTF">2025-11-17T06:47:00Z</dcterms:modified>
</cp:coreProperties>
</file>