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41" w:rsidRPr="00FF42F4" w:rsidRDefault="008A42BD" w:rsidP="00D71741">
      <w:pPr>
        <w:spacing w:line="360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FF42F4">
        <w:rPr>
          <w:rFonts w:ascii="Arial" w:hAnsi="Arial" w:cs="Arial"/>
          <w:sz w:val="22"/>
          <w:szCs w:val="22"/>
          <w:lang w:val="pl-PL"/>
        </w:rPr>
        <w:t>Wrocław,</w:t>
      </w:r>
      <w:r w:rsidR="00493D61">
        <w:rPr>
          <w:rFonts w:ascii="Arial" w:hAnsi="Arial" w:cs="Arial"/>
          <w:sz w:val="22"/>
          <w:szCs w:val="22"/>
          <w:lang w:val="pl-PL"/>
        </w:rPr>
        <w:t xml:space="preserve"> </w:t>
      </w:r>
      <w:r w:rsidR="00E47CA9">
        <w:rPr>
          <w:rFonts w:ascii="Arial" w:hAnsi="Arial" w:cs="Arial"/>
          <w:sz w:val="22"/>
          <w:szCs w:val="22"/>
          <w:lang w:val="pl-PL"/>
        </w:rPr>
        <w:t>12</w:t>
      </w:r>
      <w:r w:rsidRPr="00FF42F4">
        <w:rPr>
          <w:rFonts w:ascii="Arial" w:hAnsi="Arial" w:cs="Arial"/>
          <w:sz w:val="22"/>
          <w:szCs w:val="22"/>
          <w:lang w:val="pl-PL"/>
        </w:rPr>
        <w:t xml:space="preserve"> </w:t>
      </w:r>
      <w:r w:rsidR="00493D61">
        <w:rPr>
          <w:rFonts w:ascii="Arial" w:hAnsi="Arial" w:cs="Arial"/>
          <w:sz w:val="22"/>
          <w:szCs w:val="22"/>
          <w:lang w:val="pl-PL"/>
        </w:rPr>
        <w:t xml:space="preserve">czerwca </w:t>
      </w:r>
      <w:r w:rsidR="00CF77F1" w:rsidRPr="00FF42F4">
        <w:rPr>
          <w:rFonts w:ascii="Arial" w:hAnsi="Arial" w:cs="Arial"/>
          <w:sz w:val="22"/>
          <w:szCs w:val="22"/>
          <w:lang w:val="pl-PL"/>
        </w:rPr>
        <w:t>2019</w:t>
      </w:r>
      <w:r w:rsidR="00D71741" w:rsidRPr="00FF42F4">
        <w:rPr>
          <w:rFonts w:ascii="Arial" w:hAnsi="Arial" w:cs="Arial"/>
          <w:sz w:val="22"/>
          <w:szCs w:val="22"/>
          <w:lang w:val="pl-PL"/>
        </w:rPr>
        <w:t xml:space="preserve"> r. </w:t>
      </w:r>
    </w:p>
    <w:p w:rsidR="00D71741" w:rsidRPr="00FF42F4" w:rsidRDefault="00D71741" w:rsidP="00D7174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534C37" w:rsidRPr="00FF42F4" w:rsidRDefault="00D71741" w:rsidP="00D71741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FF42F4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D71741" w:rsidRPr="00FF42F4" w:rsidRDefault="00D71741" w:rsidP="00D71741">
      <w:pPr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FF42F4" w:rsidRPr="00FF42F4" w:rsidRDefault="0024424A" w:rsidP="00FF42F4">
      <w:pPr>
        <w:spacing w:line="360" w:lineRule="auto"/>
        <w:jc w:val="both"/>
        <w:rPr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Koleją z </w:t>
      </w:r>
      <w:r w:rsidRPr="00FF42F4">
        <w:rPr>
          <w:rFonts w:ascii="Arial" w:hAnsi="Arial" w:cs="Arial"/>
          <w:b/>
          <w:sz w:val="22"/>
          <w:szCs w:val="22"/>
          <w:lang w:val="pl-PL"/>
        </w:rPr>
        <w:t>Wrocławia</w:t>
      </w:r>
      <w:r>
        <w:rPr>
          <w:rFonts w:ascii="Arial" w:hAnsi="Arial" w:cs="Arial"/>
          <w:b/>
          <w:sz w:val="22"/>
          <w:szCs w:val="22"/>
          <w:lang w:val="pl-PL"/>
        </w:rPr>
        <w:t xml:space="preserve"> pod Ślężę i do Świdnicy </w:t>
      </w:r>
    </w:p>
    <w:p w:rsidR="00FF42F4" w:rsidRPr="00FF42F4" w:rsidRDefault="0024424A" w:rsidP="00FF42F4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PKP Polskie Linie Kolejowe S.A. </w:t>
      </w:r>
      <w:proofErr w:type="gramStart"/>
      <w:r>
        <w:rPr>
          <w:rFonts w:ascii="Arial" w:hAnsi="Arial" w:cs="Arial"/>
          <w:b/>
          <w:sz w:val="22"/>
          <w:szCs w:val="22"/>
          <w:lang w:val="pl-PL"/>
        </w:rPr>
        <w:t>podpisały</w:t>
      </w:r>
      <w:proofErr w:type="gramEnd"/>
      <w:r>
        <w:rPr>
          <w:rFonts w:ascii="Arial" w:hAnsi="Arial" w:cs="Arial"/>
          <w:b/>
          <w:sz w:val="22"/>
          <w:szCs w:val="22"/>
          <w:lang w:val="pl-PL"/>
        </w:rPr>
        <w:t xml:space="preserve"> umowę za blisko 200 mln zł na rewitalizację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t>linii</w:t>
      </w:r>
      <w:r w:rsidR="009F3714">
        <w:rPr>
          <w:rFonts w:ascii="Arial" w:hAnsi="Arial" w:cs="Arial"/>
          <w:b/>
          <w:sz w:val="22"/>
          <w:szCs w:val="22"/>
          <w:lang w:val="pl-PL"/>
        </w:rPr>
        <w:br/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 xml:space="preserve">z Wrocławia do Świdnicy przez Sobótkę. Inwestycja </w:t>
      </w:r>
      <w:r w:rsidR="00B07E67">
        <w:rPr>
          <w:rFonts w:ascii="Arial" w:hAnsi="Arial" w:cs="Arial"/>
          <w:b/>
          <w:sz w:val="22"/>
          <w:szCs w:val="22"/>
          <w:lang w:val="pl-PL"/>
        </w:rPr>
        <w:t>z RPO Województwa D</w:t>
      </w:r>
      <w:r>
        <w:rPr>
          <w:rFonts w:ascii="Arial" w:hAnsi="Arial" w:cs="Arial"/>
          <w:b/>
          <w:sz w:val="22"/>
          <w:szCs w:val="22"/>
          <w:lang w:val="pl-PL"/>
        </w:rPr>
        <w:t xml:space="preserve">olnośląskiego </w:t>
      </w:r>
      <w:r w:rsidR="00B07E67">
        <w:rPr>
          <w:rFonts w:ascii="Arial" w:hAnsi="Arial" w:cs="Arial"/>
          <w:b/>
          <w:sz w:val="22"/>
          <w:szCs w:val="22"/>
          <w:lang w:val="pl-PL"/>
        </w:rPr>
        <w:t xml:space="preserve">2014–2020 </w:t>
      </w:r>
      <w:r w:rsidR="004C5F36">
        <w:rPr>
          <w:rFonts w:ascii="Arial" w:hAnsi="Arial" w:cs="Arial"/>
          <w:b/>
          <w:sz w:val="22"/>
          <w:szCs w:val="22"/>
          <w:lang w:val="pl-PL"/>
        </w:rPr>
        <w:t>u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>możliwi dogodny</w:t>
      </w:r>
      <w:r>
        <w:rPr>
          <w:rFonts w:ascii="Arial" w:hAnsi="Arial" w:cs="Arial"/>
          <w:b/>
          <w:sz w:val="22"/>
          <w:szCs w:val="22"/>
          <w:lang w:val="pl-PL"/>
        </w:rPr>
        <w:t xml:space="preserve">, sprawny i 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 xml:space="preserve">bezpieczny dojazd </w:t>
      </w:r>
      <w:r>
        <w:rPr>
          <w:rFonts w:ascii="Arial" w:hAnsi="Arial" w:cs="Arial"/>
          <w:b/>
          <w:sz w:val="22"/>
          <w:szCs w:val="22"/>
          <w:lang w:val="pl-PL"/>
        </w:rPr>
        <w:t xml:space="preserve">z 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 xml:space="preserve">podwrocławskich miejscowości do </w:t>
      </w:r>
      <w:r>
        <w:rPr>
          <w:rFonts w:ascii="Arial" w:hAnsi="Arial" w:cs="Arial"/>
          <w:b/>
          <w:sz w:val="22"/>
          <w:szCs w:val="22"/>
          <w:lang w:val="pl-PL"/>
        </w:rPr>
        <w:t xml:space="preserve">miasta oraz weekendowe wycieczki w </w:t>
      </w:r>
      <w:r w:rsidR="00092DE8">
        <w:rPr>
          <w:rFonts w:ascii="Arial" w:hAnsi="Arial" w:cs="Arial"/>
          <w:b/>
          <w:sz w:val="22"/>
          <w:szCs w:val="22"/>
          <w:lang w:val="pl-PL"/>
        </w:rPr>
        <w:t xml:space="preserve">rejon </w:t>
      </w:r>
      <w:r>
        <w:rPr>
          <w:rFonts w:ascii="Arial" w:hAnsi="Arial" w:cs="Arial"/>
          <w:b/>
          <w:sz w:val="22"/>
          <w:szCs w:val="22"/>
          <w:lang w:val="pl-PL"/>
        </w:rPr>
        <w:t xml:space="preserve">m.in. 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>Ślęży</w:t>
      </w:r>
      <w:r>
        <w:rPr>
          <w:rFonts w:ascii="Arial" w:hAnsi="Arial" w:cs="Arial"/>
          <w:b/>
          <w:sz w:val="22"/>
          <w:szCs w:val="22"/>
          <w:lang w:val="pl-PL"/>
        </w:rPr>
        <w:t xml:space="preserve"> i Świdnicy</w:t>
      </w:r>
      <w:r w:rsidR="00FF42F4" w:rsidRPr="00FF42F4">
        <w:rPr>
          <w:rFonts w:ascii="Arial" w:hAnsi="Arial" w:cs="Arial"/>
          <w:b/>
          <w:sz w:val="22"/>
          <w:szCs w:val="22"/>
          <w:lang w:val="pl-PL"/>
        </w:rPr>
        <w:t xml:space="preserve">. </w:t>
      </w:r>
    </w:p>
    <w:p w:rsidR="00FF42F4" w:rsidRPr="00FF42F4" w:rsidRDefault="00FF42F4" w:rsidP="00FF42F4">
      <w:pPr>
        <w:jc w:val="both"/>
        <w:rPr>
          <w:lang w:val="pl-PL"/>
        </w:rPr>
      </w:pPr>
    </w:p>
    <w:p w:rsidR="00FF42F4" w:rsidRPr="00FF42F4" w:rsidRDefault="00B07E67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 ramach Krajowego Programu Kolejowego,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PKP Polskie Linie Kolejowe S.A. </w:t>
      </w:r>
      <w:proofErr w:type="gramStart"/>
      <w:r w:rsidR="00FF42F4" w:rsidRPr="00FF42F4">
        <w:rPr>
          <w:rFonts w:ascii="Arial" w:hAnsi="Arial" w:cs="Arial"/>
          <w:sz w:val="22"/>
          <w:szCs w:val="22"/>
          <w:lang w:val="pl-PL"/>
        </w:rPr>
        <w:t>podpisały</w:t>
      </w:r>
      <w:proofErr w:type="gramEnd"/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umowę</w:t>
      </w:r>
      <w:r>
        <w:rPr>
          <w:rFonts w:ascii="Arial" w:hAnsi="Arial" w:cs="Arial"/>
          <w:sz w:val="22"/>
          <w:szCs w:val="22"/>
          <w:lang w:val="pl-PL"/>
        </w:rPr>
        <w:br/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na zaprojektowanie i wykonanie robót budowlanych, związanych z rewitalizacją linii kolejowej</w:t>
      </w:r>
      <w:r>
        <w:rPr>
          <w:rFonts w:ascii="Arial" w:hAnsi="Arial" w:cs="Arial"/>
          <w:sz w:val="22"/>
          <w:szCs w:val="22"/>
          <w:lang w:val="pl-PL"/>
        </w:rPr>
        <w:br/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nr 285 na odcinku Wrocław Gł. - Świdnica Przedmieście /wraz z linią 771 Świdnica Przedmieście – Świdnica Miasto</w:t>
      </w:r>
      <w:r w:rsidR="00092DE8">
        <w:rPr>
          <w:rFonts w:ascii="Arial" w:hAnsi="Arial" w:cs="Arial"/>
          <w:sz w:val="22"/>
          <w:szCs w:val="22"/>
          <w:lang w:val="pl-PL"/>
        </w:rPr>
        <w:t>/</w:t>
      </w:r>
      <w:r w:rsidR="00FF42F4" w:rsidRPr="00FF42F4">
        <w:rPr>
          <w:rFonts w:ascii="Arial" w:hAnsi="Arial" w:cs="Arial"/>
          <w:sz w:val="22"/>
          <w:szCs w:val="22"/>
          <w:lang w:val="pl-PL"/>
        </w:rPr>
        <w:t>.</w:t>
      </w:r>
      <w:r w:rsidR="00FF42F4">
        <w:rPr>
          <w:rFonts w:ascii="Arial" w:hAnsi="Arial" w:cs="Arial"/>
          <w:sz w:val="22"/>
          <w:szCs w:val="22"/>
          <w:lang w:val="pl-PL"/>
        </w:rPr>
        <w:t xml:space="preserve">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Umowa przewiduje wykonanie dokumentacji projektowej oraz uzyskanie </w:t>
      </w:r>
      <w:r w:rsidR="009F3714">
        <w:rPr>
          <w:rFonts w:ascii="Arial" w:hAnsi="Arial" w:cs="Arial"/>
          <w:sz w:val="22"/>
          <w:szCs w:val="22"/>
          <w:lang w:val="pl-PL"/>
        </w:rPr>
        <w:t xml:space="preserve">pozwoleń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i decyzji koniecznych dla przeprowadzenia prac. </w:t>
      </w:r>
    </w:p>
    <w:p w:rsidR="00DD6CFF" w:rsidRPr="00B07E67" w:rsidRDefault="009F3714" w:rsidP="00DD6CFF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Dla pasażerów r</w:t>
      </w:r>
      <w:r w:rsidR="00FF42F4" w:rsidRPr="00FF42F4">
        <w:rPr>
          <w:rFonts w:ascii="Arial" w:hAnsi="Arial" w:cs="Arial"/>
          <w:sz w:val="22"/>
          <w:szCs w:val="22"/>
          <w:lang w:val="pl-PL"/>
        </w:rPr>
        <w:t>ewitalizacja linii kolejowej na odcinku Wrocław –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Świdnica </w:t>
      </w:r>
      <w:r>
        <w:rPr>
          <w:rFonts w:ascii="Arial" w:hAnsi="Arial" w:cs="Arial"/>
          <w:sz w:val="22"/>
          <w:szCs w:val="22"/>
          <w:lang w:val="pl-PL"/>
        </w:rPr>
        <w:t>oznacza</w:t>
      </w:r>
      <w:r w:rsidR="00DD6CFF" w:rsidRPr="00DD6CFF">
        <w:rPr>
          <w:rFonts w:ascii="Arial" w:hAnsi="Arial" w:cs="Arial"/>
          <w:sz w:val="22"/>
          <w:szCs w:val="22"/>
          <w:lang w:val="pl-PL"/>
        </w:rPr>
        <w:t xml:space="preserve"> </w:t>
      </w:r>
      <w:r w:rsidR="00DD6CFF" w:rsidRPr="00FF42F4">
        <w:rPr>
          <w:rFonts w:ascii="Arial" w:hAnsi="Arial" w:cs="Arial"/>
          <w:sz w:val="22"/>
          <w:szCs w:val="22"/>
          <w:lang w:val="pl-PL"/>
        </w:rPr>
        <w:t>dogodn</w:t>
      </w:r>
      <w:r w:rsidR="00DD6CFF">
        <w:rPr>
          <w:rFonts w:ascii="Arial" w:hAnsi="Arial" w:cs="Arial"/>
          <w:sz w:val="22"/>
          <w:szCs w:val="22"/>
          <w:lang w:val="pl-PL"/>
        </w:rPr>
        <w:t>e</w:t>
      </w:r>
      <w:r w:rsidR="00B07E67">
        <w:rPr>
          <w:rFonts w:ascii="Arial" w:hAnsi="Arial" w:cs="Arial"/>
          <w:sz w:val="22"/>
          <w:szCs w:val="22"/>
          <w:lang w:val="pl-PL"/>
        </w:rPr>
        <w:br/>
      </w:r>
      <w:r w:rsidR="00DD6CFF" w:rsidRPr="00FF42F4">
        <w:rPr>
          <w:rFonts w:ascii="Arial" w:hAnsi="Arial" w:cs="Arial"/>
          <w:sz w:val="22"/>
          <w:szCs w:val="22"/>
          <w:lang w:val="pl-PL"/>
        </w:rPr>
        <w:t xml:space="preserve"> i bezpieczn</w:t>
      </w:r>
      <w:r w:rsidR="00DD6CFF">
        <w:rPr>
          <w:rFonts w:ascii="Arial" w:hAnsi="Arial" w:cs="Arial"/>
          <w:sz w:val="22"/>
          <w:szCs w:val="22"/>
          <w:lang w:val="pl-PL"/>
        </w:rPr>
        <w:t>e</w:t>
      </w:r>
      <w:r w:rsidR="00DD6CFF" w:rsidRPr="00FF42F4">
        <w:rPr>
          <w:rFonts w:ascii="Arial" w:hAnsi="Arial" w:cs="Arial"/>
          <w:sz w:val="22"/>
          <w:szCs w:val="22"/>
          <w:lang w:val="pl-PL"/>
        </w:rPr>
        <w:t xml:space="preserve"> połącze</w:t>
      </w:r>
      <w:r w:rsidR="00DD6CFF">
        <w:rPr>
          <w:rFonts w:ascii="Arial" w:hAnsi="Arial" w:cs="Arial"/>
          <w:sz w:val="22"/>
          <w:szCs w:val="22"/>
          <w:lang w:val="pl-PL"/>
        </w:rPr>
        <w:t>nia koleją</w:t>
      </w:r>
      <w:r w:rsidR="00DD6CFF" w:rsidRPr="00FF42F4">
        <w:rPr>
          <w:rFonts w:ascii="Arial" w:hAnsi="Arial" w:cs="Arial"/>
          <w:sz w:val="22"/>
          <w:szCs w:val="22"/>
          <w:lang w:val="pl-PL"/>
        </w:rPr>
        <w:t xml:space="preserve"> do Wrocławia Głównego</w:t>
      </w:r>
      <w:r w:rsidR="00DD6CFF">
        <w:rPr>
          <w:rFonts w:ascii="Arial" w:hAnsi="Arial" w:cs="Arial"/>
          <w:sz w:val="22"/>
          <w:szCs w:val="22"/>
          <w:lang w:val="pl-PL"/>
        </w:rPr>
        <w:t>, bez stania w korkach na drogach</w:t>
      </w:r>
      <w:proofErr w:type="gramStart"/>
      <w:r w:rsidR="00DD6CFF">
        <w:rPr>
          <w:rFonts w:ascii="Arial" w:hAnsi="Arial" w:cs="Arial"/>
          <w:sz w:val="22"/>
          <w:szCs w:val="22"/>
          <w:lang w:val="pl-PL"/>
        </w:rPr>
        <w:t>,</w:t>
      </w:r>
      <w:r w:rsidR="00B07E67">
        <w:rPr>
          <w:rFonts w:ascii="Arial" w:hAnsi="Arial" w:cs="Arial"/>
          <w:sz w:val="22"/>
          <w:szCs w:val="22"/>
          <w:lang w:val="pl-PL"/>
        </w:rPr>
        <w:br/>
      </w:r>
      <w:r w:rsidR="00DD6CFF">
        <w:rPr>
          <w:rFonts w:ascii="Arial" w:hAnsi="Arial" w:cs="Arial"/>
          <w:sz w:val="22"/>
          <w:szCs w:val="22"/>
          <w:lang w:val="pl-PL"/>
        </w:rPr>
        <w:t xml:space="preserve"> m</w:t>
      </w:r>
      <w:proofErr w:type="gramEnd"/>
      <w:r w:rsidR="00DD6CFF">
        <w:rPr>
          <w:rFonts w:ascii="Arial" w:hAnsi="Arial" w:cs="Arial"/>
          <w:sz w:val="22"/>
          <w:szCs w:val="22"/>
          <w:lang w:val="pl-PL"/>
        </w:rPr>
        <w:t xml:space="preserve">.in. z </w:t>
      </w:r>
      <w:r w:rsidR="00DD6CFF" w:rsidRPr="00FF42F4">
        <w:rPr>
          <w:rFonts w:ascii="Arial" w:hAnsi="Arial" w:cs="Arial"/>
          <w:sz w:val="22"/>
          <w:szCs w:val="22"/>
          <w:lang w:val="pl-PL"/>
        </w:rPr>
        <w:t>okolic Wojszyc, Ołtaszyna i Partynic</w:t>
      </w:r>
      <w:r w:rsidR="00DD6CFF">
        <w:rPr>
          <w:rFonts w:ascii="Arial" w:hAnsi="Arial" w:cs="Arial"/>
          <w:sz w:val="22"/>
          <w:szCs w:val="22"/>
          <w:lang w:val="pl-PL"/>
        </w:rPr>
        <w:t xml:space="preserve"> oraz</w:t>
      </w:r>
      <w:r w:rsidR="00DD6CFF" w:rsidRPr="00FF42F4">
        <w:rPr>
          <w:rFonts w:ascii="Arial" w:hAnsi="Arial" w:cs="Arial"/>
          <w:sz w:val="22"/>
          <w:szCs w:val="22"/>
          <w:lang w:val="pl-PL"/>
        </w:rPr>
        <w:t xml:space="preserve"> rejonu Kobierzyc, </w:t>
      </w:r>
      <w:proofErr w:type="spellStart"/>
      <w:r w:rsidR="00DD6CFF" w:rsidRPr="00FF42F4">
        <w:rPr>
          <w:rFonts w:ascii="Arial" w:hAnsi="Arial" w:cs="Arial"/>
          <w:sz w:val="22"/>
          <w:szCs w:val="22"/>
          <w:lang w:val="pl-PL"/>
        </w:rPr>
        <w:t>Domasławia</w:t>
      </w:r>
      <w:proofErr w:type="spellEnd"/>
      <w:r w:rsidR="00DD6CFF" w:rsidRPr="00FF42F4">
        <w:rPr>
          <w:rFonts w:ascii="Arial" w:hAnsi="Arial" w:cs="Arial"/>
          <w:sz w:val="22"/>
          <w:szCs w:val="22"/>
          <w:lang w:val="pl-PL"/>
        </w:rPr>
        <w:t>, Bielan Wrocławskich. Linia przebiega przez Sobótkę Zachodnią, dlatego z odnowionej trasy z pewnością skorzystają</w:t>
      </w:r>
      <w:r w:rsidR="00DD6CFF">
        <w:rPr>
          <w:rFonts w:ascii="Arial" w:hAnsi="Arial" w:cs="Arial"/>
          <w:sz w:val="22"/>
          <w:szCs w:val="22"/>
          <w:lang w:val="pl-PL"/>
        </w:rPr>
        <w:t xml:space="preserve"> </w:t>
      </w:r>
      <w:r w:rsidR="00B07E67">
        <w:rPr>
          <w:rFonts w:ascii="Arial" w:hAnsi="Arial" w:cs="Arial"/>
          <w:sz w:val="22"/>
          <w:szCs w:val="22"/>
          <w:lang w:val="pl-PL"/>
        </w:rPr>
        <w:t xml:space="preserve">turyści, </w:t>
      </w:r>
      <w:r w:rsidR="00DD6CFF">
        <w:rPr>
          <w:rFonts w:ascii="Arial" w:hAnsi="Arial" w:cs="Arial"/>
          <w:sz w:val="22"/>
          <w:szCs w:val="22"/>
          <w:lang w:val="pl-PL"/>
        </w:rPr>
        <w:t xml:space="preserve">wyjeżdżający </w:t>
      </w:r>
      <w:r w:rsidR="00DD6CFF" w:rsidRPr="00FF42F4">
        <w:rPr>
          <w:rFonts w:ascii="Arial" w:hAnsi="Arial" w:cs="Arial"/>
          <w:sz w:val="22"/>
          <w:szCs w:val="22"/>
          <w:lang w:val="pl-PL"/>
        </w:rPr>
        <w:t>się w rejon masywu Ś</w:t>
      </w:r>
      <w:r w:rsidR="000441F6">
        <w:rPr>
          <w:rFonts w:ascii="Arial" w:hAnsi="Arial" w:cs="Arial"/>
          <w:sz w:val="22"/>
          <w:szCs w:val="22"/>
          <w:lang w:val="pl-PL"/>
        </w:rPr>
        <w:t xml:space="preserve">lęży </w:t>
      </w:r>
      <w:r w:rsidR="00DD6CFF">
        <w:rPr>
          <w:rFonts w:ascii="Arial" w:hAnsi="Arial" w:cs="Arial"/>
          <w:sz w:val="22"/>
          <w:szCs w:val="22"/>
          <w:lang w:val="pl-PL"/>
        </w:rPr>
        <w:t>czy do Świdnicy</w:t>
      </w:r>
      <w:r w:rsidR="00DD6CFF" w:rsidRPr="00FF42F4">
        <w:rPr>
          <w:rFonts w:ascii="Arial" w:hAnsi="Arial" w:cs="Arial"/>
          <w:sz w:val="22"/>
          <w:szCs w:val="22"/>
          <w:lang w:val="pl-PL"/>
        </w:rPr>
        <w:t xml:space="preserve">. </w:t>
      </w:r>
      <w:r w:rsidR="00B07E67">
        <w:rPr>
          <w:rFonts w:ascii="Arial" w:hAnsi="Arial" w:cs="Arial"/>
          <w:sz w:val="22"/>
          <w:szCs w:val="22"/>
          <w:lang w:val="pl-PL"/>
        </w:rPr>
        <w:t xml:space="preserve">Podróż </w:t>
      </w:r>
      <w:r w:rsidR="000441F6" w:rsidRPr="00B07E67">
        <w:rPr>
          <w:rFonts w:ascii="Arial" w:hAnsi="Arial" w:cs="Arial"/>
          <w:sz w:val="22"/>
          <w:szCs w:val="22"/>
          <w:lang w:val="pl-PL"/>
        </w:rPr>
        <w:t xml:space="preserve">z Wrocławia do Świdnicy </w:t>
      </w:r>
      <w:r w:rsidR="00B07E67">
        <w:rPr>
          <w:rFonts w:ascii="Arial" w:hAnsi="Arial" w:cs="Arial"/>
          <w:sz w:val="22"/>
          <w:szCs w:val="22"/>
          <w:lang w:val="pl-PL"/>
        </w:rPr>
        <w:t xml:space="preserve">w zależności od liczby przystanków zajmie </w:t>
      </w:r>
      <w:r w:rsidR="000441F6" w:rsidRPr="00B07E67">
        <w:rPr>
          <w:rFonts w:ascii="Arial" w:hAnsi="Arial" w:cs="Arial"/>
          <w:sz w:val="22"/>
          <w:szCs w:val="22"/>
          <w:lang w:val="pl-PL"/>
        </w:rPr>
        <w:t>ok</w:t>
      </w:r>
      <w:r w:rsidR="00092DE8" w:rsidRPr="00B07E67">
        <w:rPr>
          <w:rFonts w:ascii="Arial" w:hAnsi="Arial" w:cs="Arial"/>
          <w:sz w:val="22"/>
          <w:szCs w:val="22"/>
          <w:lang w:val="pl-PL"/>
        </w:rPr>
        <w:t xml:space="preserve">. </w:t>
      </w:r>
      <w:r w:rsidR="00E04C7E" w:rsidRPr="00B07E67">
        <w:rPr>
          <w:rFonts w:ascii="Arial" w:hAnsi="Arial" w:cs="Arial"/>
          <w:sz w:val="22"/>
          <w:szCs w:val="22"/>
          <w:lang w:val="pl-PL"/>
        </w:rPr>
        <w:t xml:space="preserve">60 – 80 min. </w:t>
      </w:r>
    </w:p>
    <w:p w:rsidR="00FF42F4" w:rsidRPr="00FF42F4" w:rsidRDefault="00DD6CFF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</w:t>
      </w:r>
      <w:r w:rsidR="009F3714">
        <w:rPr>
          <w:rFonts w:ascii="Arial" w:hAnsi="Arial" w:cs="Arial"/>
          <w:sz w:val="22"/>
          <w:szCs w:val="22"/>
          <w:lang w:val="pl-PL"/>
        </w:rPr>
        <w:t xml:space="preserve">a </w:t>
      </w:r>
      <w:r w:rsidR="009F3714" w:rsidRPr="00FF42F4">
        <w:rPr>
          <w:rFonts w:ascii="Arial" w:hAnsi="Arial" w:cs="Arial"/>
          <w:sz w:val="22"/>
          <w:szCs w:val="22"/>
          <w:lang w:val="pl-PL"/>
        </w:rPr>
        <w:t xml:space="preserve">14 </w:t>
      </w:r>
      <w:r w:rsidR="009F3714">
        <w:rPr>
          <w:rFonts w:ascii="Arial" w:hAnsi="Arial" w:cs="Arial"/>
          <w:sz w:val="22"/>
          <w:szCs w:val="22"/>
          <w:lang w:val="pl-PL"/>
        </w:rPr>
        <w:t>p</w:t>
      </w:r>
      <w:r w:rsidR="009F3714" w:rsidRPr="00FF42F4">
        <w:rPr>
          <w:rFonts w:ascii="Arial" w:hAnsi="Arial" w:cs="Arial"/>
          <w:sz w:val="22"/>
          <w:szCs w:val="22"/>
          <w:lang w:val="pl-PL"/>
        </w:rPr>
        <w:t>rzystankach</w:t>
      </w:r>
      <w:r w:rsidRPr="00DD6CFF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między Wrocławiem a Świdnicą lepszy standard obsługi zapewnią </w:t>
      </w:r>
      <w:r w:rsidR="009F3714" w:rsidRPr="00FF42F4">
        <w:rPr>
          <w:rFonts w:ascii="Arial" w:hAnsi="Arial" w:cs="Arial"/>
          <w:sz w:val="22"/>
          <w:szCs w:val="22"/>
          <w:lang w:val="pl-PL"/>
        </w:rPr>
        <w:t>w</w:t>
      </w:r>
      <w:r w:rsidR="009F3714">
        <w:rPr>
          <w:rFonts w:ascii="Arial" w:hAnsi="Arial" w:cs="Arial"/>
          <w:sz w:val="22"/>
          <w:szCs w:val="22"/>
          <w:lang w:val="pl-PL"/>
        </w:rPr>
        <w:t xml:space="preserve">ybudowane nowe, wygodne perony odpowiednio oświetlone i oznakowane. Obiekty </w:t>
      </w:r>
      <w:r w:rsidR="009F3714" w:rsidRPr="00FF42F4">
        <w:rPr>
          <w:rFonts w:ascii="Arial" w:hAnsi="Arial" w:cs="Arial"/>
          <w:sz w:val="22"/>
          <w:szCs w:val="22"/>
          <w:lang w:val="pl-PL"/>
        </w:rPr>
        <w:t>umożliwi</w:t>
      </w:r>
      <w:r w:rsidR="009F3714">
        <w:rPr>
          <w:rFonts w:ascii="Arial" w:hAnsi="Arial" w:cs="Arial"/>
          <w:sz w:val="22"/>
          <w:szCs w:val="22"/>
          <w:lang w:val="pl-PL"/>
        </w:rPr>
        <w:t>ą</w:t>
      </w:r>
      <w:r w:rsidR="009F3714" w:rsidRPr="00FF42F4">
        <w:rPr>
          <w:rFonts w:ascii="Arial" w:hAnsi="Arial" w:cs="Arial"/>
          <w:sz w:val="22"/>
          <w:szCs w:val="22"/>
          <w:lang w:val="pl-PL"/>
        </w:rPr>
        <w:t xml:space="preserve"> dostęp </w:t>
      </w:r>
      <w:r w:rsidR="009F3714">
        <w:rPr>
          <w:rFonts w:ascii="Arial" w:hAnsi="Arial" w:cs="Arial"/>
          <w:sz w:val="22"/>
          <w:szCs w:val="22"/>
          <w:lang w:val="pl-PL"/>
        </w:rPr>
        <w:t xml:space="preserve">do pociągów wszystkim podróżnym, bez względu na możliwości ruchowe. Po pracach </w:t>
      </w:r>
      <w:r w:rsidR="009F3714" w:rsidRPr="00FF42F4">
        <w:rPr>
          <w:rFonts w:ascii="Arial" w:hAnsi="Arial" w:cs="Arial"/>
          <w:sz w:val="22"/>
          <w:szCs w:val="22"/>
          <w:lang w:val="pl-PL"/>
        </w:rPr>
        <w:t>tory</w:t>
      </w:r>
      <w:r w:rsidR="00E04C7E">
        <w:rPr>
          <w:rFonts w:ascii="Arial" w:hAnsi="Arial" w:cs="Arial"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obiekty</w:t>
      </w:r>
      <w:r w:rsidR="00B07E67"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t xml:space="preserve"> i urządzenia sterowania </w:t>
      </w:r>
      <w:r w:rsidR="009F3714">
        <w:rPr>
          <w:rFonts w:ascii="Arial" w:hAnsi="Arial" w:cs="Arial"/>
          <w:sz w:val="22"/>
          <w:szCs w:val="22"/>
          <w:lang w:val="pl-PL"/>
        </w:rPr>
        <w:t xml:space="preserve">na </w:t>
      </w:r>
      <w:r w:rsidR="009F3714" w:rsidRPr="00FF42F4">
        <w:rPr>
          <w:rFonts w:ascii="Arial" w:hAnsi="Arial" w:cs="Arial"/>
          <w:sz w:val="22"/>
          <w:szCs w:val="22"/>
          <w:lang w:val="pl-PL"/>
        </w:rPr>
        <w:t>60 km</w:t>
      </w:r>
      <w:r w:rsidR="009F3714">
        <w:rPr>
          <w:rFonts w:ascii="Arial" w:hAnsi="Arial" w:cs="Arial"/>
          <w:sz w:val="22"/>
          <w:szCs w:val="22"/>
          <w:lang w:val="pl-PL"/>
        </w:rPr>
        <w:t xml:space="preserve"> odcinku </w:t>
      </w:r>
      <w:r w:rsidR="009F3714" w:rsidRPr="00FF42F4">
        <w:rPr>
          <w:rFonts w:ascii="Arial" w:hAnsi="Arial" w:cs="Arial"/>
          <w:sz w:val="22"/>
          <w:szCs w:val="22"/>
          <w:lang w:val="pl-PL"/>
        </w:rPr>
        <w:t>umożliwi</w:t>
      </w:r>
      <w:r w:rsidR="009F3714">
        <w:rPr>
          <w:rFonts w:ascii="Arial" w:hAnsi="Arial" w:cs="Arial"/>
          <w:sz w:val="22"/>
          <w:szCs w:val="22"/>
          <w:lang w:val="pl-PL"/>
        </w:rPr>
        <w:t>ą</w:t>
      </w:r>
      <w:r w:rsidR="009F3714" w:rsidRPr="00FF42F4">
        <w:rPr>
          <w:rFonts w:ascii="Arial" w:hAnsi="Arial" w:cs="Arial"/>
          <w:sz w:val="22"/>
          <w:szCs w:val="22"/>
          <w:lang w:val="pl-PL"/>
        </w:rPr>
        <w:t xml:space="preserve"> przejazd pociągów z prędkością 80</w:t>
      </w:r>
      <w:r w:rsidR="009F3714">
        <w:rPr>
          <w:rFonts w:ascii="Arial" w:hAnsi="Arial" w:cs="Arial"/>
          <w:sz w:val="22"/>
          <w:szCs w:val="22"/>
          <w:lang w:val="pl-PL"/>
        </w:rPr>
        <w:t xml:space="preserve"> </w:t>
      </w:r>
      <w:r w:rsidR="009F3714" w:rsidRPr="00FF42F4">
        <w:rPr>
          <w:rFonts w:ascii="Arial" w:hAnsi="Arial" w:cs="Arial"/>
          <w:sz w:val="22"/>
          <w:szCs w:val="22"/>
          <w:lang w:val="pl-PL"/>
        </w:rPr>
        <w:t>-</w:t>
      </w:r>
      <w:r w:rsidR="009F3714">
        <w:rPr>
          <w:rFonts w:ascii="Arial" w:hAnsi="Arial" w:cs="Arial"/>
          <w:sz w:val="22"/>
          <w:szCs w:val="22"/>
          <w:lang w:val="pl-PL"/>
        </w:rPr>
        <w:t xml:space="preserve"> </w:t>
      </w:r>
      <w:r w:rsidR="009F3714" w:rsidRPr="00FF42F4">
        <w:rPr>
          <w:rFonts w:ascii="Arial" w:hAnsi="Arial" w:cs="Arial"/>
          <w:sz w:val="22"/>
          <w:szCs w:val="22"/>
          <w:lang w:val="pl-PL"/>
        </w:rPr>
        <w:t xml:space="preserve">100 km/godz. </w:t>
      </w:r>
      <w:r>
        <w:rPr>
          <w:rFonts w:ascii="Arial" w:hAnsi="Arial" w:cs="Arial"/>
          <w:sz w:val="22"/>
          <w:szCs w:val="22"/>
          <w:lang w:val="pl-PL"/>
        </w:rPr>
        <w:t xml:space="preserve">Poziom bezpieczeństwa zwiększy przebudowa </w:t>
      </w:r>
      <w:r w:rsidR="00E04C7E">
        <w:rPr>
          <w:rFonts w:ascii="Arial" w:hAnsi="Arial" w:cs="Arial"/>
          <w:sz w:val="22"/>
          <w:szCs w:val="22"/>
          <w:lang w:val="pl-PL"/>
        </w:rPr>
        <w:t>39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przejazd</w:t>
      </w:r>
      <w:r>
        <w:rPr>
          <w:rFonts w:ascii="Arial" w:hAnsi="Arial" w:cs="Arial"/>
          <w:sz w:val="22"/>
          <w:szCs w:val="22"/>
          <w:lang w:val="pl-PL"/>
        </w:rPr>
        <w:t>ów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kolejowo-drogowych. </w:t>
      </w:r>
    </w:p>
    <w:p w:rsidR="00FF42F4" w:rsidRPr="00FF42F4" w:rsidRDefault="00B07E67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</w:t>
      </w:r>
      <w:r w:rsidR="00DD6CFF">
        <w:rPr>
          <w:rFonts w:ascii="Arial" w:hAnsi="Arial" w:cs="Arial"/>
          <w:sz w:val="22"/>
          <w:szCs w:val="22"/>
          <w:lang w:val="pl-PL"/>
        </w:rPr>
        <w:t xml:space="preserve"> 2019 r.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zaplanowano prac</w:t>
      </w:r>
      <w:r w:rsidR="00DD6CFF">
        <w:rPr>
          <w:rFonts w:ascii="Arial" w:hAnsi="Arial" w:cs="Arial"/>
          <w:sz w:val="22"/>
          <w:szCs w:val="22"/>
          <w:lang w:val="pl-PL"/>
        </w:rPr>
        <w:t>e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 na odcinku Sobótka Zachodnia – Świdnica Miasto</w:t>
      </w:r>
      <w:r w:rsidR="00DD6CFF">
        <w:rPr>
          <w:rFonts w:ascii="Arial" w:hAnsi="Arial" w:cs="Arial"/>
          <w:sz w:val="22"/>
          <w:szCs w:val="22"/>
          <w:lang w:val="pl-PL"/>
        </w:rPr>
        <w:t xml:space="preserve">. Kolejne </w:t>
      </w:r>
      <w:r>
        <w:rPr>
          <w:rFonts w:ascii="Arial" w:hAnsi="Arial" w:cs="Arial"/>
          <w:sz w:val="22"/>
          <w:szCs w:val="22"/>
          <w:lang w:val="pl-PL"/>
        </w:rPr>
        <w:t xml:space="preserve">roboty </w:t>
      </w:r>
      <w:r w:rsidR="00FF42F4" w:rsidRPr="00FF42F4">
        <w:rPr>
          <w:rFonts w:ascii="Arial" w:hAnsi="Arial" w:cs="Arial"/>
          <w:sz w:val="22"/>
          <w:szCs w:val="22"/>
          <w:lang w:val="pl-PL"/>
        </w:rPr>
        <w:t>S</w:t>
      </w:r>
      <w:r w:rsidR="00FF42F4">
        <w:rPr>
          <w:rFonts w:ascii="Arial" w:hAnsi="Arial" w:cs="Arial"/>
          <w:sz w:val="22"/>
          <w:szCs w:val="22"/>
          <w:lang w:val="pl-PL"/>
        </w:rPr>
        <w:t xml:space="preserve">obótka Zachodnia – Wrocław Gł. </w:t>
      </w:r>
      <w:r w:rsidR="00DD6CFF">
        <w:rPr>
          <w:rFonts w:ascii="Arial" w:hAnsi="Arial" w:cs="Arial"/>
          <w:sz w:val="22"/>
          <w:szCs w:val="22"/>
          <w:lang w:val="pl-PL"/>
        </w:rPr>
        <w:t xml:space="preserve">będą </w:t>
      </w:r>
      <w:r w:rsidR="00DD6CFF" w:rsidRPr="00FF42F4">
        <w:rPr>
          <w:rFonts w:ascii="Arial" w:hAnsi="Arial" w:cs="Arial"/>
          <w:sz w:val="22"/>
          <w:szCs w:val="22"/>
          <w:lang w:val="pl-PL"/>
        </w:rPr>
        <w:t xml:space="preserve">w roku następnym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Zakończenie </w:t>
      </w:r>
      <w:r>
        <w:rPr>
          <w:rFonts w:ascii="Arial" w:hAnsi="Arial" w:cs="Arial"/>
          <w:sz w:val="22"/>
          <w:szCs w:val="22"/>
          <w:lang w:val="pl-PL"/>
        </w:rPr>
        <w:t xml:space="preserve">zadania </w:t>
      </w:r>
      <w:r w:rsidR="00DD6CFF">
        <w:rPr>
          <w:rFonts w:ascii="Arial" w:hAnsi="Arial" w:cs="Arial"/>
          <w:sz w:val="22"/>
          <w:szCs w:val="22"/>
          <w:lang w:val="pl-PL"/>
        </w:rPr>
        <w:t xml:space="preserve">planowane </w:t>
      </w:r>
      <w:r>
        <w:rPr>
          <w:rFonts w:ascii="Arial" w:hAnsi="Arial" w:cs="Arial"/>
          <w:sz w:val="22"/>
          <w:szCs w:val="22"/>
          <w:lang w:val="pl-PL"/>
        </w:rPr>
        <w:br/>
      </w:r>
      <w:r w:rsidR="00DD6CFF">
        <w:rPr>
          <w:rFonts w:ascii="Arial" w:hAnsi="Arial" w:cs="Arial"/>
          <w:sz w:val="22"/>
          <w:szCs w:val="22"/>
          <w:lang w:val="pl-PL"/>
        </w:rPr>
        <w:t xml:space="preserve">jest </w:t>
      </w:r>
      <w:r w:rsidR="00FF42F4" w:rsidRPr="00FF42F4">
        <w:rPr>
          <w:rFonts w:ascii="Arial" w:hAnsi="Arial" w:cs="Arial"/>
          <w:sz w:val="22"/>
          <w:szCs w:val="22"/>
          <w:lang w:val="pl-PL"/>
        </w:rPr>
        <w:t>na przełomie 2020/2021r.</w:t>
      </w:r>
    </w:p>
    <w:p w:rsidR="00B07E67" w:rsidRDefault="00B07E67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B07E67" w:rsidRDefault="00B07E67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FF42F4" w:rsidRDefault="00B07E67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Znaczenie i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atrakcyjność trasy kolejowej Wrocław – Sobótka Zach. – Świdnica </w:t>
      </w:r>
      <w:r w:rsidR="00961BEB">
        <w:rPr>
          <w:rFonts w:ascii="Arial" w:hAnsi="Arial" w:cs="Arial"/>
          <w:sz w:val="22"/>
          <w:szCs w:val="22"/>
          <w:lang w:val="pl-PL"/>
        </w:rPr>
        <w:t xml:space="preserve">wzrośnie </w:t>
      </w:r>
      <w:r w:rsidR="000441F6">
        <w:rPr>
          <w:rFonts w:ascii="Arial" w:hAnsi="Arial" w:cs="Arial"/>
          <w:sz w:val="22"/>
          <w:szCs w:val="22"/>
          <w:lang w:val="pl-PL"/>
        </w:rPr>
        <w:t xml:space="preserve">po 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ukończeniu przebudowy odcinka, prowadzącego ze Świdnicy przez Jugowice do Jedliny Zdrój. Prace na tym odcinku rozpoczęły się </w:t>
      </w:r>
      <w:r w:rsidR="00DD6CFF">
        <w:rPr>
          <w:rFonts w:ascii="Arial" w:hAnsi="Arial" w:cs="Arial"/>
          <w:sz w:val="22"/>
          <w:szCs w:val="22"/>
          <w:lang w:val="pl-PL"/>
        </w:rPr>
        <w:t>jeszcze w 2018 r.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; ich zakończenie zaplanowano do końca </w:t>
      </w:r>
      <w:r w:rsidR="00DD6CFF">
        <w:rPr>
          <w:rFonts w:ascii="Arial" w:hAnsi="Arial" w:cs="Arial"/>
          <w:sz w:val="22"/>
          <w:szCs w:val="22"/>
          <w:lang w:val="pl-PL"/>
        </w:rPr>
        <w:t xml:space="preserve">2020 r. </w:t>
      </w:r>
      <w:r w:rsidR="000441F6">
        <w:rPr>
          <w:rFonts w:ascii="Arial" w:hAnsi="Arial" w:cs="Arial"/>
          <w:sz w:val="22"/>
          <w:szCs w:val="22"/>
          <w:lang w:val="pl-PL"/>
        </w:rPr>
        <w:t xml:space="preserve">Przedsięwzięcie za </w:t>
      </w:r>
      <w:r w:rsidR="00E04C7E">
        <w:rPr>
          <w:rFonts w:ascii="Arial" w:hAnsi="Arial" w:cs="Arial"/>
          <w:sz w:val="22"/>
          <w:szCs w:val="22"/>
          <w:lang w:val="pl-PL"/>
        </w:rPr>
        <w:t>110</w:t>
      </w:r>
      <w:r w:rsidR="000441F6">
        <w:rPr>
          <w:rFonts w:ascii="Arial" w:hAnsi="Arial" w:cs="Arial"/>
          <w:sz w:val="22"/>
          <w:szCs w:val="22"/>
          <w:lang w:val="pl-PL"/>
        </w:rPr>
        <w:t xml:space="preserve"> mln zł realizowane jest również z RPO województwa </w:t>
      </w:r>
      <w:r w:rsidR="00E04C7E">
        <w:rPr>
          <w:rFonts w:ascii="Arial" w:hAnsi="Arial" w:cs="Arial"/>
          <w:sz w:val="22"/>
          <w:szCs w:val="22"/>
          <w:lang w:val="pl-PL"/>
        </w:rPr>
        <w:t>dolnośląskiego</w:t>
      </w:r>
      <w:r w:rsidR="000441F6">
        <w:rPr>
          <w:rFonts w:ascii="Arial" w:hAnsi="Arial" w:cs="Arial"/>
          <w:sz w:val="22"/>
          <w:szCs w:val="22"/>
          <w:lang w:val="pl-PL"/>
        </w:rPr>
        <w:t>.</w:t>
      </w:r>
    </w:p>
    <w:p w:rsidR="00FF42F4" w:rsidRPr="00493D61" w:rsidRDefault="00FF42F4" w:rsidP="00FF42F4">
      <w:pPr>
        <w:spacing w:line="360" w:lineRule="auto"/>
        <w:jc w:val="both"/>
        <w:rPr>
          <w:rFonts w:ascii="Arial" w:hAnsi="Arial" w:cs="Arial"/>
          <w:sz w:val="14"/>
          <w:szCs w:val="22"/>
          <w:lang w:val="pl-PL"/>
        </w:rPr>
      </w:pPr>
    </w:p>
    <w:p w:rsidR="00FF42F4" w:rsidRPr="00FF42F4" w:rsidRDefault="000441F6" w:rsidP="00FF42F4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</w:t>
      </w:r>
      <w:r w:rsidR="00B07E67">
        <w:rPr>
          <w:rFonts w:ascii="Arial" w:hAnsi="Arial" w:cs="Arial"/>
          <w:sz w:val="22"/>
          <w:szCs w:val="22"/>
          <w:lang w:val="pl-PL"/>
        </w:rPr>
        <w:t>rojekt</w:t>
      </w:r>
      <w:r w:rsidRPr="00FF42F4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FF42F4">
        <w:rPr>
          <w:rFonts w:ascii="Arial" w:hAnsi="Arial" w:cs="Arial"/>
          <w:sz w:val="22"/>
          <w:szCs w:val="22"/>
          <w:lang w:val="pl-PL"/>
        </w:rPr>
        <w:t>pn</w:t>
      </w:r>
      <w:proofErr w:type="spellEnd"/>
      <w:proofErr w:type="gramStart"/>
      <w:r w:rsidRPr="00FF42F4">
        <w:rPr>
          <w:rFonts w:ascii="Arial" w:hAnsi="Arial" w:cs="Arial"/>
          <w:sz w:val="22"/>
          <w:szCs w:val="22"/>
          <w:lang w:val="pl-PL"/>
        </w:rPr>
        <w:t>.:„Rewitalizacja</w:t>
      </w:r>
      <w:proofErr w:type="gramEnd"/>
      <w:r w:rsidRPr="00FF42F4">
        <w:rPr>
          <w:rFonts w:ascii="Arial" w:hAnsi="Arial" w:cs="Arial"/>
          <w:sz w:val="22"/>
          <w:szCs w:val="22"/>
          <w:lang w:val="pl-PL"/>
        </w:rPr>
        <w:t xml:space="preserve"> linii kolejowej nr 285 na odcinku Wrocław Gł. - Świdnica Przedmieście wraz z linią nr 771 Świdnica P</w:t>
      </w:r>
      <w:r>
        <w:rPr>
          <w:rFonts w:ascii="Arial" w:hAnsi="Arial" w:cs="Arial"/>
          <w:sz w:val="22"/>
          <w:szCs w:val="22"/>
          <w:lang w:val="pl-PL"/>
        </w:rPr>
        <w:t xml:space="preserve">rzedmieście – Świdnica Miasto” </w:t>
      </w:r>
      <w:r w:rsidRPr="00FF42F4">
        <w:rPr>
          <w:rFonts w:ascii="Arial" w:hAnsi="Arial" w:cs="Arial"/>
          <w:sz w:val="22"/>
          <w:szCs w:val="22"/>
          <w:lang w:val="pl-PL"/>
        </w:rPr>
        <w:t>jest współfinansowan</w:t>
      </w:r>
      <w:r>
        <w:rPr>
          <w:rFonts w:ascii="Arial" w:hAnsi="Arial" w:cs="Arial"/>
          <w:sz w:val="22"/>
          <w:szCs w:val="22"/>
          <w:lang w:val="pl-PL"/>
        </w:rPr>
        <w:t>y</w:t>
      </w:r>
      <w:r w:rsidRPr="00FF42F4">
        <w:rPr>
          <w:rFonts w:ascii="Arial" w:hAnsi="Arial" w:cs="Arial"/>
          <w:sz w:val="22"/>
          <w:szCs w:val="22"/>
          <w:lang w:val="pl-PL"/>
        </w:rPr>
        <w:t xml:space="preserve"> ze środków EFRR w ramach Regionalnego Programu Operacyjnego Województwa Dolnośląskiego</w:t>
      </w:r>
      <w:r w:rsidR="00B07E67">
        <w:rPr>
          <w:rFonts w:ascii="Arial" w:hAnsi="Arial" w:cs="Arial"/>
          <w:sz w:val="22"/>
          <w:szCs w:val="22"/>
          <w:lang w:val="pl-PL"/>
        </w:rPr>
        <w:br/>
      </w:r>
      <w:r w:rsidRPr="00FF42F4">
        <w:rPr>
          <w:rFonts w:ascii="Arial" w:hAnsi="Arial" w:cs="Arial"/>
          <w:sz w:val="22"/>
          <w:szCs w:val="22"/>
          <w:lang w:val="pl-PL"/>
        </w:rPr>
        <w:t xml:space="preserve"> 2014-2020.</w:t>
      </w:r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Wartość podpisanej </w:t>
      </w:r>
      <w:r>
        <w:rPr>
          <w:rFonts w:ascii="Arial" w:hAnsi="Arial" w:cs="Arial"/>
          <w:sz w:val="22"/>
          <w:szCs w:val="22"/>
          <w:lang w:val="pl-PL"/>
        </w:rPr>
        <w:t xml:space="preserve">dziś </w:t>
      </w:r>
      <w:r w:rsidR="00FF42F4" w:rsidRPr="00FF42F4">
        <w:rPr>
          <w:rFonts w:ascii="Arial" w:hAnsi="Arial" w:cs="Arial"/>
          <w:sz w:val="22"/>
          <w:szCs w:val="22"/>
          <w:lang w:val="pl-PL"/>
        </w:rPr>
        <w:t>umowy wynosi 199, 735 zł (netto). Wykonawcą robót jest konsorcjum firm w składzi</w:t>
      </w:r>
      <w:r w:rsidR="00FF42F4">
        <w:rPr>
          <w:rFonts w:ascii="Arial" w:hAnsi="Arial" w:cs="Arial"/>
          <w:sz w:val="22"/>
          <w:szCs w:val="22"/>
          <w:lang w:val="pl-PL"/>
        </w:rPr>
        <w:t xml:space="preserve">e: </w:t>
      </w:r>
      <w:proofErr w:type="spellStart"/>
      <w:r w:rsidR="00FF42F4">
        <w:rPr>
          <w:rFonts w:ascii="Arial" w:hAnsi="Arial" w:cs="Arial"/>
          <w:sz w:val="22"/>
          <w:szCs w:val="22"/>
          <w:lang w:val="pl-PL"/>
        </w:rPr>
        <w:t>Schweerbau</w:t>
      </w:r>
      <w:proofErr w:type="spellEnd"/>
      <w:r w:rsidR="00FF42F4">
        <w:rPr>
          <w:rFonts w:ascii="Arial" w:hAnsi="Arial" w:cs="Arial"/>
          <w:sz w:val="22"/>
          <w:szCs w:val="22"/>
          <w:lang w:val="pl-PL"/>
        </w:rPr>
        <w:t xml:space="preserve"> GmbH</w:t>
      </w:r>
      <w:r w:rsidR="00493D61">
        <w:rPr>
          <w:rFonts w:ascii="Arial" w:hAnsi="Arial" w:cs="Arial"/>
          <w:sz w:val="22"/>
          <w:szCs w:val="22"/>
          <w:lang w:val="pl-PL"/>
        </w:rPr>
        <w:t xml:space="preserve"> - l</w:t>
      </w:r>
      <w:r w:rsidR="00FF42F4" w:rsidRPr="00FF42F4">
        <w:rPr>
          <w:rFonts w:ascii="Arial" w:hAnsi="Arial" w:cs="Arial"/>
          <w:sz w:val="22"/>
          <w:szCs w:val="22"/>
          <w:lang w:val="pl-PL"/>
        </w:rPr>
        <w:t>ider i SBM sp. z o.</w:t>
      </w:r>
      <w:proofErr w:type="gramStart"/>
      <w:r w:rsidR="00FF42F4" w:rsidRPr="00FF42F4">
        <w:rPr>
          <w:rFonts w:ascii="Arial" w:hAnsi="Arial" w:cs="Arial"/>
          <w:sz w:val="22"/>
          <w:szCs w:val="22"/>
          <w:lang w:val="pl-PL"/>
        </w:rPr>
        <w:t>o</w:t>
      </w:r>
      <w:proofErr w:type="gramEnd"/>
      <w:r w:rsidR="00FF42F4" w:rsidRPr="00FF42F4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D71741" w:rsidRPr="00FF42F4" w:rsidRDefault="00CF77F1" w:rsidP="00D71741">
      <w:pPr>
        <w:spacing w:line="360" w:lineRule="auto"/>
        <w:jc w:val="both"/>
        <w:rPr>
          <w:rStyle w:val="Pogrubienie"/>
          <w:rFonts w:ascii="Arial" w:hAnsi="Arial" w:cs="Arial"/>
          <w:color w:val="000000"/>
          <w:sz w:val="20"/>
          <w:szCs w:val="20"/>
          <w:lang w:val="pl-PL"/>
        </w:rPr>
      </w:pPr>
      <w:r w:rsidRPr="00493D61">
        <w:rPr>
          <w:rFonts w:ascii="Arial" w:hAnsi="Arial" w:cs="Arial"/>
          <w:sz w:val="14"/>
          <w:szCs w:val="22"/>
          <w:lang w:val="pl-PL"/>
        </w:rPr>
        <w:t>.</w:t>
      </w:r>
      <w:r w:rsidR="001A794E" w:rsidRPr="00493D61">
        <w:rPr>
          <w:rFonts w:ascii="Arial" w:hAnsi="Arial" w:cs="Arial"/>
          <w:sz w:val="14"/>
          <w:szCs w:val="22"/>
          <w:lang w:val="pl-PL"/>
        </w:rPr>
        <w:t xml:space="preserve"> </w:t>
      </w:r>
      <w:r w:rsidR="00241A61" w:rsidRPr="00FF42F4">
        <w:rPr>
          <w:noProof/>
          <w:lang w:val="pl-PL"/>
        </w:rPr>
        <w:drawing>
          <wp:inline distT="0" distB="0" distL="0" distR="0">
            <wp:extent cx="6143625" cy="1287861"/>
            <wp:effectExtent l="0" t="0" r="0" b="762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699" cy="1290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424" w:rsidRPr="007B5424" w:rsidRDefault="007B5424" w:rsidP="007B5424">
      <w:pPr>
        <w:spacing w:after="120"/>
        <w:rPr>
          <w:rStyle w:val="Pogrubienie"/>
          <w:rFonts w:ascii="Arial" w:hAnsi="Arial" w:cs="Arial"/>
          <w:sz w:val="20"/>
          <w:szCs w:val="20"/>
          <w:lang w:val="pl-PL"/>
        </w:rPr>
      </w:pPr>
      <w:bookmarkStart w:id="0" w:name="_GoBack"/>
    </w:p>
    <w:p w:rsidR="00C2734C" w:rsidRPr="007B5424" w:rsidRDefault="00B819A9" w:rsidP="007B5424">
      <w:pPr>
        <w:spacing w:after="120"/>
        <w:rPr>
          <w:rFonts w:ascii="Arial" w:hAnsi="Arial" w:cs="Arial"/>
          <w:sz w:val="20"/>
          <w:szCs w:val="20"/>
          <w:lang w:val="pl-PL"/>
        </w:rPr>
      </w:pPr>
      <w:r w:rsidRPr="007B5424">
        <w:rPr>
          <w:rStyle w:val="Pogrubienie"/>
          <w:rFonts w:ascii="Arial" w:hAnsi="Arial" w:cs="Arial"/>
          <w:sz w:val="20"/>
          <w:szCs w:val="20"/>
          <w:lang w:val="pl-PL"/>
        </w:rPr>
        <w:t>Kontakt dla mediów:</w:t>
      </w:r>
      <w:r w:rsidRPr="007B5424">
        <w:rPr>
          <w:rFonts w:ascii="Arial" w:hAnsi="Arial" w:cs="Arial"/>
          <w:sz w:val="20"/>
          <w:szCs w:val="20"/>
          <w:lang w:val="pl-PL"/>
        </w:rPr>
        <w:t xml:space="preserve"> </w:t>
      </w:r>
      <w:r w:rsidRPr="007B5424">
        <w:rPr>
          <w:rFonts w:ascii="Arial" w:hAnsi="Arial" w:cs="Arial"/>
          <w:sz w:val="20"/>
          <w:szCs w:val="20"/>
          <w:lang w:val="pl-PL"/>
        </w:rPr>
        <w:br/>
        <w:t xml:space="preserve">Mirosław Siemieniec </w:t>
      </w:r>
      <w:r w:rsidRPr="007B5424">
        <w:rPr>
          <w:rFonts w:ascii="Arial" w:hAnsi="Arial" w:cs="Arial"/>
          <w:sz w:val="20"/>
          <w:szCs w:val="20"/>
          <w:lang w:val="pl-PL"/>
        </w:rPr>
        <w:br/>
        <w:t xml:space="preserve">Rzecznik prasowy </w:t>
      </w:r>
      <w:r w:rsidRPr="007B5424">
        <w:rPr>
          <w:rFonts w:ascii="Arial" w:hAnsi="Arial" w:cs="Arial"/>
          <w:sz w:val="20"/>
          <w:szCs w:val="20"/>
          <w:lang w:val="pl-PL"/>
        </w:rPr>
        <w:br/>
        <w:t xml:space="preserve">PKP Polskie Linie Kolejowe S.A. </w:t>
      </w:r>
      <w:r w:rsidRPr="007B5424">
        <w:rPr>
          <w:rFonts w:ascii="Arial" w:hAnsi="Arial" w:cs="Arial"/>
          <w:sz w:val="20"/>
          <w:szCs w:val="20"/>
          <w:lang w:val="pl-PL"/>
        </w:rPr>
        <w:br/>
      </w:r>
      <w:hyperlink r:id="rId8" w:history="1">
        <w:r w:rsidRPr="007B5424">
          <w:rPr>
            <w:rStyle w:val="Hipercze"/>
            <w:rFonts w:ascii="Arial" w:hAnsi="Arial" w:cs="Arial"/>
            <w:sz w:val="20"/>
            <w:szCs w:val="20"/>
            <w:lang w:val="pl-PL"/>
          </w:rPr>
          <w:t>rzecznik@plk-sa.pl</w:t>
        </w:r>
      </w:hyperlink>
      <w:r w:rsidRPr="007B5424">
        <w:rPr>
          <w:rFonts w:ascii="Arial" w:hAnsi="Arial" w:cs="Arial"/>
          <w:sz w:val="20"/>
          <w:szCs w:val="20"/>
          <w:lang w:val="pl-PL"/>
        </w:rPr>
        <w:t xml:space="preserve"> </w:t>
      </w:r>
      <w:r w:rsidRPr="007B5424">
        <w:rPr>
          <w:rFonts w:ascii="Arial" w:hAnsi="Arial" w:cs="Arial"/>
          <w:sz w:val="20"/>
          <w:szCs w:val="20"/>
          <w:lang w:val="pl-PL"/>
        </w:rPr>
        <w:br/>
        <w:t>694 480 239</w:t>
      </w:r>
      <w:bookmarkEnd w:id="0"/>
    </w:p>
    <w:sectPr w:rsidR="00C2734C" w:rsidRPr="007B5424" w:rsidSect="00CF77F1">
      <w:footerReference w:type="default" r:id="rId9"/>
      <w:headerReference w:type="first" r:id="rId10"/>
      <w:footerReference w:type="first" r:id="rId11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CD" w:rsidRDefault="00D845CD">
      <w:r>
        <w:separator/>
      </w:r>
    </w:p>
  </w:endnote>
  <w:endnote w:type="continuationSeparator" w:id="0">
    <w:p w:rsidR="00D845CD" w:rsidRDefault="00D8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554CDC" w:rsidRDefault="00554CDC" w:rsidP="00554CDC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D71741" w:rsidRDefault="00241A61" w:rsidP="00D71741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17" name="Obraz 17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>Spółka wpisana do rejestru przedsiębiorców prowadzonego przez Sąd Rejonowy dla m. st. Warszawy w Warszawie</w:t>
    </w:r>
  </w:p>
  <w:p w:rsidR="0084123E" w:rsidRPr="0084123E" w:rsidRDefault="0084123E" w:rsidP="0084123E">
    <w:pPr>
      <w:rPr>
        <w:rFonts w:ascii="Arial" w:hAnsi="Arial" w:cs="Arial"/>
        <w:color w:val="727271"/>
        <w:sz w:val="14"/>
        <w:szCs w:val="14"/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XIII Wydział Gospodarczy Krajowego Rejestru Sądowego pod numerem KRS 0000037568, NIP 113-23-16-427, REGON 017319027. </w:t>
    </w:r>
  </w:p>
  <w:p w:rsidR="0084123E" w:rsidRPr="0084123E" w:rsidRDefault="0084123E" w:rsidP="0084123E">
    <w:pPr>
      <w:rPr>
        <w:lang w:val="pl-PL"/>
      </w:rPr>
    </w:pPr>
    <w:r w:rsidRPr="0084123E">
      <w:rPr>
        <w:rFonts w:ascii="Arial" w:hAnsi="Arial" w:cs="Arial"/>
        <w:color w:val="727271"/>
        <w:sz w:val="14"/>
        <w:szCs w:val="14"/>
        <w:lang w:val="pl-PL"/>
      </w:rPr>
      <w:t xml:space="preserve">Wysokość kapitału zakładowego w całości 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84123E" w:rsidRPr="00554CDC" w:rsidRDefault="0084123E" w:rsidP="00D71741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</w:p>
  <w:p w:rsidR="003259EC" w:rsidRPr="00D71741" w:rsidRDefault="003259EC">
    <w:pPr>
      <w:pStyle w:val="Stopka"/>
      <w:rPr>
        <w:lang w:val="pl-P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0BD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</w:p>
  <w:p w:rsidR="00122631" w:rsidRDefault="00241A61" w:rsidP="00A37FF9">
    <w:pPr>
      <w:tabs>
        <w:tab w:val="left" w:pos="284"/>
      </w:tabs>
      <w:ind w:left="-284" w:hanging="425"/>
      <w:rPr>
        <w:rFonts w:ascii="Arial" w:eastAsia="Calibri" w:hAnsi="Arial" w:cs="Arial"/>
        <w:color w:val="7F7F7F"/>
        <w:sz w:val="14"/>
        <w:szCs w:val="14"/>
        <w:lang w:val="pl-PL" w:eastAsia="en-US"/>
      </w:rPr>
    </w:pPr>
    <w:r>
      <w:rPr>
        <w:rFonts w:ascii="Arial" w:eastAsia="Calibri" w:hAnsi="Arial" w:cs="Arial"/>
        <w:noProof/>
        <w:color w:val="7F7F7F"/>
        <w:sz w:val="14"/>
        <w:szCs w:val="14"/>
        <w:lang w:val="pl-PL"/>
      </w:rPr>
      <w:drawing>
        <wp:inline distT="0" distB="0" distL="0" distR="0">
          <wp:extent cx="7035800" cy="946150"/>
          <wp:effectExtent l="0" t="0" r="0" b="6350"/>
          <wp:docPr id="19" name="Obraz 19" descr="pr_efrr_dolnosla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_efrr_dolnoslas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Spółka wpisana do rejestru przedsiębiorców prowadzonego przez Sąd Rejonowy dla m. st. Warszawy w Warszawie </w:t>
    </w:r>
  </w:p>
  <w:p w:rsidR="002C20BD" w:rsidRPr="00554CDC" w:rsidRDefault="002C20BD" w:rsidP="002C20BD">
    <w:pPr>
      <w:rPr>
        <w:rFonts w:ascii="Arial" w:eastAsia="Calibri" w:hAnsi="Arial" w:cs="Arial"/>
        <w:color w:val="7F7F7F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XIII Wydział Gospodarczy Krajowego Rejestru Sądowego pod numerem KRS 0000037568, NIP 113-23-16-427, </w:t>
    </w:r>
  </w:p>
  <w:p w:rsidR="002C20BD" w:rsidRPr="003A5686" w:rsidRDefault="002C20BD" w:rsidP="002C20BD">
    <w:pPr>
      <w:rPr>
        <w:rFonts w:ascii="Arial" w:eastAsia="Calibri" w:hAnsi="Arial" w:cs="Arial"/>
        <w:color w:val="727271"/>
        <w:sz w:val="14"/>
        <w:szCs w:val="14"/>
        <w:lang w:val="pl-PL" w:eastAsia="en-US"/>
      </w:rPr>
    </w:pP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REGON 017319027. Wysokość kapitału zakładowego </w:t>
    </w:r>
    <w:r w:rsidRPr="00554CDC">
      <w:rPr>
        <w:rFonts w:ascii="Arial" w:eastAsia="Calibri" w:hAnsi="Arial" w:cs="Arial"/>
        <w:color w:val="727271"/>
        <w:sz w:val="14"/>
        <w:szCs w:val="14"/>
        <w:lang w:val="pl-PL" w:eastAsia="en-US"/>
      </w:rPr>
      <w:t xml:space="preserve">w całości </w:t>
    </w:r>
    <w:r w:rsidRPr="00554CDC">
      <w:rPr>
        <w:rFonts w:ascii="Arial" w:eastAsia="Calibri" w:hAnsi="Arial" w:cs="Arial"/>
        <w:color w:val="7F7F7F"/>
        <w:sz w:val="14"/>
        <w:szCs w:val="14"/>
        <w:lang w:val="pl-PL" w:eastAsia="en-US"/>
      </w:rPr>
      <w:t xml:space="preserve">wpłaconego: </w:t>
    </w:r>
    <w:r w:rsidR="003A5686" w:rsidRPr="003A5686">
      <w:rPr>
        <w:rFonts w:ascii="Arial" w:hAnsi="Arial" w:cs="Arial"/>
        <w:color w:val="727271"/>
        <w:sz w:val="14"/>
        <w:szCs w:val="14"/>
        <w:lang w:val="pl-PL"/>
      </w:rPr>
      <w:t xml:space="preserve">20.424.936.000,00 </w:t>
    </w:r>
    <w:proofErr w:type="gramStart"/>
    <w:r w:rsidR="003A5686" w:rsidRPr="003A5686">
      <w:rPr>
        <w:rFonts w:ascii="Arial" w:hAnsi="Arial" w:cs="Arial"/>
        <w:color w:val="727271"/>
        <w:sz w:val="14"/>
        <w:szCs w:val="14"/>
        <w:lang w:val="pl-PL"/>
      </w:rPr>
      <w:t>zł</w:t>
    </w:r>
    <w:proofErr w:type="gramEnd"/>
  </w:p>
  <w:p w:rsidR="002C20BD" w:rsidRPr="00D71741" w:rsidRDefault="002C20BD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CD" w:rsidRDefault="00D845CD">
      <w:r>
        <w:separator/>
      </w:r>
    </w:p>
  </w:footnote>
  <w:footnote w:type="continuationSeparator" w:id="0">
    <w:p w:rsidR="00D845CD" w:rsidRDefault="00D84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741" w:rsidRPr="00D71741" w:rsidRDefault="00241A61" w:rsidP="00D71741">
    <w:pPr>
      <w:rPr>
        <w:rFonts w:ascii="Arial" w:hAnsi="Arial" w:cs="Arial"/>
        <w:b/>
        <w:sz w:val="16"/>
        <w:szCs w:val="16"/>
        <w:lang w:val="pl-PL"/>
      </w:rPr>
    </w:pPr>
    <w:r>
      <w:rPr>
        <w:noProof/>
        <w:lang w:val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38100</wp:posOffset>
          </wp:positionV>
          <wp:extent cx="2400300" cy="381000"/>
          <wp:effectExtent l="0" t="0" r="0" b="0"/>
          <wp:wrapNone/>
          <wp:docPr id="18" name="Obraz 18" descr="logo plk sa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k sa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1741" w:rsidRPr="00D71741">
      <w:rPr>
        <w:rFonts w:ascii="Arial" w:hAnsi="Arial" w:cs="Arial"/>
        <w:b/>
        <w:sz w:val="16"/>
        <w:szCs w:val="16"/>
        <w:lang w:val="pl-PL"/>
      </w:rPr>
      <w:t>PKP Polskie Linie Kolejowe S.A.</w:t>
    </w:r>
    <w:r w:rsidR="00D71741" w:rsidRPr="00D71741">
      <w:rPr>
        <w:rFonts w:ascii="Arial" w:hAnsi="Arial" w:cs="Arial"/>
        <w:b/>
        <w:sz w:val="16"/>
        <w:szCs w:val="16"/>
        <w:lang w:val="pl-PL"/>
      </w:rPr>
      <w:br/>
      <w:t>Biuro Komunikacji i Promocji</w:t>
    </w:r>
  </w:p>
  <w:p w:rsidR="00D71741" w:rsidRPr="00D71741" w:rsidRDefault="00D71741" w:rsidP="00D71741">
    <w:pPr>
      <w:rPr>
        <w:rFonts w:ascii="Arial" w:hAnsi="Arial" w:cs="Arial"/>
        <w:b/>
        <w:sz w:val="16"/>
        <w:szCs w:val="16"/>
        <w:lang w:val="pl-PL"/>
      </w:rPr>
    </w:pPr>
    <w:r w:rsidRPr="00D71741">
      <w:rPr>
        <w:rFonts w:ascii="Arial" w:hAnsi="Arial" w:cs="Arial"/>
        <w:b/>
        <w:sz w:val="16"/>
        <w:szCs w:val="16"/>
        <w:lang w:val="pl-PL"/>
      </w:rPr>
      <w:t>Zespół Rzecznika prasowego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ul</w:t>
    </w:r>
    <w:proofErr w:type="gramEnd"/>
    <w:r w:rsidRPr="00D71741">
      <w:rPr>
        <w:rFonts w:ascii="Arial" w:hAnsi="Arial" w:cs="Arial"/>
        <w:sz w:val="16"/>
        <w:szCs w:val="16"/>
        <w:lang w:val="pl-PL"/>
      </w:rPr>
      <w:t xml:space="preserve">. Targowa 74 03-734 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r w:rsidRPr="00D71741">
      <w:rPr>
        <w:rFonts w:ascii="Arial" w:hAnsi="Arial" w:cs="Arial"/>
        <w:sz w:val="16"/>
        <w:szCs w:val="16"/>
        <w:lang w:val="pl-PL"/>
      </w:rPr>
      <w:t>Warszawa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+ 48 22 473 30 02</w:t>
    </w:r>
  </w:p>
  <w:p w:rsidR="00D71741" w:rsidRPr="00D71741" w:rsidRDefault="00D71741" w:rsidP="00D71741">
    <w:pPr>
      <w:rPr>
        <w:rFonts w:ascii="Arial" w:hAnsi="Arial" w:cs="Arial"/>
        <w:sz w:val="16"/>
        <w:szCs w:val="16"/>
        <w:lang w:val="pl-PL"/>
      </w:rPr>
    </w:pPr>
    <w:proofErr w:type="gramStart"/>
    <w:r w:rsidRPr="00D71741">
      <w:rPr>
        <w:rFonts w:ascii="Arial" w:hAnsi="Arial" w:cs="Arial"/>
        <w:sz w:val="16"/>
        <w:szCs w:val="16"/>
        <w:lang w:val="pl-PL"/>
      </w:rPr>
      <w:t>tel</w:t>
    </w:r>
    <w:proofErr w:type="gramEnd"/>
    <w:r w:rsidRPr="00D71741">
      <w:rPr>
        <w:rFonts w:ascii="Arial" w:hAnsi="Arial" w:cs="Arial"/>
        <w:sz w:val="16"/>
        <w:szCs w:val="16"/>
        <w:lang w:val="pl-PL"/>
      </w:rPr>
      <w:t>. kom. + 48 662 114 900</w:t>
    </w:r>
  </w:p>
  <w:p w:rsidR="00D71741" w:rsidRPr="00D71741" w:rsidRDefault="00D845CD" w:rsidP="00D71741">
    <w:pPr>
      <w:rPr>
        <w:rFonts w:ascii="Arial" w:hAnsi="Arial" w:cs="Arial"/>
        <w:sz w:val="16"/>
        <w:szCs w:val="16"/>
        <w:lang w:val="pl-PL"/>
      </w:rPr>
    </w:pPr>
    <w:hyperlink r:id="rId2" w:history="1">
      <w:r w:rsidR="00D71741" w:rsidRPr="00D71741">
        <w:rPr>
          <w:rStyle w:val="Hipercze"/>
          <w:rFonts w:ascii="Arial" w:hAnsi="Arial" w:cs="Arial"/>
          <w:sz w:val="16"/>
          <w:szCs w:val="16"/>
          <w:lang w:val="pl-PL"/>
        </w:rPr>
        <w:t>rzecznik@plk-sa.pl</w:t>
      </w:r>
    </w:hyperlink>
    <w:r w:rsidR="00D71741" w:rsidRPr="00D71741">
      <w:rPr>
        <w:rFonts w:ascii="Arial" w:hAnsi="Arial" w:cs="Arial"/>
        <w:sz w:val="16"/>
        <w:szCs w:val="16"/>
        <w:lang w:val="pl-PL"/>
      </w:rPr>
      <w:t xml:space="preserve"> </w:t>
    </w:r>
  </w:p>
  <w:p w:rsidR="00122631" w:rsidRPr="007B5424" w:rsidRDefault="00D845CD" w:rsidP="00D71741">
    <w:pPr>
      <w:rPr>
        <w:rFonts w:ascii="Arial" w:hAnsi="Arial" w:cs="Arial"/>
        <w:sz w:val="16"/>
        <w:szCs w:val="16"/>
        <w:lang w:val="pl-PL"/>
      </w:rPr>
    </w:pPr>
    <w:r>
      <w:rPr>
        <w:rStyle w:val="Hipercze"/>
        <w:rFonts w:ascii="Arial" w:hAnsi="Arial" w:cs="Arial"/>
        <w:sz w:val="16"/>
        <w:szCs w:val="16"/>
      </w:rPr>
      <w:fldChar w:fldCharType="begin"/>
    </w:r>
    <w:r w:rsidRPr="007B5424">
      <w:rPr>
        <w:rStyle w:val="Hipercze"/>
        <w:rFonts w:ascii="Arial" w:hAnsi="Arial" w:cs="Arial"/>
        <w:sz w:val="16"/>
        <w:szCs w:val="16"/>
        <w:lang w:val="pl-PL"/>
      </w:rPr>
      <w:instrText xml:space="preserve"> HYPERLINK "http://www.plk-sa.pl" </w:instrText>
    </w:r>
    <w:r>
      <w:rPr>
        <w:rStyle w:val="Hipercze"/>
        <w:rFonts w:ascii="Arial" w:hAnsi="Arial" w:cs="Arial"/>
        <w:sz w:val="16"/>
        <w:szCs w:val="16"/>
      </w:rPr>
      <w:fldChar w:fldCharType="separate"/>
    </w:r>
    <w:r w:rsidR="00D71741" w:rsidRPr="007B5424">
      <w:rPr>
        <w:rStyle w:val="Hipercze"/>
        <w:rFonts w:ascii="Arial" w:hAnsi="Arial" w:cs="Arial"/>
        <w:sz w:val="16"/>
        <w:szCs w:val="16"/>
        <w:lang w:val="pl-PL"/>
      </w:rPr>
      <w:t>www.plk-sa.pl</w:t>
    </w:r>
    <w:r>
      <w:rPr>
        <w:rStyle w:val="Hipercze"/>
        <w:rFonts w:ascii="Arial" w:hAnsi="Arial" w:cs="Arial"/>
        <w:sz w:val="16"/>
        <w:szCs w:val="16"/>
      </w:rPr>
      <w:fldChar w:fldCharType="end"/>
    </w:r>
    <w:r w:rsidR="00D71741" w:rsidRPr="007B5424">
      <w:rPr>
        <w:rFonts w:ascii="Arial" w:hAnsi="Arial" w:cs="Arial"/>
        <w:sz w:val="16"/>
        <w:szCs w:val="16"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5A8"/>
    <w:rsid w:val="00007D49"/>
    <w:rsid w:val="0003235D"/>
    <w:rsid w:val="000441F6"/>
    <w:rsid w:val="00047F41"/>
    <w:rsid w:val="00070A0B"/>
    <w:rsid w:val="00092DE8"/>
    <w:rsid w:val="000F7611"/>
    <w:rsid w:val="00122631"/>
    <w:rsid w:val="00134CA5"/>
    <w:rsid w:val="001A4E28"/>
    <w:rsid w:val="001A75A8"/>
    <w:rsid w:val="001A794E"/>
    <w:rsid w:val="001B0E91"/>
    <w:rsid w:val="001C4939"/>
    <w:rsid w:val="00220107"/>
    <w:rsid w:val="00241A61"/>
    <w:rsid w:val="0024424A"/>
    <w:rsid w:val="002542E2"/>
    <w:rsid w:val="00257C3E"/>
    <w:rsid w:val="00294003"/>
    <w:rsid w:val="002B0C6C"/>
    <w:rsid w:val="002C20BD"/>
    <w:rsid w:val="002D1FC3"/>
    <w:rsid w:val="002D3EE7"/>
    <w:rsid w:val="002D5FF2"/>
    <w:rsid w:val="00307300"/>
    <w:rsid w:val="003259EC"/>
    <w:rsid w:val="00345D37"/>
    <w:rsid w:val="003A5686"/>
    <w:rsid w:val="003C726F"/>
    <w:rsid w:val="003F25AF"/>
    <w:rsid w:val="004506B8"/>
    <w:rsid w:val="0045284B"/>
    <w:rsid w:val="004604B2"/>
    <w:rsid w:val="00463CC4"/>
    <w:rsid w:val="00473DB5"/>
    <w:rsid w:val="0047581E"/>
    <w:rsid w:val="00485EB8"/>
    <w:rsid w:val="00493D61"/>
    <w:rsid w:val="004C5F36"/>
    <w:rsid w:val="00517339"/>
    <w:rsid w:val="00534C37"/>
    <w:rsid w:val="00534FCD"/>
    <w:rsid w:val="00554CDC"/>
    <w:rsid w:val="00570B10"/>
    <w:rsid w:val="005C303F"/>
    <w:rsid w:val="005C7275"/>
    <w:rsid w:val="00627B2A"/>
    <w:rsid w:val="00643E6C"/>
    <w:rsid w:val="006705AC"/>
    <w:rsid w:val="00673B72"/>
    <w:rsid w:val="00682A1E"/>
    <w:rsid w:val="006F3671"/>
    <w:rsid w:val="00771A99"/>
    <w:rsid w:val="007B5424"/>
    <w:rsid w:val="007D245F"/>
    <w:rsid w:val="007D252B"/>
    <w:rsid w:val="007F7879"/>
    <w:rsid w:val="0084123E"/>
    <w:rsid w:val="008A42BD"/>
    <w:rsid w:val="008C20B1"/>
    <w:rsid w:val="00940E59"/>
    <w:rsid w:val="00961BEB"/>
    <w:rsid w:val="0097509C"/>
    <w:rsid w:val="00995089"/>
    <w:rsid w:val="009C4D8E"/>
    <w:rsid w:val="009F3714"/>
    <w:rsid w:val="00A030E6"/>
    <w:rsid w:val="00A069A5"/>
    <w:rsid w:val="00A37FF9"/>
    <w:rsid w:val="00A55AE7"/>
    <w:rsid w:val="00A73E85"/>
    <w:rsid w:val="00A8342E"/>
    <w:rsid w:val="00AA3CF1"/>
    <w:rsid w:val="00AA420E"/>
    <w:rsid w:val="00AB7B7E"/>
    <w:rsid w:val="00AD5E8F"/>
    <w:rsid w:val="00B0602A"/>
    <w:rsid w:val="00B07E67"/>
    <w:rsid w:val="00B11886"/>
    <w:rsid w:val="00B55000"/>
    <w:rsid w:val="00B661F9"/>
    <w:rsid w:val="00B70B3F"/>
    <w:rsid w:val="00B819A9"/>
    <w:rsid w:val="00B91C94"/>
    <w:rsid w:val="00B950CA"/>
    <w:rsid w:val="00BA30EE"/>
    <w:rsid w:val="00BD17E9"/>
    <w:rsid w:val="00C2734C"/>
    <w:rsid w:val="00CF77F1"/>
    <w:rsid w:val="00D06F8E"/>
    <w:rsid w:val="00D163B8"/>
    <w:rsid w:val="00D47D7D"/>
    <w:rsid w:val="00D71741"/>
    <w:rsid w:val="00D845CD"/>
    <w:rsid w:val="00D94453"/>
    <w:rsid w:val="00DC01DF"/>
    <w:rsid w:val="00DD6CFF"/>
    <w:rsid w:val="00DE47B1"/>
    <w:rsid w:val="00DF6E39"/>
    <w:rsid w:val="00E04C7E"/>
    <w:rsid w:val="00E435DE"/>
    <w:rsid w:val="00E47CA9"/>
    <w:rsid w:val="00E57A14"/>
    <w:rsid w:val="00E737ED"/>
    <w:rsid w:val="00E81A8C"/>
    <w:rsid w:val="00EB7E3F"/>
    <w:rsid w:val="00F07537"/>
    <w:rsid w:val="00FC18AA"/>
    <w:rsid w:val="00FC2C00"/>
    <w:rsid w:val="00FD5D9C"/>
    <w:rsid w:val="00FE1772"/>
    <w:rsid w:val="00FF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FFE3D0-E7D5-42C2-96B6-AF77536C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A75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75A8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unhideWhenUsed/>
    <w:rsid w:val="00D71741"/>
    <w:rPr>
      <w:color w:val="0000FF"/>
      <w:u w:val="single"/>
    </w:rPr>
  </w:style>
  <w:style w:type="character" w:styleId="Pogrubienie">
    <w:name w:val="Strong"/>
    <w:uiPriority w:val="22"/>
    <w:qFormat/>
    <w:rsid w:val="00D71741"/>
    <w:rPr>
      <w:b/>
      <w:bCs/>
    </w:rPr>
  </w:style>
  <w:style w:type="character" w:customStyle="1" w:styleId="NagwekZnak">
    <w:name w:val="Nagłówek Znak"/>
    <w:link w:val="Nagwek"/>
    <w:uiPriority w:val="99"/>
    <w:rsid w:val="00D71741"/>
    <w:rPr>
      <w:sz w:val="24"/>
      <w:szCs w:val="24"/>
      <w:lang w:val="en-GB"/>
    </w:rPr>
  </w:style>
  <w:style w:type="paragraph" w:styleId="Tekstdymka">
    <w:name w:val="Balloon Text"/>
    <w:basedOn w:val="Normalny"/>
    <w:link w:val="TekstdymkaZnak"/>
    <w:rsid w:val="001C49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C493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zecznik@plk-sa.p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BF10-B764-4DE7-8872-BF17EB71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jwt</Company>
  <LinksUpToDate>false</LinksUpToDate>
  <CharactersWithSpaces>2991</CharactersWithSpaces>
  <SharedDoc>false</SharedDoc>
  <HLinks>
    <vt:vector size="18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jwt</dc:creator>
  <cp:keywords/>
  <dc:description/>
  <cp:lastModifiedBy>Dudzińska Maria</cp:lastModifiedBy>
  <cp:revision>2</cp:revision>
  <cp:lastPrinted>2019-06-12T10:26:00Z</cp:lastPrinted>
  <dcterms:created xsi:type="dcterms:W3CDTF">2019-06-12T10:26:00Z</dcterms:created>
  <dcterms:modified xsi:type="dcterms:W3CDTF">2019-06-12T10:26:00Z</dcterms:modified>
</cp:coreProperties>
</file>