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BE5F" w14:textId="77777777" w:rsidR="0063625B" w:rsidRPr="00D163A5" w:rsidRDefault="0063625B" w:rsidP="005179AC">
      <w:pPr>
        <w:jc w:val="center"/>
        <w:rPr>
          <w:rFonts w:cs="Arial"/>
          <w:color w:val="FF0000"/>
        </w:rPr>
      </w:pPr>
    </w:p>
    <w:p w14:paraId="1AAA1250" w14:textId="77777777" w:rsidR="0063625B" w:rsidRDefault="0063625B" w:rsidP="009D1AEB">
      <w:pPr>
        <w:jc w:val="right"/>
        <w:rPr>
          <w:rFonts w:cs="Arial"/>
        </w:rPr>
      </w:pPr>
    </w:p>
    <w:p w14:paraId="7E6D8EFA" w14:textId="05A47166" w:rsidR="00767C5D" w:rsidRDefault="00767C5D" w:rsidP="001170A0">
      <w:pPr>
        <w:spacing w:after="0" w:line="360" w:lineRule="auto"/>
        <w:rPr>
          <w:rFonts w:cs="Arial"/>
        </w:rPr>
      </w:pPr>
    </w:p>
    <w:p w14:paraId="3EE48799" w14:textId="77777777" w:rsidR="002A2758" w:rsidRDefault="002A2758" w:rsidP="002A2758">
      <w:pPr>
        <w:jc w:val="right"/>
        <w:rPr>
          <w:rFonts w:cs="Arial"/>
        </w:rPr>
      </w:pPr>
    </w:p>
    <w:p w14:paraId="6032CDC6" w14:textId="2E122877" w:rsidR="002A2758" w:rsidRDefault="003313AF" w:rsidP="002A2758">
      <w:pPr>
        <w:jc w:val="right"/>
        <w:rPr>
          <w:rFonts w:cs="Arial"/>
        </w:rPr>
      </w:pPr>
      <w:bookmarkStart w:id="0" w:name="_Hlk168319930"/>
      <w:r>
        <w:rPr>
          <w:rFonts w:cs="Arial"/>
        </w:rPr>
        <w:t>Warszawa</w:t>
      </w:r>
      <w:r w:rsidR="002A2758">
        <w:rPr>
          <w:rFonts w:cs="Arial"/>
        </w:rPr>
        <w:t xml:space="preserve">, </w:t>
      </w:r>
      <w:r>
        <w:rPr>
          <w:rFonts w:cs="Arial"/>
        </w:rPr>
        <w:t>2</w:t>
      </w:r>
      <w:r w:rsidR="00113AAE">
        <w:rPr>
          <w:rFonts w:cs="Arial"/>
        </w:rPr>
        <w:t>5</w:t>
      </w:r>
      <w:r w:rsidR="002A2758">
        <w:rPr>
          <w:rFonts w:cs="Arial"/>
        </w:rPr>
        <w:t xml:space="preserve"> </w:t>
      </w:r>
      <w:r>
        <w:rPr>
          <w:rFonts w:cs="Arial"/>
        </w:rPr>
        <w:t>września</w:t>
      </w:r>
      <w:r w:rsidR="002A2758" w:rsidRPr="000A0ECD">
        <w:rPr>
          <w:rFonts w:cs="Arial"/>
        </w:rPr>
        <w:t xml:space="preserve"> </w:t>
      </w:r>
      <w:r w:rsidR="002A2758">
        <w:rPr>
          <w:rFonts w:cs="Arial"/>
        </w:rPr>
        <w:t>202</w:t>
      </w:r>
      <w:r w:rsidR="00D06050">
        <w:rPr>
          <w:rFonts w:cs="Arial"/>
        </w:rPr>
        <w:t>4</w:t>
      </w:r>
      <w:r w:rsidR="002A2758" w:rsidRPr="003D74BF">
        <w:rPr>
          <w:rFonts w:cs="Arial"/>
        </w:rPr>
        <w:t xml:space="preserve"> r.</w:t>
      </w:r>
    </w:p>
    <w:p w14:paraId="180D12ED" w14:textId="2C90C416" w:rsidR="002A2758" w:rsidRPr="002A2758" w:rsidRDefault="003313AF" w:rsidP="002A2758">
      <w:pPr>
        <w:pStyle w:val="Nagwek1"/>
        <w:rPr>
          <w:sz w:val="22"/>
          <w:szCs w:val="22"/>
        </w:rPr>
      </w:pPr>
      <w:r w:rsidRPr="003313AF">
        <w:rPr>
          <w:sz w:val="22"/>
          <w:szCs w:val="22"/>
        </w:rPr>
        <w:t>Wejście na stację Olsztyn Główny także od Zatorza</w:t>
      </w:r>
    </w:p>
    <w:p w14:paraId="5FBA2920" w14:textId="4D378998" w:rsidR="00927673" w:rsidRDefault="003313AF" w:rsidP="002A2758">
      <w:pPr>
        <w:spacing w:line="360" w:lineRule="auto"/>
        <w:rPr>
          <w:b/>
        </w:rPr>
      </w:pPr>
      <w:r w:rsidRPr="003313AF">
        <w:rPr>
          <w:b/>
        </w:rPr>
        <w:t>Już nie naokoło wiaduktem na ul. Limanowskiego, ale bezpośrednio nowym przejściem pod torami – tak mieszkańcy Zatorza będą mogli dostać się do pociągów na stacji Olsztyn Główny. Mamy już wszelkie niezbędne pozwolenia, by od 2</w:t>
      </w:r>
      <w:r w:rsidR="00113AAE">
        <w:rPr>
          <w:b/>
        </w:rPr>
        <w:t>5</w:t>
      </w:r>
      <w:r w:rsidRPr="003313AF">
        <w:rPr>
          <w:b/>
        </w:rPr>
        <w:t xml:space="preserve"> września udostępnić cały obiekt podróżnym. Nowa przeprawa znacząco skróci czas dojścia do peronów z północnych osiedli oraz zapewni pieszym szybką i bezpieczną drogę na drugą stronę miasta, również do autobusów i tramwajów.</w:t>
      </w:r>
      <w:r w:rsidR="003E6E7C">
        <w:rPr>
          <w:b/>
        </w:rPr>
        <w:t xml:space="preserve"> Inwestycja jest finansowana z POPW.</w:t>
      </w:r>
    </w:p>
    <w:p w14:paraId="1FBD69B9" w14:textId="7E9AA97E" w:rsidR="003313AF" w:rsidRPr="003313AF" w:rsidRDefault="003313AF" w:rsidP="003313AF">
      <w:pPr>
        <w:spacing w:line="360" w:lineRule="auto"/>
        <w:rPr>
          <w:bCs/>
        </w:rPr>
      </w:pPr>
      <w:r w:rsidRPr="003313AF">
        <w:rPr>
          <w:bCs/>
        </w:rPr>
        <w:t>Olsztynianie ze zniecierpliwieniem czekali na oddanie do użytku nowej części przejścia pod torami, które wydłużyliśmy przy okazji modernizacji całej stacji Olsztyn Główny. Dłuższy o ok. 100 metrów obiekt z wejściem na ul. Marii Zientary-Malewskiej od 2</w:t>
      </w:r>
      <w:r w:rsidR="00113AAE">
        <w:rPr>
          <w:bCs/>
        </w:rPr>
        <w:t>5</w:t>
      </w:r>
      <w:r w:rsidRPr="003313AF">
        <w:rPr>
          <w:bCs/>
        </w:rPr>
        <w:t xml:space="preserve"> września znacząco skróci czas dojścia do pociągów od strony Zatorza. Pozyskaliśmy wszelkie niezbędne pozwolenia, dzięki którym przejście podziemne może już w całości służyć podróżnym i mieszkańcom. To kolejny element kończącej się inwestycji PLK SA w Olsztynie. </w:t>
      </w:r>
    </w:p>
    <w:p w14:paraId="408DA0AB" w14:textId="67D206E8" w:rsidR="003313AF" w:rsidRPr="003313AF" w:rsidRDefault="003313AF" w:rsidP="003313AF">
      <w:pPr>
        <w:spacing w:line="360" w:lineRule="auto"/>
        <w:rPr>
          <w:bCs/>
        </w:rPr>
      </w:pPr>
      <w:r w:rsidRPr="003313AF">
        <w:rPr>
          <w:bCs/>
        </w:rPr>
        <w:t xml:space="preserve">Nowe przejście podziemne ma 140 metrów długości. Obiekt jest szerszy oraz wyższy. Ściany zostały pokryte granitowymi płytami, dzięki czemu w żaden sposób obiekt nie przypomina olsztynianom znanego wcześniej starego przejścia. </w:t>
      </w:r>
      <w:r w:rsidR="005179AC">
        <w:rPr>
          <w:bCs/>
        </w:rPr>
        <w:t>Z</w:t>
      </w:r>
      <w:r w:rsidRPr="003313AF">
        <w:rPr>
          <w:bCs/>
        </w:rPr>
        <w:t>amontowaliśmy schody ruchome</w:t>
      </w:r>
      <w:r w:rsidR="005179AC">
        <w:rPr>
          <w:bCs/>
        </w:rPr>
        <w:t xml:space="preserve"> prowadzące na perony</w:t>
      </w:r>
      <w:r w:rsidRPr="003313AF">
        <w:rPr>
          <w:bCs/>
        </w:rPr>
        <w:t>. Ułatwieniem są także windy. Jedno z urządzeń zapewni osobom o ograniczonych możliwościach poruszania się dostęp także od strony ul. Marii Zientary-Malewskiej. Przy wejściach na perony zamontowaliśmy wyświetlacze, dzięki którym podróżni od razu zyskają informacje o najbliższym odjeździe pociągu. W obiekcie znajdzie się także monitoring, co dodatkowo pozwoli zadbać o wyższy poziom bezpieczeństwa. W ramach inwestycji powstało ponadto nowe odwodnienie, które zapobiegnie gromadzeniu się wody w przejściu.</w:t>
      </w:r>
    </w:p>
    <w:p w14:paraId="14599E62" w14:textId="77777777" w:rsidR="003313AF" w:rsidRPr="003313AF" w:rsidRDefault="003313AF" w:rsidP="003313AF">
      <w:pPr>
        <w:spacing w:line="360" w:lineRule="auto"/>
        <w:rPr>
          <w:bCs/>
        </w:rPr>
      </w:pPr>
      <w:r w:rsidRPr="003313AF">
        <w:rPr>
          <w:bCs/>
        </w:rPr>
        <w:t xml:space="preserve">Wraz z oddaniem kolejnej części przejścia podziemnego – tuż pod budynkiem dworca – powstanie szybkie połączenie do znajdującego się nieopodal węzła przesiadkowego z przystankami komunikacji miejskiej linii tramwajowych i autobusowych. Do czasu zakończenia inwestycji dworcowej obsługa podróżnych od strony pl. Konstytucji Trzeciego Maja i tymczasowego dworca odbywa się drogą wytyczoną przez peron nr 1. </w:t>
      </w:r>
    </w:p>
    <w:p w14:paraId="4D1DDC69" w14:textId="77777777" w:rsidR="003313AF" w:rsidRPr="003313AF" w:rsidRDefault="003313AF" w:rsidP="003313AF">
      <w:pPr>
        <w:spacing w:line="360" w:lineRule="auto"/>
        <w:rPr>
          <w:bCs/>
        </w:rPr>
      </w:pPr>
      <w:r w:rsidRPr="003313AF">
        <w:rPr>
          <w:bCs/>
        </w:rPr>
        <w:t xml:space="preserve">Przebudowa całej stacji Olsztyn Główny to nie tylko dłuższe przejście podziemne. Zmodernizowaliśmy cztery perony, które wyposażyliśmy w nowe ławki, galoty informacyjne, </w:t>
      </w:r>
      <w:r w:rsidRPr="003313AF">
        <w:rPr>
          <w:bCs/>
        </w:rPr>
        <w:lastRenderedPageBreak/>
        <w:t>wyświetlacze i nagłośnienie. Zabytkowa stalowa wiata została zrewitalizowana i zyskała odnowione deskowanie. Wymieniliśmy łącznie 28 km torów i 116 rozjazdów wraz z urządzeniami sterowania ruchem kolejowym i siecią trakcyjną. Modernizację przeszła nie tylko część pasażerska, ale również towarowa część stacji. W ramach inwestycji w Olsztynie powstała nowa nastawnia z nowoczesnymi komputerowymi urządzeniami. Dyżurni ruchu nadzorują z niej przejazdy pociągów pasażerskich i towarowych na stacji oraz pobliskich szlakach.</w:t>
      </w:r>
    </w:p>
    <w:p w14:paraId="4EFB7CEA" w14:textId="6C8DE95E" w:rsidR="002242E1" w:rsidRPr="002242E1" w:rsidRDefault="003313AF" w:rsidP="003313AF">
      <w:pPr>
        <w:spacing w:line="360" w:lineRule="auto"/>
        <w:rPr>
          <w:bCs/>
        </w:rPr>
      </w:pPr>
      <w:r w:rsidRPr="003313AF">
        <w:rPr>
          <w:bCs/>
        </w:rPr>
        <w:t>Inwestycja PKP Polskich Linii Kolejowych S.A. o wartości ok. 423 mln zł realizowana jest przy współudziale środków unijnych z Programu Operacyjnego Polska Wschodnia. Dofinansowanie prac wyniosło 126,8 mln zł.</w:t>
      </w:r>
    </w:p>
    <w:p w14:paraId="1175628A" w14:textId="77777777" w:rsidR="002A2758" w:rsidRDefault="002A2758" w:rsidP="002242E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68176E5" w14:textId="77777777" w:rsidR="002A2758" w:rsidRDefault="002A2758" w:rsidP="002242E1">
      <w:pPr>
        <w:spacing w:after="0" w:line="240" w:lineRule="auto"/>
      </w:pPr>
      <w:r>
        <w:t>Martyn Janduła</w:t>
      </w:r>
    </w:p>
    <w:p w14:paraId="5F51EFB2" w14:textId="4A718335" w:rsidR="002A2758" w:rsidRDefault="002A2758" w:rsidP="002242E1">
      <w:pPr>
        <w:spacing w:after="0" w:line="24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22 473 30 02</w:t>
      </w:r>
    </w:p>
    <w:p w14:paraId="656555E8" w14:textId="77777777" w:rsidR="002A2758" w:rsidRPr="00421617" w:rsidRDefault="002A2758" w:rsidP="002A275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bookmarkEnd w:id="0"/>
    <w:p w14:paraId="109F008B" w14:textId="77777777" w:rsidR="002A2758" w:rsidRPr="00957775" w:rsidRDefault="002A2758" w:rsidP="001170A0">
      <w:pPr>
        <w:spacing w:after="0" w:line="360" w:lineRule="auto"/>
        <w:rPr>
          <w:rFonts w:cs="Arial"/>
        </w:rPr>
      </w:pPr>
    </w:p>
    <w:sectPr w:rsidR="002A2758" w:rsidRPr="00957775" w:rsidSect="00061EE5">
      <w:headerReference w:type="first" r:id="rId8"/>
      <w:footerReference w:type="first" r:id="rId9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8D6B" w14:textId="77777777" w:rsidR="00B17B4A" w:rsidRDefault="00B17B4A" w:rsidP="009D1AEB">
      <w:pPr>
        <w:spacing w:after="0" w:line="240" w:lineRule="auto"/>
      </w:pPr>
      <w:r>
        <w:separator/>
      </w:r>
    </w:p>
  </w:endnote>
  <w:endnote w:type="continuationSeparator" w:id="0">
    <w:p w14:paraId="01378A60" w14:textId="77777777" w:rsidR="00B17B4A" w:rsidRDefault="00B17B4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9A3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EEF0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8334F8" w14:textId="77777777"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793DBA5" w14:textId="4A5D3E41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11949" w:rsidRPr="00011949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EEF4" w14:textId="77777777" w:rsidR="00B17B4A" w:rsidRDefault="00B17B4A" w:rsidP="009D1AEB">
      <w:pPr>
        <w:spacing w:after="0" w:line="240" w:lineRule="auto"/>
      </w:pPr>
      <w:r>
        <w:separator/>
      </w:r>
    </w:p>
  </w:footnote>
  <w:footnote w:type="continuationSeparator" w:id="0">
    <w:p w14:paraId="4CF48EA7" w14:textId="77777777" w:rsidR="00B17B4A" w:rsidRDefault="00B17B4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7CE" w14:textId="77777777" w:rsidR="009D1AEB" w:rsidRDefault="00E12505">
    <w:pPr>
      <w:pStyle w:val="Nagwek"/>
    </w:pPr>
    <w:r>
      <w:rPr>
        <w:rFonts w:cs="Arial"/>
        <w:noProof/>
        <w:lang w:eastAsia="pl-PL"/>
      </w:rPr>
      <w:pict w14:anchorId="5A5D1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9pt;height:46.0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BD94E" wp14:editId="018C54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C54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1A2D9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551E6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7D2A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5D3F7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B84D2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750FB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D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F96C54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1A2D9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5551E6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7D2A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5D3F70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B84D2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750FB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9853893">
    <w:abstractNumId w:val="1"/>
  </w:num>
  <w:num w:numId="2" w16cid:durableId="136204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949"/>
    <w:rsid w:val="00012B0D"/>
    <w:rsid w:val="0002651B"/>
    <w:rsid w:val="00061EE5"/>
    <w:rsid w:val="0007041A"/>
    <w:rsid w:val="00081066"/>
    <w:rsid w:val="000A41AA"/>
    <w:rsid w:val="000B4EBF"/>
    <w:rsid w:val="000D4A33"/>
    <w:rsid w:val="00104BCB"/>
    <w:rsid w:val="00113AAE"/>
    <w:rsid w:val="001170A0"/>
    <w:rsid w:val="00127304"/>
    <w:rsid w:val="001D3373"/>
    <w:rsid w:val="001F040C"/>
    <w:rsid w:val="001F0AAE"/>
    <w:rsid w:val="001F270B"/>
    <w:rsid w:val="002242E1"/>
    <w:rsid w:val="00236985"/>
    <w:rsid w:val="002539FF"/>
    <w:rsid w:val="002570F1"/>
    <w:rsid w:val="00277762"/>
    <w:rsid w:val="00281FF1"/>
    <w:rsid w:val="00282462"/>
    <w:rsid w:val="00291328"/>
    <w:rsid w:val="002A2758"/>
    <w:rsid w:val="002F2DFE"/>
    <w:rsid w:val="002F6767"/>
    <w:rsid w:val="003313AF"/>
    <w:rsid w:val="0036261F"/>
    <w:rsid w:val="0038089A"/>
    <w:rsid w:val="00383ED4"/>
    <w:rsid w:val="00390807"/>
    <w:rsid w:val="003B7ADD"/>
    <w:rsid w:val="003E570F"/>
    <w:rsid w:val="003E6E7C"/>
    <w:rsid w:val="003E701B"/>
    <w:rsid w:val="00414DE2"/>
    <w:rsid w:val="00425A7D"/>
    <w:rsid w:val="00450D09"/>
    <w:rsid w:val="00460929"/>
    <w:rsid w:val="004A15DE"/>
    <w:rsid w:val="004A3E39"/>
    <w:rsid w:val="004A48F9"/>
    <w:rsid w:val="004D1BC3"/>
    <w:rsid w:val="005179AC"/>
    <w:rsid w:val="005252BC"/>
    <w:rsid w:val="00540FF3"/>
    <w:rsid w:val="00553B15"/>
    <w:rsid w:val="00566A09"/>
    <w:rsid w:val="00587E29"/>
    <w:rsid w:val="005A49C5"/>
    <w:rsid w:val="005C41D2"/>
    <w:rsid w:val="005F7638"/>
    <w:rsid w:val="00614FEF"/>
    <w:rsid w:val="00617C2A"/>
    <w:rsid w:val="00622605"/>
    <w:rsid w:val="0063625B"/>
    <w:rsid w:val="006B60A2"/>
    <w:rsid w:val="006C46EB"/>
    <w:rsid w:val="006C6C1C"/>
    <w:rsid w:val="006F3813"/>
    <w:rsid w:val="00742856"/>
    <w:rsid w:val="007430E7"/>
    <w:rsid w:val="00767C5D"/>
    <w:rsid w:val="00782030"/>
    <w:rsid w:val="007C403E"/>
    <w:rsid w:val="007F3648"/>
    <w:rsid w:val="0080435C"/>
    <w:rsid w:val="00804440"/>
    <w:rsid w:val="00816CA4"/>
    <w:rsid w:val="00817660"/>
    <w:rsid w:val="00817A26"/>
    <w:rsid w:val="00827436"/>
    <w:rsid w:val="00835BCF"/>
    <w:rsid w:val="008429ED"/>
    <w:rsid w:val="00846F7C"/>
    <w:rsid w:val="00860074"/>
    <w:rsid w:val="00886CD7"/>
    <w:rsid w:val="00891248"/>
    <w:rsid w:val="008A0838"/>
    <w:rsid w:val="008A19CD"/>
    <w:rsid w:val="008A50B3"/>
    <w:rsid w:val="008B0D79"/>
    <w:rsid w:val="008E5463"/>
    <w:rsid w:val="00914F2A"/>
    <w:rsid w:val="00927673"/>
    <w:rsid w:val="00957775"/>
    <w:rsid w:val="0096586A"/>
    <w:rsid w:val="00983039"/>
    <w:rsid w:val="009B2D69"/>
    <w:rsid w:val="009B4A6D"/>
    <w:rsid w:val="009D1AEB"/>
    <w:rsid w:val="00A1019F"/>
    <w:rsid w:val="00A15AED"/>
    <w:rsid w:val="00A27E96"/>
    <w:rsid w:val="00A52EFE"/>
    <w:rsid w:val="00A56FC8"/>
    <w:rsid w:val="00A5749F"/>
    <w:rsid w:val="00AC2669"/>
    <w:rsid w:val="00B17B4A"/>
    <w:rsid w:val="00B4174B"/>
    <w:rsid w:val="00B5059F"/>
    <w:rsid w:val="00B5664E"/>
    <w:rsid w:val="00B727AD"/>
    <w:rsid w:val="00C07769"/>
    <w:rsid w:val="00C137E6"/>
    <w:rsid w:val="00C22107"/>
    <w:rsid w:val="00C27B28"/>
    <w:rsid w:val="00C77438"/>
    <w:rsid w:val="00C86032"/>
    <w:rsid w:val="00CA72C0"/>
    <w:rsid w:val="00CB118D"/>
    <w:rsid w:val="00CC53D2"/>
    <w:rsid w:val="00CE7ED6"/>
    <w:rsid w:val="00D06050"/>
    <w:rsid w:val="00D136A8"/>
    <w:rsid w:val="00D149FC"/>
    <w:rsid w:val="00D163A5"/>
    <w:rsid w:val="00D64702"/>
    <w:rsid w:val="00D8742E"/>
    <w:rsid w:val="00D906D9"/>
    <w:rsid w:val="00D92412"/>
    <w:rsid w:val="00DB01F2"/>
    <w:rsid w:val="00DC3601"/>
    <w:rsid w:val="00DF092F"/>
    <w:rsid w:val="00E12505"/>
    <w:rsid w:val="00E70317"/>
    <w:rsid w:val="00EC3617"/>
    <w:rsid w:val="00F3088A"/>
    <w:rsid w:val="00F35C53"/>
    <w:rsid w:val="00F561AD"/>
    <w:rsid w:val="00F94A2B"/>
    <w:rsid w:val="00FB1C2E"/>
    <w:rsid w:val="00FB3C91"/>
    <w:rsid w:val="00FD571E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492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  <w:style w:type="paragraph" w:styleId="NormalnyWeb">
    <w:name w:val="Normal (Web)"/>
    <w:basedOn w:val="Normalny"/>
    <w:uiPriority w:val="99"/>
    <w:unhideWhenUsed/>
    <w:rsid w:val="002A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6FDA-292B-46CC-AD68-262AED67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Wejście na stację Olsztyn Główny także od Zatorza</vt:lpstr>
    </vt:vector>
  </TitlesOfParts>
  <Company>PKP PLK S.A.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Wejście na stację Olsztyn Główny także od Zatorza</dc:title>
  <dc:subject/>
  <dc:creator>Martyn.Jandula@plk-sa.pl</dc:creator>
  <cp:keywords/>
  <dc:description/>
  <cp:lastModifiedBy>Turel Kamila</cp:lastModifiedBy>
  <cp:revision>5</cp:revision>
  <dcterms:created xsi:type="dcterms:W3CDTF">2024-09-23T11:51:00Z</dcterms:created>
  <dcterms:modified xsi:type="dcterms:W3CDTF">2024-09-25T11:09:00Z</dcterms:modified>
</cp:coreProperties>
</file>