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415D80A1" w14:textId="0A19C68C" w:rsidR="00F37C78" w:rsidRPr="00F30C01" w:rsidRDefault="009D1AEB" w:rsidP="008A12E0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A51735" w:rsidRPr="00F30C01">
        <w:rPr>
          <w:rFonts w:cs="Arial"/>
        </w:rPr>
        <w:t xml:space="preserve"> </w:t>
      </w:r>
      <w:r w:rsidR="00665DFA">
        <w:rPr>
          <w:rFonts w:cs="Arial"/>
        </w:rPr>
        <w:t>21</w:t>
      </w:r>
      <w:r w:rsidR="003F3892">
        <w:rPr>
          <w:rFonts w:cs="Arial"/>
        </w:rPr>
        <w:t xml:space="preserve"> lutego</w:t>
      </w:r>
      <w:r w:rsidR="00F37C78" w:rsidRPr="00F30C01">
        <w:rPr>
          <w:rFonts w:cs="Arial"/>
        </w:rPr>
        <w:t xml:space="preserve"> </w:t>
      </w:r>
      <w:r w:rsidR="008A6DB7" w:rsidRPr="00F30C01">
        <w:rPr>
          <w:rFonts w:cs="Arial"/>
        </w:rPr>
        <w:t>202</w:t>
      </w:r>
      <w:r w:rsidR="003F3892">
        <w:rPr>
          <w:rFonts w:cs="Arial"/>
        </w:rPr>
        <w:t>4</w:t>
      </w:r>
      <w:r w:rsidRPr="00F30C01">
        <w:rPr>
          <w:rFonts w:cs="Arial"/>
        </w:rPr>
        <w:t xml:space="preserve"> r.</w:t>
      </w:r>
    </w:p>
    <w:p w14:paraId="3B1C7E99" w14:textId="1723F413" w:rsidR="00373AE2" w:rsidRPr="00F30C01" w:rsidRDefault="00F70073" w:rsidP="008A12E0">
      <w:pPr>
        <w:pStyle w:val="Nagwek1"/>
        <w:shd w:val="clear" w:color="auto" w:fill="FFFFFF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Bliżej lepszych podróży na linii otwockiej</w:t>
      </w:r>
    </w:p>
    <w:p w14:paraId="39AC5772" w14:textId="18FE235B" w:rsidR="00F70073" w:rsidRPr="00A61691" w:rsidRDefault="00F70073" w:rsidP="008A12E0">
      <w:pPr>
        <w:spacing w:line="360" w:lineRule="auto"/>
        <w:rPr>
          <w:rFonts w:cs="Arial"/>
          <w:b/>
        </w:rPr>
      </w:pPr>
      <w:bookmarkStart w:id="0" w:name="_Hlk152069614"/>
      <w:r w:rsidRPr="00A61691">
        <w:rPr>
          <w:rFonts w:cs="Arial"/>
          <w:b/>
        </w:rPr>
        <w:t xml:space="preserve">Postępują prace wykończeniowe w sześciu nowych przejściach podziemnych na linii Warszawa Wschodnia </w:t>
      </w:r>
      <w:r w:rsidR="00EE0146" w:rsidRPr="00A61691">
        <w:rPr>
          <w:rFonts w:cs="Arial"/>
          <w:b/>
        </w:rPr>
        <w:t xml:space="preserve">– Warszawa Wawer. Układane są płyty </w:t>
      </w:r>
      <w:r w:rsidR="006B707C">
        <w:rPr>
          <w:rFonts w:cs="Arial"/>
          <w:b/>
        </w:rPr>
        <w:t xml:space="preserve">granitowe </w:t>
      </w:r>
      <w:r w:rsidRPr="00A61691">
        <w:rPr>
          <w:rFonts w:cs="Arial"/>
          <w:b/>
        </w:rPr>
        <w:t xml:space="preserve">na ścianach i </w:t>
      </w:r>
      <w:r w:rsidR="00A61691" w:rsidRPr="00A61691">
        <w:rPr>
          <w:rFonts w:cs="Arial"/>
          <w:b/>
        </w:rPr>
        <w:t xml:space="preserve">wykonywane </w:t>
      </w:r>
      <w:r w:rsidRPr="00A61691">
        <w:rPr>
          <w:rFonts w:cs="Arial"/>
          <w:b/>
        </w:rPr>
        <w:t>posadzk</w:t>
      </w:r>
      <w:r w:rsidR="006B707C">
        <w:rPr>
          <w:rFonts w:cs="Arial"/>
          <w:b/>
        </w:rPr>
        <w:t>i</w:t>
      </w:r>
      <w:r w:rsidRPr="00A61691">
        <w:rPr>
          <w:rFonts w:cs="Arial"/>
          <w:b/>
        </w:rPr>
        <w:t>.</w:t>
      </w:r>
      <w:r w:rsidR="00A61691" w:rsidRPr="00A61691">
        <w:rPr>
          <w:rFonts w:cs="Arial"/>
          <w:b/>
          <w:color w:val="FF0000"/>
        </w:rPr>
        <w:t xml:space="preserve"> </w:t>
      </w:r>
      <w:r w:rsidRPr="00A61691">
        <w:rPr>
          <w:rFonts w:cs="Arial"/>
          <w:b/>
        </w:rPr>
        <w:t xml:space="preserve">Rozpoczyna się budowa nowej kładki z windami na Warszawie Olszynce Grochowskiej, która zapewni lepszy dostęp do pociągów. </w:t>
      </w:r>
      <w:r w:rsidRPr="00A61691">
        <w:rPr>
          <w:rFonts w:eastAsia="Times New Roman" w:cs="Arial"/>
          <w:b/>
          <w:bCs/>
          <w:lang w:eastAsia="pl-PL"/>
        </w:rPr>
        <w:t xml:space="preserve">PKP Polskie Linie Kolejowe S.A. realizują projekt o wartości 422 mln zł netto. Projekt współfinansowany jest ze środków unijnych </w:t>
      </w:r>
      <w:proofErr w:type="spellStart"/>
      <w:r w:rsidRPr="00A61691">
        <w:rPr>
          <w:rFonts w:eastAsia="Times New Roman" w:cs="Arial"/>
          <w:b/>
          <w:bCs/>
          <w:lang w:eastAsia="pl-PL"/>
        </w:rPr>
        <w:t>POIiŚ</w:t>
      </w:r>
      <w:proofErr w:type="spellEnd"/>
      <w:r w:rsidRPr="00A61691">
        <w:rPr>
          <w:rFonts w:eastAsia="Times New Roman" w:cs="Arial"/>
          <w:b/>
          <w:bCs/>
          <w:lang w:eastAsia="pl-PL"/>
        </w:rPr>
        <w:t>.</w:t>
      </w:r>
    </w:p>
    <w:bookmarkEnd w:id="0"/>
    <w:p w14:paraId="08B7044B" w14:textId="6BB0342C" w:rsidR="008C5EC2" w:rsidRDefault="00A837CD" w:rsidP="00F70073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bCs/>
        </w:rPr>
        <w:t>Wykonawca</w:t>
      </w:r>
      <w:r w:rsidR="00F70073" w:rsidRPr="008E7B7F">
        <w:rPr>
          <w:rFonts w:cs="Arial"/>
          <w:bCs/>
        </w:rPr>
        <w:t xml:space="preserve"> </w:t>
      </w:r>
      <w:r w:rsidR="00F70073" w:rsidRPr="00E94ABC">
        <w:rPr>
          <w:rFonts w:cs="Arial"/>
          <w:bCs/>
        </w:rPr>
        <w:t>rozpocz</w:t>
      </w:r>
      <w:r>
        <w:rPr>
          <w:rFonts w:cs="Arial"/>
          <w:bCs/>
        </w:rPr>
        <w:t>ął</w:t>
      </w:r>
      <w:r w:rsidR="00F70073">
        <w:rPr>
          <w:rFonts w:cs="Arial"/>
          <w:bCs/>
        </w:rPr>
        <w:t xml:space="preserve"> </w:t>
      </w:r>
      <w:r w:rsidR="00EE0146">
        <w:rPr>
          <w:rFonts w:cs="Arial"/>
          <w:bCs/>
        </w:rPr>
        <w:t>przygotowanie terenu pod budowę</w:t>
      </w:r>
      <w:r w:rsidR="00F70073">
        <w:rPr>
          <w:rFonts w:cs="Arial"/>
          <w:bCs/>
        </w:rPr>
        <w:t xml:space="preserve"> </w:t>
      </w:r>
      <w:r w:rsidR="00F70073" w:rsidRPr="00E94ABC">
        <w:rPr>
          <w:rFonts w:cs="Arial"/>
          <w:shd w:val="clear" w:color="auto" w:fill="FFFFFF"/>
        </w:rPr>
        <w:t xml:space="preserve">kładki od strony ul. Chłopickiego na przystanku Warszawa Olszynka Grochowska. </w:t>
      </w:r>
      <w:r w:rsidR="008C5EC2" w:rsidRPr="00E94ABC">
        <w:rPr>
          <w:rFonts w:cs="Arial"/>
          <w:shd w:val="clear" w:color="auto" w:fill="FFFFFF"/>
        </w:rPr>
        <w:t xml:space="preserve">Prace wymagają </w:t>
      </w:r>
      <w:r w:rsidR="008C5EC2">
        <w:rPr>
          <w:rFonts w:cs="Arial"/>
          <w:shd w:val="clear" w:color="auto" w:fill="FFFFFF"/>
        </w:rPr>
        <w:t xml:space="preserve">zmian w dojściu na peron od </w:t>
      </w:r>
      <w:r w:rsidR="008C5EC2" w:rsidRPr="00E94ABC">
        <w:rPr>
          <w:rFonts w:cs="Arial"/>
          <w:shd w:val="clear" w:color="auto" w:fill="FFFFFF"/>
        </w:rPr>
        <w:t xml:space="preserve">ul. Chłopickiego. Na czas </w:t>
      </w:r>
      <w:r w:rsidR="000108F2" w:rsidRPr="006979E4">
        <w:rPr>
          <w:rFonts w:cs="Arial"/>
          <w:shd w:val="clear" w:color="auto" w:fill="FFFFFF"/>
        </w:rPr>
        <w:t>wykonania prac przygotowawczych</w:t>
      </w:r>
      <w:r w:rsidR="008C5EC2" w:rsidRPr="006979E4">
        <w:rPr>
          <w:rFonts w:cs="Arial"/>
          <w:shd w:val="clear" w:color="auto" w:fill="FFFFFF"/>
        </w:rPr>
        <w:t xml:space="preserve"> </w:t>
      </w:r>
      <w:r w:rsidR="008C5EC2" w:rsidRPr="00E94ABC">
        <w:rPr>
          <w:rFonts w:cs="Arial"/>
          <w:shd w:val="clear" w:color="auto" w:fill="FFFFFF"/>
        </w:rPr>
        <w:t xml:space="preserve">dojście do peronu będzie możliwe od ul. Makowskiej. </w:t>
      </w:r>
      <w:r w:rsidR="00F70073">
        <w:rPr>
          <w:rFonts w:cs="Arial"/>
          <w:shd w:val="clear" w:color="auto" w:fill="FFFFFF"/>
        </w:rPr>
        <w:t>Nowy o</w:t>
      </w:r>
      <w:r w:rsidR="00F70073" w:rsidRPr="00E94ABC">
        <w:rPr>
          <w:rFonts w:cs="Arial"/>
          <w:shd w:val="clear" w:color="auto" w:fill="FFFFFF"/>
        </w:rPr>
        <w:t xml:space="preserve">biekt będzie wyposażony w schody i windy, które umożliwią wygodne podróże osobom o ograniczonych możliwościach poruszania się. Zakończenie budowy planowane jest w III kw. </w:t>
      </w:r>
    </w:p>
    <w:p w14:paraId="473A596F" w14:textId="0C76CEA5" w:rsidR="004B27D4" w:rsidRDefault="004B27D4" w:rsidP="004B27D4">
      <w:pPr>
        <w:shd w:val="clear" w:color="auto" w:fill="FFFFFF"/>
        <w:spacing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Pr="00E94ABC">
        <w:rPr>
          <w:rFonts w:cs="Arial"/>
        </w:rPr>
        <w:t xml:space="preserve">rowadzone są prace wykończeniowe na nowych przystankach, m.in. budowa wiat przystankowych, nawierzchni </w:t>
      </w:r>
      <w:r>
        <w:rPr>
          <w:rFonts w:cs="Arial"/>
        </w:rPr>
        <w:t>na peronach or</w:t>
      </w:r>
      <w:r w:rsidRPr="00E94ABC">
        <w:rPr>
          <w:rFonts w:cs="Arial"/>
        </w:rPr>
        <w:t>az dojś</w:t>
      </w:r>
      <w:r>
        <w:rPr>
          <w:rFonts w:cs="Arial"/>
        </w:rPr>
        <w:t>ć</w:t>
      </w:r>
      <w:r w:rsidRPr="00E94ABC">
        <w:rPr>
          <w:rFonts w:cs="Arial"/>
        </w:rPr>
        <w:t>. Kontynuowane są prace związane m.in. z uruchomieniem systemu dynamicznej informacji pasażerskie</w:t>
      </w:r>
      <w:r>
        <w:rPr>
          <w:rFonts w:cs="Arial"/>
        </w:rPr>
        <w:t>j</w:t>
      </w:r>
      <w:r w:rsidR="00434B61">
        <w:rPr>
          <w:rFonts w:cs="Arial"/>
        </w:rPr>
        <w:t>. W sześciu</w:t>
      </w:r>
      <w:r>
        <w:rPr>
          <w:rFonts w:cs="Arial"/>
        </w:rPr>
        <w:t xml:space="preserve"> nowych przejściach podziemnych wykonawca jest w trakcie układania płyt granitowych na ścianach i </w:t>
      </w:r>
      <w:r w:rsidR="006B707C">
        <w:rPr>
          <w:rFonts w:cs="Arial"/>
        </w:rPr>
        <w:t xml:space="preserve">wykonywania posadzek. </w:t>
      </w:r>
    </w:p>
    <w:p w14:paraId="234416BD" w14:textId="350D03C5" w:rsidR="00F70073" w:rsidRPr="00E94ABC" w:rsidRDefault="008C5EC2" w:rsidP="00F70073">
      <w:pPr>
        <w:spacing w:line="360" w:lineRule="auto"/>
        <w:rPr>
          <w:rFonts w:cs="Arial"/>
          <w:bCs/>
        </w:rPr>
      </w:pPr>
      <w:r w:rsidRPr="00E94ABC">
        <w:rPr>
          <w:rStyle w:val="Pogrubienie"/>
          <w:rFonts w:cs="Arial"/>
          <w:b w:val="0"/>
          <w:shd w:val="clear" w:color="auto" w:fill="FFFFFF"/>
        </w:rPr>
        <w:t>Z</w:t>
      </w:r>
      <w:r w:rsidRPr="00E94ABC">
        <w:rPr>
          <w:rFonts w:cs="Arial"/>
        </w:rPr>
        <w:t xml:space="preserve">likwidowany został peron tymczasowy Warszawa Wawer i stary peron Warszawa </w:t>
      </w:r>
      <w:proofErr w:type="spellStart"/>
      <w:r w:rsidRPr="00E94ABC">
        <w:rPr>
          <w:rFonts w:cs="Arial"/>
        </w:rPr>
        <w:t>Gocławek</w:t>
      </w:r>
      <w:proofErr w:type="spellEnd"/>
      <w:r w:rsidRPr="00E94ABC">
        <w:rPr>
          <w:rFonts w:cs="Arial"/>
        </w:rPr>
        <w:t>.</w:t>
      </w:r>
      <w:r w:rsidRPr="008C5EC2">
        <w:rPr>
          <w:rFonts w:cs="Arial"/>
        </w:rPr>
        <w:t xml:space="preserve"> </w:t>
      </w:r>
      <w:r w:rsidRPr="00E94ABC">
        <w:rPr>
          <w:rFonts w:cs="Arial"/>
        </w:rPr>
        <w:t>W ich miejsce ułożono nowy</w:t>
      </w:r>
      <w:r w:rsidR="006B707C">
        <w:rPr>
          <w:rFonts w:cs="Arial"/>
        </w:rPr>
        <w:t xml:space="preserve"> tor i zawieszono sieć trakcyjną</w:t>
      </w:r>
      <w:r w:rsidRPr="00E94ABC">
        <w:rPr>
          <w:rFonts w:cs="Arial"/>
        </w:rPr>
        <w:t>.</w:t>
      </w:r>
    </w:p>
    <w:p w14:paraId="51BA3846" w14:textId="3808B494" w:rsidR="00F20476" w:rsidRPr="00E94ABC" w:rsidRDefault="00F20476" w:rsidP="00F20476">
      <w:pPr>
        <w:spacing w:line="360" w:lineRule="auto"/>
        <w:rPr>
          <w:rFonts w:cs="Arial"/>
          <w:bCs/>
        </w:rPr>
      </w:pPr>
      <w:r w:rsidRPr="00E94ABC">
        <w:rPr>
          <w:rFonts w:cs="Arial"/>
          <w:bCs/>
        </w:rPr>
        <w:t>Dzięki prowadzonej przez PKP Polskie Linie Kolejowe S.A. modernizacji linii kolejowej nr 7 mi</w:t>
      </w:r>
      <w:r w:rsidR="00E94ABC">
        <w:rPr>
          <w:rFonts w:cs="Arial"/>
          <w:bCs/>
        </w:rPr>
        <w:t>ę</w:t>
      </w:r>
      <w:r w:rsidRPr="00E94ABC">
        <w:rPr>
          <w:rFonts w:cs="Arial"/>
          <w:bCs/>
        </w:rPr>
        <w:t xml:space="preserve">dzy Warszawą Wschodnią a Warszawą Wawer, od grudnia 2023 r. pasażerowie korzystają z nowych i zmodernizowanych przystanków: </w:t>
      </w:r>
      <w:r w:rsidRPr="00E94ABC">
        <w:rPr>
          <w:rFonts w:cs="Arial"/>
        </w:rPr>
        <w:t xml:space="preserve">Warszawa Grochów, tuż przy szpitalu na ul. Szaserów, Warszawa </w:t>
      </w:r>
      <w:proofErr w:type="spellStart"/>
      <w:r w:rsidRPr="00E94ABC">
        <w:rPr>
          <w:rFonts w:cs="Arial"/>
        </w:rPr>
        <w:t>Gocławek</w:t>
      </w:r>
      <w:proofErr w:type="spellEnd"/>
      <w:r w:rsidRPr="00E94ABC">
        <w:rPr>
          <w:rFonts w:cs="Arial"/>
        </w:rPr>
        <w:t xml:space="preserve">, Warszawa Olszynka Grochowska oraz </w:t>
      </w:r>
      <w:r w:rsidRPr="00E94ABC">
        <w:rPr>
          <w:rFonts w:cs="Arial"/>
          <w:shd w:val="clear" w:color="auto" w:fill="FFFFFF"/>
        </w:rPr>
        <w:t xml:space="preserve">stacji </w:t>
      </w:r>
      <w:r w:rsidRPr="00E94ABC">
        <w:rPr>
          <w:rStyle w:val="Pogrubienie"/>
          <w:rFonts w:cs="Arial"/>
          <w:b w:val="0"/>
          <w:shd w:val="clear" w:color="auto" w:fill="FFFFFF"/>
        </w:rPr>
        <w:t xml:space="preserve">Warszawa Wawer. </w:t>
      </w:r>
    </w:p>
    <w:p w14:paraId="2F74540C" w14:textId="399B7B10" w:rsidR="00F20476" w:rsidRPr="00E94ABC" w:rsidRDefault="00745D79" w:rsidP="00F20476">
      <w:pPr>
        <w:spacing w:line="360" w:lineRule="auto"/>
        <w:rPr>
          <w:rFonts w:cs="Arial"/>
          <w:bCs/>
        </w:rPr>
      </w:pPr>
      <w:r w:rsidRPr="00E94ABC">
        <w:rPr>
          <w:shd w:val="clear" w:color="auto" w:fill="FFFFFF"/>
        </w:rPr>
        <w:lastRenderedPageBreak/>
        <w:t>Inwestycja na linii otwockiej zwiększy</w:t>
      </w:r>
      <w:r w:rsidR="00E94ABC" w:rsidRPr="00E94ABC">
        <w:rPr>
          <w:shd w:val="clear" w:color="auto" w:fill="FFFFFF"/>
        </w:rPr>
        <w:t>ła</w:t>
      </w:r>
      <w:r w:rsidRPr="00E94ABC">
        <w:rPr>
          <w:shd w:val="clear" w:color="auto" w:fill="FFFFFF"/>
        </w:rPr>
        <w:t xml:space="preserve"> atrakcyjność i dostępność kolei w aglomeracji i regionie oraz na trasach dalekobieżnych. Cztery tory między Warszawą</w:t>
      </w:r>
      <w:r w:rsidR="00E94ABC" w:rsidRPr="00E94ABC">
        <w:rPr>
          <w:shd w:val="clear" w:color="auto" w:fill="FFFFFF"/>
        </w:rPr>
        <w:t xml:space="preserve"> Wschodnią a Otwockiem umożliwiają</w:t>
      </w:r>
      <w:r w:rsidRPr="00E94ABC">
        <w:rPr>
          <w:shd w:val="clear" w:color="auto" w:fill="FFFFFF"/>
        </w:rPr>
        <w:t xml:space="preserve"> rozdzielenie ruchu aglomeracyjnego od dalekobieżnego.</w:t>
      </w:r>
    </w:p>
    <w:p w14:paraId="2AC6D6B3" w14:textId="77777777" w:rsidR="00C86D8F" w:rsidRPr="00E94ABC" w:rsidRDefault="00581C86" w:rsidP="008A12E0">
      <w:pPr>
        <w:spacing w:line="360" w:lineRule="auto"/>
        <w:rPr>
          <w:rFonts w:cs="Arial"/>
        </w:rPr>
      </w:pPr>
      <w:r w:rsidRPr="00E94ABC">
        <w:rPr>
          <w:rFonts w:cs="Arial"/>
        </w:rPr>
        <w:t xml:space="preserve">Dla podróżnych dostępna jest strona, gdzie między innymi publikowane są aktualne zdjęcia przedstawiające postęp prac: </w:t>
      </w:r>
      <w:hyperlink r:id="rId8" w:history="1">
        <w:r w:rsidRPr="00E94ABC">
          <w:rPr>
            <w:rStyle w:val="Hipercze"/>
            <w:rFonts w:cs="Arial"/>
            <w:color w:val="auto"/>
          </w:rPr>
          <w:t>http://www.warszawa-lublin.pl/</w:t>
        </w:r>
      </w:hyperlink>
      <w:r w:rsidRPr="00E94ABC">
        <w:rPr>
          <w:rFonts w:cs="Arial"/>
        </w:rPr>
        <w:t xml:space="preserve"> </w:t>
      </w:r>
    </w:p>
    <w:p w14:paraId="29276BEB" w14:textId="77777777" w:rsidR="007F3648" w:rsidRPr="00E94ABC" w:rsidRDefault="008A6DB7" w:rsidP="008A12E0">
      <w:pPr>
        <w:spacing w:line="360" w:lineRule="auto"/>
        <w:rPr>
          <w:rFonts w:eastAsia="Calibri" w:cs="Arial"/>
        </w:rPr>
      </w:pPr>
      <w:r w:rsidRPr="00E94ABC">
        <w:rPr>
          <w:rFonts w:eastAsia="Calibri" w:cs="Arial"/>
        </w:rPr>
        <w:t xml:space="preserve">Inwestycja „Prace na linii kolejowej nr 7 Warszawa Wschodnia Osobowa – Dorohusk na odcinku Warszawa – Otwock – Dęblin – Lublin, etap </w:t>
      </w:r>
      <w:proofErr w:type="spellStart"/>
      <w:r w:rsidRPr="00E94ABC">
        <w:rPr>
          <w:rFonts w:eastAsia="Calibri" w:cs="Arial"/>
        </w:rPr>
        <w:t>II</w:t>
      </w:r>
      <w:r w:rsidR="00F3424C" w:rsidRPr="00E94ABC">
        <w:rPr>
          <w:rFonts w:eastAsia="Calibri" w:cs="Arial"/>
        </w:rPr>
        <w:t>a</w:t>
      </w:r>
      <w:proofErr w:type="spellEnd"/>
      <w:r w:rsidRPr="00E94ABC">
        <w:rPr>
          <w:rFonts w:eastAsia="Calibri" w:cs="Arial"/>
        </w:rPr>
        <w:t>” odcinek Warszawa Wschodnia Osobowa – Warszawa Wawer, o wartości ok. 422 mln zł netto, jest współfinansowana ze środków Programu Operacyjnego Infrastruktura i Środowisko.</w:t>
      </w:r>
    </w:p>
    <w:p w14:paraId="6863D682" w14:textId="77777777" w:rsidR="00A15AED" w:rsidRPr="00F30C01" w:rsidRDefault="007F3648" w:rsidP="008A12E0">
      <w:pPr>
        <w:spacing w:line="360" w:lineRule="auto"/>
        <w:rPr>
          <w:rFonts w:cs="Arial"/>
          <w:b/>
          <w:bCs/>
        </w:rPr>
      </w:pPr>
      <w:r w:rsidRPr="00F30C01">
        <w:rPr>
          <w:rStyle w:val="Pogrubienie"/>
          <w:rFonts w:cs="Arial"/>
        </w:rPr>
        <w:t>Kontakt dla mediów:</w:t>
      </w:r>
      <w:r w:rsidR="00A15AED" w:rsidRPr="00F30C01">
        <w:rPr>
          <w:rFonts w:cs="Arial"/>
          <w:b/>
        </w:rPr>
        <w:br/>
      </w:r>
      <w:r w:rsidR="008A6DB7" w:rsidRPr="00F30C01">
        <w:rPr>
          <w:rFonts w:cs="Arial"/>
        </w:rPr>
        <w:t>Karol Jakubowski</w:t>
      </w:r>
      <w:r w:rsidR="00A15AED" w:rsidRPr="00F30C01">
        <w:rPr>
          <w:rFonts w:cs="Arial"/>
        </w:rPr>
        <w:br/>
      </w:r>
      <w:r w:rsidR="008A6DB7" w:rsidRPr="00F30C01">
        <w:rPr>
          <w:rFonts w:cs="Arial"/>
        </w:rPr>
        <w:t>zespół</w:t>
      </w:r>
      <w:r w:rsidR="00A15AED" w:rsidRPr="00F30C01">
        <w:rPr>
          <w:rFonts w:cs="Arial"/>
        </w:rPr>
        <w:t xml:space="preserve"> prasowy</w:t>
      </w:r>
      <w:r w:rsidR="00A15AED" w:rsidRPr="00F30C01">
        <w:rPr>
          <w:rFonts w:cs="Arial"/>
        </w:rPr>
        <w:br/>
      </w:r>
      <w:r w:rsidR="0052381B" w:rsidRPr="00F30C01">
        <w:rPr>
          <w:rStyle w:val="Pogrubienie"/>
          <w:rFonts w:cs="Arial"/>
          <w:b w:val="0"/>
        </w:rPr>
        <w:t>PKP Polskie Linie Kolejowe S.A.</w:t>
      </w:r>
      <w:r w:rsidR="0052381B" w:rsidRPr="00F30C01">
        <w:rPr>
          <w:rFonts w:cs="Arial"/>
          <w:b/>
        </w:rPr>
        <w:br/>
      </w:r>
      <w:r w:rsidR="00A15AED" w:rsidRPr="00F30C01">
        <w:rPr>
          <w:rStyle w:val="Hipercze"/>
          <w:rFonts w:cs="Arial"/>
          <w:color w:val="auto"/>
          <w:shd w:val="clear" w:color="auto" w:fill="FFFFFF"/>
        </w:rPr>
        <w:t>rzecznik@plk-sa.pl</w:t>
      </w:r>
      <w:r w:rsidR="00A15AED" w:rsidRPr="00F30C01">
        <w:rPr>
          <w:rFonts w:cs="Arial"/>
        </w:rPr>
        <w:br/>
        <w:t>T: +48</w:t>
      </w:r>
      <w:r w:rsidR="008A6DB7" w:rsidRPr="00F30C01">
        <w:rPr>
          <w:rFonts w:cs="Arial"/>
        </w:rPr>
        <w:t> 668 679 414</w:t>
      </w:r>
    </w:p>
    <w:p w14:paraId="592925A6" w14:textId="77777777" w:rsidR="00C22107" w:rsidRPr="00F30C01" w:rsidRDefault="00C22107" w:rsidP="008A12E0">
      <w:pPr>
        <w:spacing w:line="360" w:lineRule="auto"/>
        <w:rPr>
          <w:rFonts w:cs="Arial"/>
        </w:rPr>
      </w:pPr>
    </w:p>
    <w:p w14:paraId="1A9624C7" w14:textId="77777777" w:rsidR="00EB3B78" w:rsidRPr="00F30C01" w:rsidRDefault="00AC2669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D0DA71C" w14:textId="77777777" w:rsidR="00EB7DA3" w:rsidRPr="00F30C01" w:rsidRDefault="00EB7DA3" w:rsidP="008A12E0">
      <w:pPr>
        <w:spacing w:line="360" w:lineRule="auto"/>
        <w:rPr>
          <w:rFonts w:cs="Arial"/>
        </w:rPr>
      </w:pPr>
    </w:p>
    <w:p w14:paraId="5FD09537" w14:textId="77777777" w:rsidR="00EB7DA3" w:rsidRPr="00F30C01" w:rsidRDefault="00EB7DA3" w:rsidP="008A12E0">
      <w:pPr>
        <w:spacing w:line="360" w:lineRule="auto"/>
        <w:rPr>
          <w:rFonts w:cs="Arial"/>
        </w:rPr>
      </w:pPr>
    </w:p>
    <w:sectPr w:rsidR="00EB7DA3" w:rsidRPr="00F30C0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82F1" w14:textId="77777777" w:rsidR="002C0FE5" w:rsidRDefault="002C0FE5" w:rsidP="009D1AEB">
      <w:pPr>
        <w:spacing w:after="0" w:line="240" w:lineRule="auto"/>
      </w:pPr>
      <w:r>
        <w:separator/>
      </w:r>
    </w:p>
  </w:endnote>
  <w:endnote w:type="continuationSeparator" w:id="0">
    <w:p w14:paraId="16F08029" w14:textId="77777777" w:rsidR="002C0FE5" w:rsidRDefault="002C0FE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711B5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BE31B4A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711B5" w:rsidRDefault="005E7701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>XI</w:t>
    </w:r>
    <w:r w:rsidR="004A717E" w:rsidRPr="005711B5">
      <w:rPr>
        <w:rFonts w:cs="Arial"/>
        <w:sz w:val="14"/>
        <w:szCs w:val="14"/>
      </w:rPr>
      <w:t>V</w:t>
    </w:r>
    <w:r w:rsidR="00860074" w:rsidRPr="005711B5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797187D" w14:textId="77777777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  <w:r w:rsidRPr="005711B5">
      <w:rPr>
        <w:rFonts w:cs="Arial"/>
        <w:sz w:val="14"/>
        <w:szCs w:val="14"/>
      </w:rPr>
      <w:t xml:space="preserve">REGON 017319027. Wysokość kapitału zakładowego w całości wpłaconego: </w:t>
    </w:r>
    <w:r w:rsidR="005711B5" w:rsidRPr="005711B5">
      <w:rPr>
        <w:rFonts w:cs="Arial"/>
        <w:sz w:val="14"/>
        <w:szCs w:val="14"/>
      </w:rPr>
      <w:t>33.272.194.000,00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90A7" w14:textId="77777777" w:rsidR="002C0FE5" w:rsidRDefault="002C0FE5" w:rsidP="009D1AEB">
      <w:pPr>
        <w:spacing w:after="0" w:line="240" w:lineRule="auto"/>
      </w:pPr>
      <w:r>
        <w:separator/>
      </w:r>
    </w:p>
  </w:footnote>
  <w:footnote w:type="continuationSeparator" w:id="0">
    <w:p w14:paraId="74112BE6" w14:textId="77777777" w:rsidR="002C0FE5" w:rsidRDefault="002C0FE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278577A" wp14:editId="5DC0A45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75C844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76671">
    <w:abstractNumId w:val="3"/>
  </w:num>
  <w:num w:numId="2" w16cid:durableId="875583731">
    <w:abstractNumId w:val="2"/>
  </w:num>
  <w:num w:numId="3" w16cid:durableId="2071418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772399">
    <w:abstractNumId w:val="0"/>
  </w:num>
  <w:num w:numId="5" w16cid:durableId="255284804">
    <w:abstractNumId w:val="1"/>
  </w:num>
  <w:num w:numId="6" w16cid:durableId="608850744">
    <w:abstractNumId w:val="8"/>
  </w:num>
  <w:num w:numId="7" w16cid:durableId="1374965352">
    <w:abstractNumId w:val="4"/>
  </w:num>
  <w:num w:numId="8" w16cid:durableId="1874030595">
    <w:abstractNumId w:val="6"/>
  </w:num>
  <w:num w:numId="9" w16cid:durableId="134374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3275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4488A"/>
    <w:rsid w:val="00067308"/>
    <w:rsid w:val="00067BA6"/>
    <w:rsid w:val="00071A2A"/>
    <w:rsid w:val="00077B09"/>
    <w:rsid w:val="000A3B74"/>
    <w:rsid w:val="000B3294"/>
    <w:rsid w:val="000B7165"/>
    <w:rsid w:val="000D19CE"/>
    <w:rsid w:val="001003FD"/>
    <w:rsid w:val="00103199"/>
    <w:rsid w:val="00114351"/>
    <w:rsid w:val="001152A6"/>
    <w:rsid w:val="0013460C"/>
    <w:rsid w:val="00140852"/>
    <w:rsid w:val="00146787"/>
    <w:rsid w:val="0015151B"/>
    <w:rsid w:val="00152792"/>
    <w:rsid w:val="001649E0"/>
    <w:rsid w:val="00171762"/>
    <w:rsid w:val="00175774"/>
    <w:rsid w:val="001767B9"/>
    <w:rsid w:val="00184635"/>
    <w:rsid w:val="00195EF7"/>
    <w:rsid w:val="001B5B1F"/>
    <w:rsid w:val="001F602C"/>
    <w:rsid w:val="0021304D"/>
    <w:rsid w:val="002242DE"/>
    <w:rsid w:val="00224DE3"/>
    <w:rsid w:val="00234589"/>
    <w:rsid w:val="00236985"/>
    <w:rsid w:val="00277762"/>
    <w:rsid w:val="00291328"/>
    <w:rsid w:val="0029464E"/>
    <w:rsid w:val="0029514C"/>
    <w:rsid w:val="002B048D"/>
    <w:rsid w:val="002B4972"/>
    <w:rsid w:val="002B7293"/>
    <w:rsid w:val="002B78BA"/>
    <w:rsid w:val="002C0FE5"/>
    <w:rsid w:val="002C7D6C"/>
    <w:rsid w:val="002E2432"/>
    <w:rsid w:val="002F57E8"/>
    <w:rsid w:val="002F5AB8"/>
    <w:rsid w:val="002F6767"/>
    <w:rsid w:val="00311119"/>
    <w:rsid w:val="0032368F"/>
    <w:rsid w:val="00373AE2"/>
    <w:rsid w:val="00377CB8"/>
    <w:rsid w:val="00390505"/>
    <w:rsid w:val="003979E9"/>
    <w:rsid w:val="003D3BAA"/>
    <w:rsid w:val="003D486F"/>
    <w:rsid w:val="003D69A4"/>
    <w:rsid w:val="003D7955"/>
    <w:rsid w:val="003E1785"/>
    <w:rsid w:val="003E51E9"/>
    <w:rsid w:val="003F0867"/>
    <w:rsid w:val="003F3892"/>
    <w:rsid w:val="004160D3"/>
    <w:rsid w:val="00417E71"/>
    <w:rsid w:val="00417F01"/>
    <w:rsid w:val="00430558"/>
    <w:rsid w:val="00434B61"/>
    <w:rsid w:val="00441B91"/>
    <w:rsid w:val="004552F9"/>
    <w:rsid w:val="00455342"/>
    <w:rsid w:val="004848B8"/>
    <w:rsid w:val="00492182"/>
    <w:rsid w:val="004A717E"/>
    <w:rsid w:val="004B27D4"/>
    <w:rsid w:val="004E19F9"/>
    <w:rsid w:val="004F5D9E"/>
    <w:rsid w:val="004F73D4"/>
    <w:rsid w:val="00503766"/>
    <w:rsid w:val="00505C2B"/>
    <w:rsid w:val="0052381B"/>
    <w:rsid w:val="00531C92"/>
    <w:rsid w:val="005323F3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C0285"/>
    <w:rsid w:val="005C73B4"/>
    <w:rsid w:val="005D0C07"/>
    <w:rsid w:val="005D2324"/>
    <w:rsid w:val="005E7308"/>
    <w:rsid w:val="005E7701"/>
    <w:rsid w:val="00600B65"/>
    <w:rsid w:val="00610AB3"/>
    <w:rsid w:val="00612D63"/>
    <w:rsid w:val="0063625B"/>
    <w:rsid w:val="00665DFA"/>
    <w:rsid w:val="006664C0"/>
    <w:rsid w:val="00670150"/>
    <w:rsid w:val="0069386F"/>
    <w:rsid w:val="006979E4"/>
    <w:rsid w:val="00697DDF"/>
    <w:rsid w:val="006B1D4B"/>
    <w:rsid w:val="006B707C"/>
    <w:rsid w:val="006C6C1C"/>
    <w:rsid w:val="006D4A31"/>
    <w:rsid w:val="006D6DBF"/>
    <w:rsid w:val="006E3442"/>
    <w:rsid w:val="006E49C0"/>
    <w:rsid w:val="006F3DE4"/>
    <w:rsid w:val="006F4E2A"/>
    <w:rsid w:val="006F5D83"/>
    <w:rsid w:val="007153DE"/>
    <w:rsid w:val="007158D4"/>
    <w:rsid w:val="00717DA8"/>
    <w:rsid w:val="00745D79"/>
    <w:rsid w:val="00753362"/>
    <w:rsid w:val="00761BE7"/>
    <w:rsid w:val="00765E98"/>
    <w:rsid w:val="0076789B"/>
    <w:rsid w:val="00775C29"/>
    <w:rsid w:val="00793930"/>
    <w:rsid w:val="007A729C"/>
    <w:rsid w:val="007E4875"/>
    <w:rsid w:val="007F3648"/>
    <w:rsid w:val="007F75D1"/>
    <w:rsid w:val="00802906"/>
    <w:rsid w:val="00805F08"/>
    <w:rsid w:val="008078F0"/>
    <w:rsid w:val="00813270"/>
    <w:rsid w:val="00836C23"/>
    <w:rsid w:val="00841743"/>
    <w:rsid w:val="00842BE4"/>
    <w:rsid w:val="008573A9"/>
    <w:rsid w:val="00860074"/>
    <w:rsid w:val="008712C4"/>
    <w:rsid w:val="00876EC6"/>
    <w:rsid w:val="008A12E0"/>
    <w:rsid w:val="008A6DB7"/>
    <w:rsid w:val="008B7C38"/>
    <w:rsid w:val="008C1E03"/>
    <w:rsid w:val="008C3FDF"/>
    <w:rsid w:val="008C5EC2"/>
    <w:rsid w:val="008E7B7F"/>
    <w:rsid w:val="00904BF8"/>
    <w:rsid w:val="00913D32"/>
    <w:rsid w:val="0092138B"/>
    <w:rsid w:val="00931338"/>
    <w:rsid w:val="009322F5"/>
    <w:rsid w:val="00944C48"/>
    <w:rsid w:val="00955857"/>
    <w:rsid w:val="00975343"/>
    <w:rsid w:val="00981820"/>
    <w:rsid w:val="009863DE"/>
    <w:rsid w:val="009A20D4"/>
    <w:rsid w:val="009A62F7"/>
    <w:rsid w:val="009B0C5B"/>
    <w:rsid w:val="009B4B63"/>
    <w:rsid w:val="009C3501"/>
    <w:rsid w:val="009C3B8A"/>
    <w:rsid w:val="009C62EE"/>
    <w:rsid w:val="009D00E1"/>
    <w:rsid w:val="009D0786"/>
    <w:rsid w:val="009D1AEB"/>
    <w:rsid w:val="009E32B0"/>
    <w:rsid w:val="009F417E"/>
    <w:rsid w:val="009F5D5D"/>
    <w:rsid w:val="00A14CC6"/>
    <w:rsid w:val="00A15AED"/>
    <w:rsid w:val="00A31C93"/>
    <w:rsid w:val="00A34937"/>
    <w:rsid w:val="00A44F6E"/>
    <w:rsid w:val="00A47FF8"/>
    <w:rsid w:val="00A5017E"/>
    <w:rsid w:val="00A51735"/>
    <w:rsid w:val="00A61691"/>
    <w:rsid w:val="00A64AC4"/>
    <w:rsid w:val="00A753FC"/>
    <w:rsid w:val="00A837CD"/>
    <w:rsid w:val="00A90D82"/>
    <w:rsid w:val="00AB0C5D"/>
    <w:rsid w:val="00AB1E2E"/>
    <w:rsid w:val="00AB7339"/>
    <w:rsid w:val="00AC0436"/>
    <w:rsid w:val="00AC2669"/>
    <w:rsid w:val="00AC4056"/>
    <w:rsid w:val="00AE34D2"/>
    <w:rsid w:val="00AF04D4"/>
    <w:rsid w:val="00B001E6"/>
    <w:rsid w:val="00B03632"/>
    <w:rsid w:val="00B36A2E"/>
    <w:rsid w:val="00B42F3C"/>
    <w:rsid w:val="00B433FB"/>
    <w:rsid w:val="00B5012B"/>
    <w:rsid w:val="00B70EFD"/>
    <w:rsid w:val="00B84064"/>
    <w:rsid w:val="00B91A0B"/>
    <w:rsid w:val="00B948C9"/>
    <w:rsid w:val="00BA2870"/>
    <w:rsid w:val="00BD66F3"/>
    <w:rsid w:val="00BF4F25"/>
    <w:rsid w:val="00BF6A22"/>
    <w:rsid w:val="00C00BB7"/>
    <w:rsid w:val="00C11477"/>
    <w:rsid w:val="00C201D1"/>
    <w:rsid w:val="00C22107"/>
    <w:rsid w:val="00C532D6"/>
    <w:rsid w:val="00C554C7"/>
    <w:rsid w:val="00C6439B"/>
    <w:rsid w:val="00C86D8F"/>
    <w:rsid w:val="00C8732A"/>
    <w:rsid w:val="00CB370E"/>
    <w:rsid w:val="00CD7745"/>
    <w:rsid w:val="00D006A5"/>
    <w:rsid w:val="00D149FC"/>
    <w:rsid w:val="00D46BC2"/>
    <w:rsid w:val="00D51E53"/>
    <w:rsid w:val="00D63DCF"/>
    <w:rsid w:val="00D67041"/>
    <w:rsid w:val="00D71C0C"/>
    <w:rsid w:val="00D81031"/>
    <w:rsid w:val="00D81C2C"/>
    <w:rsid w:val="00D935C2"/>
    <w:rsid w:val="00DA15BF"/>
    <w:rsid w:val="00DA2850"/>
    <w:rsid w:val="00DA2C07"/>
    <w:rsid w:val="00DB48B0"/>
    <w:rsid w:val="00DB65CF"/>
    <w:rsid w:val="00DC4692"/>
    <w:rsid w:val="00DE4F7B"/>
    <w:rsid w:val="00DF23A8"/>
    <w:rsid w:val="00E06AC8"/>
    <w:rsid w:val="00E15C9E"/>
    <w:rsid w:val="00E164F3"/>
    <w:rsid w:val="00E33EC2"/>
    <w:rsid w:val="00E511F5"/>
    <w:rsid w:val="00E712A5"/>
    <w:rsid w:val="00E80BD6"/>
    <w:rsid w:val="00E94ABC"/>
    <w:rsid w:val="00EA1EF5"/>
    <w:rsid w:val="00EA4CC6"/>
    <w:rsid w:val="00EB3B78"/>
    <w:rsid w:val="00EB7DA3"/>
    <w:rsid w:val="00ED6CAD"/>
    <w:rsid w:val="00EE0146"/>
    <w:rsid w:val="00EE0D00"/>
    <w:rsid w:val="00EE12D1"/>
    <w:rsid w:val="00EE280F"/>
    <w:rsid w:val="00EF14A0"/>
    <w:rsid w:val="00F02204"/>
    <w:rsid w:val="00F1275C"/>
    <w:rsid w:val="00F20476"/>
    <w:rsid w:val="00F30C01"/>
    <w:rsid w:val="00F3424C"/>
    <w:rsid w:val="00F37C78"/>
    <w:rsid w:val="00F67654"/>
    <w:rsid w:val="00F70073"/>
    <w:rsid w:val="00F92C68"/>
    <w:rsid w:val="00FB56B0"/>
    <w:rsid w:val="00FC695C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0CAE-E86C-43B1-93F9-5D811D34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lepszych podróży na linii otwockiej</vt:lpstr>
    </vt:vector>
  </TitlesOfParts>
  <Company>PKP PLK S.A.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lepszych podróży na linii otwockiej</dc:title>
  <dc:subject/>
  <dc:creator>Karol.Jakubowski@plk-sa.pl</dc:creator>
  <cp:keywords/>
  <dc:description/>
  <cp:lastModifiedBy>Dudzińska Maria</cp:lastModifiedBy>
  <cp:revision>2</cp:revision>
  <dcterms:created xsi:type="dcterms:W3CDTF">2024-02-21T10:49:00Z</dcterms:created>
  <dcterms:modified xsi:type="dcterms:W3CDTF">2024-02-21T10:49:00Z</dcterms:modified>
</cp:coreProperties>
</file>