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50972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7D1DB7" w:rsidRDefault="007D1DB7" w:rsidP="00950972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551160" w:rsidRDefault="00551160" w:rsidP="00950972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7D1DB7" w:rsidRPr="000241A8" w:rsidRDefault="007D1DB7" w:rsidP="00950972">
      <w:pPr>
        <w:spacing w:before="100" w:beforeAutospacing="1" w:after="100" w:afterAutospacing="1" w:line="360" w:lineRule="auto"/>
        <w:jc w:val="right"/>
        <w:rPr>
          <w:rFonts w:cs="Arial"/>
        </w:rPr>
      </w:pPr>
      <w:r w:rsidRPr="000241A8">
        <w:rPr>
          <w:rFonts w:cs="Arial"/>
        </w:rPr>
        <w:t>Warszawa,</w:t>
      </w:r>
      <w:r w:rsidR="00416C01" w:rsidRPr="000241A8">
        <w:rPr>
          <w:rFonts w:cs="Arial"/>
        </w:rPr>
        <w:t xml:space="preserve"> </w:t>
      </w:r>
      <w:r w:rsidR="00E764D3">
        <w:rPr>
          <w:rFonts w:cs="Arial"/>
        </w:rPr>
        <w:t>9</w:t>
      </w:r>
      <w:r w:rsidR="00130089">
        <w:rPr>
          <w:rFonts w:cs="Arial"/>
        </w:rPr>
        <w:t xml:space="preserve"> grudnia</w:t>
      </w:r>
      <w:r w:rsidR="000E313E" w:rsidRPr="000241A8">
        <w:rPr>
          <w:rFonts w:cs="Arial"/>
        </w:rPr>
        <w:t xml:space="preserve"> </w:t>
      </w:r>
      <w:r w:rsidRPr="000241A8">
        <w:rPr>
          <w:rFonts w:cs="Arial"/>
        </w:rPr>
        <w:t>202</w:t>
      </w:r>
      <w:r w:rsidR="00DE46C6" w:rsidRPr="000241A8">
        <w:rPr>
          <w:rFonts w:cs="Arial"/>
        </w:rPr>
        <w:t>2</w:t>
      </w:r>
      <w:r w:rsidRPr="000241A8">
        <w:rPr>
          <w:rFonts w:cs="Arial"/>
        </w:rPr>
        <w:t xml:space="preserve"> r.</w:t>
      </w:r>
    </w:p>
    <w:p w:rsidR="009F4C15" w:rsidRPr="000241A8" w:rsidRDefault="002103D1" w:rsidP="00950972">
      <w:pPr>
        <w:pStyle w:val="Nagwek1"/>
        <w:spacing w:before="100" w:beforeAutospacing="1" w:after="100" w:afterAutospacing="1" w:line="360" w:lineRule="auto"/>
        <w:jc w:val="both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W</w:t>
      </w:r>
      <w:r w:rsidR="00187493">
        <w:rPr>
          <w:sz w:val="22"/>
          <w:szCs w:val="22"/>
        </w:rPr>
        <w:t xml:space="preserve"> Tłuszczu </w:t>
      </w:r>
      <w:r>
        <w:rPr>
          <w:sz w:val="22"/>
          <w:szCs w:val="22"/>
        </w:rPr>
        <w:t xml:space="preserve">bezpieczniej na torach </w:t>
      </w:r>
      <w:proofErr w:type="spellStart"/>
      <w:r>
        <w:rPr>
          <w:sz w:val="22"/>
          <w:szCs w:val="22"/>
        </w:rPr>
        <w:t>Rail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Baltica</w:t>
      </w:r>
      <w:proofErr w:type="spellEnd"/>
      <w:r>
        <w:rPr>
          <w:sz w:val="22"/>
          <w:szCs w:val="22"/>
        </w:rPr>
        <w:t xml:space="preserve"> i drodze – jest w</w:t>
      </w:r>
      <w:r w:rsidRPr="000241A8">
        <w:rPr>
          <w:sz w:val="22"/>
          <w:szCs w:val="22"/>
        </w:rPr>
        <w:t>iadukt</w:t>
      </w:r>
      <w:r>
        <w:rPr>
          <w:sz w:val="22"/>
          <w:szCs w:val="22"/>
        </w:rPr>
        <w:t xml:space="preserve"> </w:t>
      </w:r>
    </w:p>
    <w:bookmarkEnd w:id="0"/>
    <w:p w:rsidR="00B9223F" w:rsidRPr="000241A8" w:rsidRDefault="002103D1" w:rsidP="00950972">
      <w:pPr>
        <w:spacing w:before="100" w:beforeAutospacing="1" w:after="100" w:afterAutospacing="1" w:line="36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Kierowcy w Tłuszczu od dziś </w:t>
      </w:r>
      <w:r w:rsidR="00631BC0">
        <w:rPr>
          <w:rFonts w:cs="Arial"/>
          <w:b/>
        </w:rPr>
        <w:t xml:space="preserve">korzystają z bezkolizyjnego skrzyżowania </w:t>
      </w:r>
      <w:r>
        <w:rPr>
          <w:rFonts w:cs="Arial"/>
          <w:b/>
        </w:rPr>
        <w:t xml:space="preserve">nad </w:t>
      </w:r>
      <w:r w:rsidR="00B41156">
        <w:rPr>
          <w:rFonts w:cs="Arial"/>
          <w:b/>
        </w:rPr>
        <w:t>lini</w:t>
      </w:r>
      <w:r>
        <w:rPr>
          <w:rFonts w:cs="Arial"/>
          <w:b/>
        </w:rPr>
        <w:t>ą</w:t>
      </w:r>
      <w:r w:rsidR="00B41156">
        <w:rPr>
          <w:rFonts w:cs="Arial"/>
          <w:b/>
        </w:rPr>
        <w:t xml:space="preserve"> </w:t>
      </w:r>
      <w:r w:rsidR="006A0E6C" w:rsidRPr="006A0E6C">
        <w:rPr>
          <w:rFonts w:cs="Arial"/>
          <w:b/>
        </w:rPr>
        <w:t>Warszawa – Białystok</w:t>
      </w:r>
      <w:r w:rsidR="00631BC0">
        <w:rPr>
          <w:rFonts w:cs="Arial"/>
          <w:b/>
        </w:rPr>
        <w:t xml:space="preserve">. </w:t>
      </w:r>
      <w:r>
        <w:rPr>
          <w:rFonts w:cs="Arial"/>
          <w:b/>
        </w:rPr>
        <w:t>Wi</w:t>
      </w:r>
      <w:r w:rsidR="00631BC0">
        <w:rPr>
          <w:rFonts w:cs="Arial"/>
          <w:b/>
        </w:rPr>
        <w:t>adukt z</w:t>
      </w:r>
      <w:r w:rsidR="00B41156">
        <w:rPr>
          <w:rFonts w:cs="Arial"/>
          <w:b/>
        </w:rPr>
        <w:t>większ</w:t>
      </w:r>
      <w:r>
        <w:rPr>
          <w:rFonts w:cs="Arial"/>
          <w:b/>
        </w:rPr>
        <w:t xml:space="preserve">ył </w:t>
      </w:r>
      <w:r w:rsidR="00B41156">
        <w:rPr>
          <w:rFonts w:cs="Arial"/>
          <w:b/>
        </w:rPr>
        <w:t>b</w:t>
      </w:r>
      <w:r w:rsidR="00631BC0">
        <w:rPr>
          <w:rFonts w:cs="Arial"/>
          <w:b/>
        </w:rPr>
        <w:t>ezpieczeństwo w ruchu kolejowym</w:t>
      </w:r>
      <w:r w:rsidR="00206D0A">
        <w:rPr>
          <w:rFonts w:cs="Arial"/>
          <w:b/>
        </w:rPr>
        <w:t xml:space="preserve"> i poprawi</w:t>
      </w:r>
      <w:r>
        <w:rPr>
          <w:rFonts w:cs="Arial"/>
          <w:b/>
        </w:rPr>
        <w:t>ł</w:t>
      </w:r>
      <w:r w:rsidR="00206D0A">
        <w:rPr>
          <w:rFonts w:cs="Arial"/>
          <w:b/>
        </w:rPr>
        <w:t xml:space="preserve"> komunikację </w:t>
      </w:r>
      <w:r w:rsidR="00631BC0">
        <w:rPr>
          <w:rFonts w:cs="Arial"/>
          <w:b/>
        </w:rPr>
        <w:t>w mieście</w:t>
      </w:r>
      <w:r w:rsidR="00B41156">
        <w:rPr>
          <w:rFonts w:cs="Arial"/>
          <w:b/>
        </w:rPr>
        <w:t xml:space="preserve">.  </w:t>
      </w:r>
      <w:r w:rsidR="00206D0A">
        <w:rPr>
          <w:rFonts w:cs="Arial"/>
          <w:b/>
        </w:rPr>
        <w:t>T</w:t>
      </w:r>
      <w:r w:rsidR="00B41156">
        <w:rPr>
          <w:rFonts w:cs="Arial"/>
          <w:b/>
        </w:rPr>
        <w:t xml:space="preserve">o jeden z </w:t>
      </w:r>
      <w:r w:rsidR="00B41156" w:rsidRPr="000241A8">
        <w:rPr>
          <w:rFonts w:cs="Arial"/>
          <w:b/>
        </w:rPr>
        <w:t xml:space="preserve">12 obiektów na trasie Rail Baltica w woj. mazowieckim, </w:t>
      </w:r>
      <w:r w:rsidR="00C96943">
        <w:rPr>
          <w:rFonts w:cs="Arial"/>
          <w:b/>
        </w:rPr>
        <w:t xml:space="preserve">które </w:t>
      </w:r>
      <w:r w:rsidR="00B41156">
        <w:rPr>
          <w:rFonts w:cs="Arial"/>
          <w:b/>
        </w:rPr>
        <w:t xml:space="preserve">PKP Polskie Linie Kolejowe S.A. </w:t>
      </w:r>
      <w:r>
        <w:rPr>
          <w:rFonts w:cs="Arial"/>
          <w:b/>
        </w:rPr>
        <w:t xml:space="preserve">budują </w:t>
      </w:r>
      <w:r w:rsidR="009A6DC6" w:rsidRPr="000241A8">
        <w:rPr>
          <w:rFonts w:cs="Arial"/>
          <w:b/>
        </w:rPr>
        <w:t>za prawie 300 mln zł netto</w:t>
      </w:r>
      <w:r>
        <w:rPr>
          <w:rFonts w:cs="Arial"/>
          <w:b/>
        </w:rPr>
        <w:t xml:space="preserve">. Inwestycja jest </w:t>
      </w:r>
      <w:r w:rsidR="009A6DC6" w:rsidRPr="000241A8">
        <w:rPr>
          <w:rFonts w:cs="Arial"/>
          <w:b/>
        </w:rPr>
        <w:t>dofinansowan</w:t>
      </w:r>
      <w:r>
        <w:rPr>
          <w:rFonts w:cs="Arial"/>
          <w:b/>
        </w:rPr>
        <w:t>a</w:t>
      </w:r>
      <w:r w:rsidR="009A6DC6" w:rsidRPr="000241A8">
        <w:rPr>
          <w:rFonts w:cs="Arial"/>
          <w:b/>
        </w:rPr>
        <w:t xml:space="preserve"> z unijnego instrumentu CEF „Łącząc Europę”.</w:t>
      </w:r>
    </w:p>
    <w:p w:rsidR="00767F58" w:rsidRDefault="00F84DA9" w:rsidP="00950972">
      <w:pPr>
        <w:spacing w:before="100" w:beforeAutospacing="1" w:after="100" w:afterAutospacing="1" w:line="360" w:lineRule="auto"/>
        <w:jc w:val="both"/>
        <w:rPr>
          <w:rFonts w:eastAsia="Calibri" w:cs="Arial"/>
        </w:rPr>
      </w:pPr>
      <w:r>
        <w:rPr>
          <w:rFonts w:eastAsia="Calibri" w:cs="Arial"/>
        </w:rPr>
        <w:t xml:space="preserve">Wiadukt drogowy </w:t>
      </w:r>
      <w:r w:rsidR="002103D1">
        <w:rPr>
          <w:rFonts w:eastAsia="Calibri" w:cs="Arial"/>
        </w:rPr>
        <w:t xml:space="preserve">w Tłuszczu nad linią kolejową Warszawa – Białystok </w:t>
      </w:r>
      <w:r>
        <w:rPr>
          <w:rFonts w:eastAsia="Calibri" w:cs="Arial"/>
        </w:rPr>
        <w:t>zastąpił przejazd w poziomie szyn</w:t>
      </w:r>
      <w:r w:rsidR="009256D8">
        <w:rPr>
          <w:rFonts w:eastAsia="Calibri" w:cs="Arial"/>
        </w:rPr>
        <w:t xml:space="preserve"> </w:t>
      </w:r>
      <w:r w:rsidR="002103D1">
        <w:rPr>
          <w:rFonts w:eastAsia="Calibri" w:cs="Arial"/>
        </w:rPr>
        <w:t>na</w:t>
      </w:r>
      <w:r w:rsidR="009256D8">
        <w:rPr>
          <w:rFonts w:eastAsia="Calibri" w:cs="Arial"/>
        </w:rPr>
        <w:t xml:space="preserve"> ul. Wiejskiej</w:t>
      </w:r>
      <w:r w:rsidR="002103D1">
        <w:rPr>
          <w:rFonts w:eastAsia="Calibri" w:cs="Arial"/>
        </w:rPr>
        <w:t xml:space="preserve">. Zwiększyło się bezpieczeństwo przewozów kolejowych. Bezpieczniejszy i sprawniejszy jest ruch drogowy. Inwestycja warta jest ponad </w:t>
      </w:r>
      <w:r w:rsidR="00782F77" w:rsidRPr="00CB7565">
        <w:rPr>
          <w:rFonts w:eastAsia="Calibri" w:cs="Arial"/>
        </w:rPr>
        <w:t>35</w:t>
      </w:r>
      <w:r w:rsidR="002103D1">
        <w:rPr>
          <w:rFonts w:eastAsia="Calibri" w:cs="Arial"/>
        </w:rPr>
        <w:t xml:space="preserve"> </w:t>
      </w:r>
      <w:r w:rsidR="00782F77" w:rsidRPr="00CB7565">
        <w:rPr>
          <w:rFonts w:eastAsia="Calibri" w:cs="Arial"/>
        </w:rPr>
        <w:t>mln zł</w:t>
      </w:r>
      <w:r w:rsidR="00767F58">
        <w:rPr>
          <w:rFonts w:eastAsia="Calibri" w:cs="Arial"/>
        </w:rPr>
        <w:t xml:space="preserve">. </w:t>
      </w:r>
    </w:p>
    <w:p w:rsidR="008E54AE" w:rsidRDefault="00B7443D" w:rsidP="00950972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0241A8">
        <w:rPr>
          <w:rStyle w:val="Pogrubienie"/>
          <w:color w:val="1A1A1A"/>
          <w:shd w:val="clear" w:color="auto" w:fill="FFFFFF"/>
        </w:rPr>
        <w:t>– </w:t>
      </w:r>
      <w:r w:rsidR="002103D1">
        <w:rPr>
          <w:rStyle w:val="Pogrubienie"/>
          <w:color w:val="1A1A1A"/>
          <w:shd w:val="clear" w:color="auto" w:fill="FFFFFF"/>
        </w:rPr>
        <w:t xml:space="preserve">Inwestycja </w:t>
      </w:r>
      <w:r w:rsidRPr="000241A8">
        <w:rPr>
          <w:rStyle w:val="Uwydatnienie"/>
          <w:b/>
          <w:bCs/>
          <w:color w:val="1A1A1A"/>
          <w:shd w:val="clear" w:color="auto" w:fill="FFFFFF"/>
        </w:rPr>
        <w:t>PKP Polski</w:t>
      </w:r>
      <w:r w:rsidR="002103D1">
        <w:rPr>
          <w:rStyle w:val="Uwydatnienie"/>
          <w:b/>
          <w:bCs/>
          <w:color w:val="1A1A1A"/>
          <w:shd w:val="clear" w:color="auto" w:fill="FFFFFF"/>
        </w:rPr>
        <w:t>ch</w:t>
      </w:r>
      <w:r w:rsidRPr="000241A8">
        <w:rPr>
          <w:rStyle w:val="Uwydatnienie"/>
          <w:b/>
          <w:bCs/>
          <w:color w:val="1A1A1A"/>
          <w:shd w:val="clear" w:color="auto" w:fill="FFFFFF"/>
        </w:rPr>
        <w:t xml:space="preserve"> Lini</w:t>
      </w:r>
      <w:r w:rsidR="002103D1">
        <w:rPr>
          <w:rStyle w:val="Uwydatnienie"/>
          <w:b/>
          <w:bCs/>
          <w:color w:val="1A1A1A"/>
          <w:shd w:val="clear" w:color="auto" w:fill="FFFFFF"/>
        </w:rPr>
        <w:t>i</w:t>
      </w:r>
      <w:r w:rsidRPr="000241A8">
        <w:rPr>
          <w:rStyle w:val="Uwydatnienie"/>
          <w:b/>
          <w:bCs/>
          <w:color w:val="1A1A1A"/>
          <w:shd w:val="clear" w:color="auto" w:fill="FFFFFF"/>
        </w:rPr>
        <w:t xml:space="preserve"> Kolejow</w:t>
      </w:r>
      <w:r w:rsidR="002103D1">
        <w:rPr>
          <w:rStyle w:val="Uwydatnienie"/>
          <w:b/>
          <w:bCs/>
          <w:color w:val="1A1A1A"/>
          <w:shd w:val="clear" w:color="auto" w:fill="FFFFFF"/>
        </w:rPr>
        <w:t>ych</w:t>
      </w:r>
      <w:r w:rsidRPr="000241A8">
        <w:rPr>
          <w:rStyle w:val="Uwydatnienie"/>
          <w:b/>
          <w:bCs/>
          <w:color w:val="1A1A1A"/>
          <w:shd w:val="clear" w:color="auto" w:fill="FFFFFF"/>
        </w:rPr>
        <w:t xml:space="preserve"> S.A </w:t>
      </w:r>
      <w:r w:rsidR="002103D1">
        <w:rPr>
          <w:rStyle w:val="Uwydatnienie"/>
          <w:b/>
          <w:bCs/>
          <w:color w:val="1A1A1A"/>
          <w:shd w:val="clear" w:color="auto" w:fill="FFFFFF"/>
        </w:rPr>
        <w:t xml:space="preserve">w Tłuszczu zwiększa bezpieczeństwo w ruchu kolejowym. To także lepsza komunikacja w mieście i realna poprawa </w:t>
      </w:r>
      <w:r w:rsidR="008E54AE">
        <w:rPr>
          <w:rStyle w:val="Uwydatnienie"/>
          <w:b/>
          <w:bCs/>
          <w:color w:val="1A1A1A"/>
          <w:shd w:val="clear" w:color="auto" w:fill="FFFFFF"/>
        </w:rPr>
        <w:t xml:space="preserve">warunków życia mieszkańców. </w:t>
      </w:r>
      <w:r>
        <w:rPr>
          <w:rStyle w:val="Uwydatnienie"/>
          <w:b/>
          <w:bCs/>
          <w:color w:val="1A1A1A"/>
          <w:shd w:val="clear" w:color="auto" w:fill="FFFFFF"/>
        </w:rPr>
        <w:t xml:space="preserve"> </w:t>
      </w:r>
      <w:r w:rsidR="008E54AE">
        <w:rPr>
          <w:rStyle w:val="Uwydatnienie"/>
          <w:b/>
          <w:bCs/>
          <w:color w:val="1A1A1A"/>
          <w:shd w:val="clear" w:color="auto" w:fill="FFFFFF"/>
        </w:rPr>
        <w:t xml:space="preserve">Efektywne wykorzystanie środków z instrumentu CEF Łącząc Europę </w:t>
      </w:r>
      <w:r w:rsidRPr="000241A8">
        <w:rPr>
          <w:rStyle w:val="Pogrubienie"/>
          <w:color w:val="1A1A1A"/>
          <w:shd w:val="clear" w:color="auto" w:fill="FFFFFF"/>
        </w:rPr>
        <w:t xml:space="preserve">– </w:t>
      </w:r>
      <w:r w:rsidR="008E54AE">
        <w:rPr>
          <w:rStyle w:val="Pogrubienie"/>
          <w:color w:val="1A1A1A"/>
          <w:shd w:val="clear" w:color="auto" w:fill="FFFFFF"/>
        </w:rPr>
        <w:t xml:space="preserve">buduje pozycję kolei jako ekologicznego i bezpiecznego środka transportu. </w:t>
      </w:r>
      <w:r w:rsidRPr="000241A8">
        <w:rPr>
          <w:rFonts w:cs="Arial"/>
          <w:b/>
          <w:bCs/>
        </w:rPr>
        <w:t xml:space="preserve">powiedział Andrzej </w:t>
      </w:r>
      <w:proofErr w:type="spellStart"/>
      <w:r w:rsidRPr="000241A8">
        <w:rPr>
          <w:rFonts w:cs="Arial"/>
          <w:b/>
          <w:bCs/>
        </w:rPr>
        <w:t>Bittel</w:t>
      </w:r>
      <w:proofErr w:type="spellEnd"/>
      <w:r w:rsidRPr="000241A8">
        <w:rPr>
          <w:rFonts w:cs="Arial"/>
          <w:b/>
          <w:bCs/>
        </w:rPr>
        <w:t>, sekretarz stanu w Ministerstwie Infrastruktury.</w:t>
      </w:r>
    </w:p>
    <w:p w:rsidR="00B7443D" w:rsidRPr="000241A8" w:rsidRDefault="00B7443D" w:rsidP="00950972">
      <w:pPr>
        <w:spacing w:before="100" w:beforeAutospacing="1" w:after="100" w:afterAutospacing="1" w:line="360" w:lineRule="auto"/>
        <w:rPr>
          <w:rFonts w:eastAsia="Calibri" w:cs="Arial"/>
        </w:rPr>
      </w:pPr>
      <w:r w:rsidRPr="000241A8">
        <w:rPr>
          <w:rStyle w:val="Pogrubienie"/>
          <w:color w:val="1A1A1A"/>
          <w:shd w:val="clear" w:color="auto" w:fill="FFFFFF"/>
        </w:rPr>
        <w:t>– </w:t>
      </w:r>
      <w:r w:rsidRPr="000241A8">
        <w:rPr>
          <w:b/>
          <w:i/>
          <w:color w:val="1A1A1A"/>
          <w:shd w:val="clear" w:color="auto" w:fill="FFFFFF"/>
        </w:rPr>
        <w:t xml:space="preserve">Budowa linii </w:t>
      </w:r>
      <w:proofErr w:type="spellStart"/>
      <w:r w:rsidRPr="000241A8">
        <w:rPr>
          <w:b/>
          <w:i/>
          <w:color w:val="1A1A1A"/>
          <w:shd w:val="clear" w:color="auto" w:fill="FFFFFF"/>
        </w:rPr>
        <w:t>Rail</w:t>
      </w:r>
      <w:proofErr w:type="spellEnd"/>
      <w:r w:rsidRPr="000241A8">
        <w:rPr>
          <w:b/>
          <w:i/>
          <w:color w:val="1A1A1A"/>
          <w:shd w:val="clear" w:color="auto" w:fill="FFFFFF"/>
        </w:rPr>
        <w:t xml:space="preserve"> </w:t>
      </w:r>
      <w:proofErr w:type="spellStart"/>
      <w:r w:rsidRPr="000241A8">
        <w:rPr>
          <w:b/>
          <w:i/>
          <w:color w:val="1A1A1A"/>
          <w:shd w:val="clear" w:color="auto" w:fill="FFFFFF"/>
        </w:rPr>
        <w:t>Baltica</w:t>
      </w:r>
      <w:proofErr w:type="spellEnd"/>
      <w:r w:rsidRPr="000241A8">
        <w:rPr>
          <w:b/>
          <w:i/>
          <w:color w:val="1A1A1A"/>
          <w:shd w:val="clear" w:color="auto" w:fill="FFFFFF"/>
        </w:rPr>
        <w:t xml:space="preserve"> przynosi wymierne rezultaty mieszkańcom i podróżnym, a bezkolizyjne skrzyżowania zapewniają sprawny ruch kolejowy i drogowy. Na mazowieckim odcinku budujemy łącznie dwanaście </w:t>
      </w:r>
      <w:r>
        <w:rPr>
          <w:b/>
          <w:i/>
          <w:color w:val="1A1A1A"/>
          <w:shd w:val="clear" w:color="auto" w:fill="FFFFFF"/>
        </w:rPr>
        <w:t>wiaduktów i przejść podziemnych</w:t>
      </w:r>
      <w:r w:rsidRPr="000241A8">
        <w:rPr>
          <w:b/>
          <w:i/>
          <w:color w:val="1A1A1A"/>
          <w:shd w:val="clear" w:color="auto" w:fill="FFFFFF"/>
        </w:rPr>
        <w:t xml:space="preserve">. Dzięki już zrealizowanym i aktualnie prowadzonym inwestycjom sukcesywnie zwiększamy bezpieczeństwo na </w:t>
      </w:r>
      <w:r w:rsidR="008E54AE">
        <w:rPr>
          <w:b/>
          <w:i/>
          <w:color w:val="1A1A1A"/>
          <w:shd w:val="clear" w:color="auto" w:fill="FFFFFF"/>
        </w:rPr>
        <w:t xml:space="preserve">trasie </w:t>
      </w:r>
      <w:r w:rsidRPr="000241A8">
        <w:rPr>
          <w:b/>
          <w:i/>
          <w:color w:val="1A1A1A"/>
          <w:shd w:val="clear" w:color="auto" w:fill="FFFFFF"/>
        </w:rPr>
        <w:t xml:space="preserve">ważnej </w:t>
      </w:r>
      <w:r w:rsidR="008E54AE">
        <w:rPr>
          <w:b/>
          <w:i/>
          <w:color w:val="1A1A1A"/>
          <w:shd w:val="clear" w:color="auto" w:fill="FFFFFF"/>
        </w:rPr>
        <w:t xml:space="preserve">dla regionu i w ruchu międzynarodowym </w:t>
      </w:r>
      <w:r w:rsidRPr="000241A8">
        <w:rPr>
          <w:b/>
          <w:i/>
          <w:color w:val="1A1A1A"/>
          <w:shd w:val="clear" w:color="auto" w:fill="FFFFFF"/>
        </w:rPr>
        <w:t>–</w:t>
      </w:r>
      <w:r w:rsidRPr="000241A8">
        <w:rPr>
          <w:color w:val="1A1A1A"/>
          <w:shd w:val="clear" w:color="auto" w:fill="FFFFFF"/>
        </w:rPr>
        <w:t xml:space="preserve"> </w:t>
      </w:r>
      <w:r w:rsidR="0061350E">
        <w:rPr>
          <w:rFonts w:cs="Arial"/>
          <w:b/>
          <w:bCs/>
        </w:rPr>
        <w:t>powiedział Arnold Bresch</w:t>
      </w:r>
      <w:r w:rsidRPr="000241A8">
        <w:rPr>
          <w:rFonts w:cs="Arial"/>
          <w:b/>
          <w:bCs/>
        </w:rPr>
        <w:t xml:space="preserve">, </w:t>
      </w:r>
      <w:r w:rsidR="0061350E" w:rsidRPr="0061350E">
        <w:rPr>
          <w:b/>
          <w:color w:val="1A1A1A"/>
          <w:szCs w:val="21"/>
          <w:shd w:val="clear" w:color="auto" w:fill="FFFFFF"/>
        </w:rPr>
        <w:t>Członek Zarządu - dyrektor ds. realizacji inwestycji</w:t>
      </w:r>
      <w:r w:rsidRPr="0061350E">
        <w:rPr>
          <w:rFonts w:cs="Arial"/>
          <w:b/>
          <w:bCs/>
          <w:sz w:val="24"/>
        </w:rPr>
        <w:t xml:space="preserve"> </w:t>
      </w:r>
      <w:r w:rsidRPr="000241A8">
        <w:rPr>
          <w:rFonts w:cs="Arial"/>
          <w:b/>
          <w:bCs/>
        </w:rPr>
        <w:t>PKP Polskich Linii Kolejowych S.A.</w:t>
      </w:r>
    </w:p>
    <w:p w:rsidR="008E54AE" w:rsidRDefault="008E54AE" w:rsidP="00950972">
      <w:pPr>
        <w:spacing w:before="100" w:beforeAutospacing="1" w:after="100" w:afterAutospacing="1" w:line="360" w:lineRule="auto"/>
        <w:jc w:val="both"/>
        <w:rPr>
          <w:rFonts w:cs="Arial"/>
          <w:color w:val="1A1A1A"/>
          <w:shd w:val="clear" w:color="auto" w:fill="FFFFFF"/>
        </w:rPr>
      </w:pPr>
      <w:r>
        <w:rPr>
          <w:rFonts w:eastAsia="Calibri" w:cs="Arial"/>
        </w:rPr>
        <w:t xml:space="preserve">Nad torami dwustumetrowym wiaduktem poprowadzona jest </w:t>
      </w:r>
      <w:r w:rsidR="00767F58">
        <w:rPr>
          <w:rFonts w:eastAsia="Calibri" w:cs="Arial"/>
        </w:rPr>
        <w:t xml:space="preserve">droga </w:t>
      </w:r>
      <w:r w:rsidR="00767F58" w:rsidRPr="004A7634">
        <w:rPr>
          <w:rFonts w:eastAsia="Calibri" w:cs="Arial"/>
        </w:rPr>
        <w:t xml:space="preserve">wojewódzka </w:t>
      </w:r>
      <w:r w:rsidR="00767F58" w:rsidRPr="004A7634">
        <w:rPr>
          <w:rFonts w:cs="Arial"/>
          <w:color w:val="1A1A1A"/>
          <w:shd w:val="clear" w:color="auto" w:fill="FFFFFF"/>
        </w:rPr>
        <w:t>nr 634, łącząca m.in. Warszawę z Tłuszczem</w:t>
      </w:r>
      <w:r w:rsidR="004A7634" w:rsidRPr="004A7634">
        <w:rPr>
          <w:rFonts w:cs="Arial"/>
          <w:color w:val="1A1A1A"/>
          <w:shd w:val="clear" w:color="auto" w:fill="FFFFFF"/>
        </w:rPr>
        <w:t>.</w:t>
      </w:r>
      <w:r w:rsidR="004A7634">
        <w:rPr>
          <w:rFonts w:cs="Arial"/>
          <w:i/>
          <w:color w:val="1A1A1A"/>
          <w:shd w:val="clear" w:color="auto" w:fill="FFFFFF"/>
        </w:rPr>
        <w:t xml:space="preserve"> </w:t>
      </w:r>
      <w:r w:rsidRPr="008E54AE">
        <w:rPr>
          <w:rFonts w:cs="Arial"/>
          <w:color w:val="1A1A1A"/>
          <w:shd w:val="clear" w:color="auto" w:fill="FFFFFF"/>
        </w:rPr>
        <w:t>Obok jezdni jest</w:t>
      </w:r>
      <w:r>
        <w:rPr>
          <w:rFonts w:cs="Arial"/>
          <w:i/>
          <w:color w:val="1A1A1A"/>
          <w:shd w:val="clear" w:color="auto" w:fill="FFFFFF"/>
        </w:rPr>
        <w:t xml:space="preserve">  </w:t>
      </w:r>
      <w:r w:rsidR="004A7634" w:rsidRPr="004A7634">
        <w:rPr>
          <w:rFonts w:cs="Arial"/>
          <w:color w:val="1A1A1A"/>
          <w:shd w:val="clear" w:color="auto" w:fill="FFFFFF"/>
        </w:rPr>
        <w:t>chodnik i ścieżk</w:t>
      </w:r>
      <w:r>
        <w:rPr>
          <w:rFonts w:cs="Arial"/>
          <w:color w:val="1A1A1A"/>
          <w:shd w:val="clear" w:color="auto" w:fill="FFFFFF"/>
        </w:rPr>
        <w:t>a</w:t>
      </w:r>
      <w:r w:rsidR="004A7634" w:rsidRPr="004A7634">
        <w:rPr>
          <w:rFonts w:cs="Arial"/>
          <w:color w:val="1A1A1A"/>
          <w:shd w:val="clear" w:color="auto" w:fill="FFFFFF"/>
        </w:rPr>
        <w:t xml:space="preserve"> rowerow</w:t>
      </w:r>
      <w:r>
        <w:rPr>
          <w:rFonts w:cs="Arial"/>
          <w:color w:val="1A1A1A"/>
          <w:shd w:val="clear" w:color="auto" w:fill="FFFFFF"/>
        </w:rPr>
        <w:t>a</w:t>
      </w:r>
      <w:r w:rsidR="004A7634" w:rsidRPr="004A7634">
        <w:rPr>
          <w:rFonts w:cs="Arial"/>
          <w:color w:val="1A1A1A"/>
          <w:shd w:val="clear" w:color="auto" w:fill="FFFFFF"/>
        </w:rPr>
        <w:t>.</w:t>
      </w:r>
      <w:r w:rsidR="004A7634">
        <w:rPr>
          <w:rFonts w:cs="Arial"/>
          <w:i/>
          <w:color w:val="1A1A1A"/>
          <w:shd w:val="clear" w:color="auto" w:fill="FFFFFF"/>
        </w:rPr>
        <w:t xml:space="preserve"> </w:t>
      </w:r>
      <w:r w:rsidR="00B03D53" w:rsidRPr="00B03D53">
        <w:rPr>
          <w:rFonts w:cs="Arial"/>
          <w:color w:val="1A1A1A"/>
          <w:shd w:val="clear" w:color="auto" w:fill="FFFFFF"/>
        </w:rPr>
        <w:t>Dostęp ułatwiają pochylnie i winda</w:t>
      </w:r>
      <w:r>
        <w:rPr>
          <w:rFonts w:cs="Arial"/>
          <w:color w:val="1A1A1A"/>
          <w:shd w:val="clear" w:color="auto" w:fill="FFFFFF"/>
        </w:rPr>
        <w:t>. Jest o</w:t>
      </w:r>
      <w:r w:rsidR="00B03D53">
        <w:rPr>
          <w:rFonts w:cs="Arial"/>
          <w:color w:val="1A1A1A"/>
          <w:shd w:val="clear" w:color="auto" w:fill="FFFFFF"/>
        </w:rPr>
        <w:t xml:space="preserve">znakowania dla osób niewidomych i niedowidzących. </w:t>
      </w:r>
      <w:r>
        <w:rPr>
          <w:rFonts w:cs="Arial"/>
          <w:color w:val="1A1A1A"/>
          <w:shd w:val="clear" w:color="auto" w:fill="FFFFFF"/>
        </w:rPr>
        <w:t>I</w:t>
      </w:r>
      <w:r w:rsidR="00C42DB5">
        <w:rPr>
          <w:rFonts w:cs="Arial"/>
          <w:color w:val="1A1A1A"/>
          <w:shd w:val="clear" w:color="auto" w:fill="FFFFFF"/>
        </w:rPr>
        <w:t xml:space="preserve">nwestycja zapewnia lepsze warunki w ruchu drogowym. </w:t>
      </w:r>
      <w:r w:rsidR="005B12D9">
        <w:rPr>
          <w:rFonts w:cs="Arial"/>
          <w:color w:val="1A1A1A"/>
          <w:shd w:val="clear" w:color="auto" w:fill="FFFFFF"/>
        </w:rPr>
        <w:t>Na ponadkilometr</w:t>
      </w:r>
      <w:r>
        <w:rPr>
          <w:rFonts w:cs="Arial"/>
          <w:color w:val="1A1A1A"/>
          <w:shd w:val="clear" w:color="auto" w:fill="FFFFFF"/>
        </w:rPr>
        <w:t>owym</w:t>
      </w:r>
      <w:r w:rsidR="005B12D9">
        <w:rPr>
          <w:rFonts w:cs="Arial"/>
          <w:color w:val="1A1A1A"/>
          <w:shd w:val="clear" w:color="auto" w:fill="FFFFFF"/>
        </w:rPr>
        <w:t xml:space="preserve"> </w:t>
      </w:r>
      <w:r>
        <w:rPr>
          <w:rFonts w:cs="Arial"/>
          <w:color w:val="1A1A1A"/>
          <w:shd w:val="clear" w:color="auto" w:fill="FFFFFF"/>
        </w:rPr>
        <w:t xml:space="preserve">odcinku </w:t>
      </w:r>
      <w:r w:rsidR="005B12D9">
        <w:rPr>
          <w:rFonts w:cs="Arial"/>
          <w:color w:val="1A1A1A"/>
          <w:shd w:val="clear" w:color="auto" w:fill="FFFFFF"/>
        </w:rPr>
        <w:t>p</w:t>
      </w:r>
      <w:r w:rsidR="0077218F">
        <w:rPr>
          <w:rFonts w:cs="Arial"/>
          <w:color w:val="1A1A1A"/>
          <w:shd w:val="clear" w:color="auto" w:fill="FFFFFF"/>
        </w:rPr>
        <w:t>rzebudowano ulice i dojazdy</w:t>
      </w:r>
      <w:r>
        <w:rPr>
          <w:rFonts w:cs="Arial"/>
          <w:color w:val="1A1A1A"/>
          <w:shd w:val="clear" w:color="auto" w:fill="FFFFFF"/>
        </w:rPr>
        <w:t xml:space="preserve">. Są </w:t>
      </w:r>
      <w:r w:rsidR="00F0049A">
        <w:rPr>
          <w:rFonts w:cs="Arial"/>
          <w:color w:val="1A1A1A"/>
          <w:shd w:val="clear" w:color="auto" w:fill="FFFFFF"/>
        </w:rPr>
        <w:t>dwa ronda.</w:t>
      </w:r>
      <w:r w:rsidR="00FF2644">
        <w:rPr>
          <w:rFonts w:cs="Arial"/>
          <w:color w:val="1A1A1A"/>
          <w:shd w:val="clear" w:color="auto" w:fill="FFFFFF"/>
        </w:rPr>
        <w:t xml:space="preserve"> </w:t>
      </w:r>
    </w:p>
    <w:p w:rsidR="00B41156" w:rsidRDefault="00663559" w:rsidP="00950972">
      <w:pPr>
        <w:spacing w:before="100" w:beforeAutospacing="1" w:after="100" w:afterAutospacing="1" w:line="360" w:lineRule="auto"/>
        <w:jc w:val="both"/>
        <w:rPr>
          <w:rFonts w:cs="Arial"/>
        </w:rPr>
      </w:pPr>
      <w:r w:rsidRPr="000241A8">
        <w:rPr>
          <w:rFonts w:eastAsia="Calibri" w:cs="Arial"/>
        </w:rPr>
        <w:lastRenderedPageBreak/>
        <w:t>Projekt „Prace na linii E75 na odcinku Sadowne – Czyżew wraz z robotami pozostałymi na odcinku</w:t>
      </w:r>
      <w:r>
        <w:rPr>
          <w:rFonts w:eastAsia="Calibri" w:cs="Arial"/>
        </w:rPr>
        <w:t xml:space="preserve"> Warszawa Rembertów – Sadowne” to </w:t>
      </w:r>
      <w:r w:rsidRPr="000241A8">
        <w:rPr>
          <w:rFonts w:eastAsia="Calibri" w:cs="Arial"/>
        </w:rPr>
        <w:t>budow</w:t>
      </w:r>
      <w:r>
        <w:rPr>
          <w:rFonts w:eastAsia="Calibri" w:cs="Arial"/>
        </w:rPr>
        <w:t>a</w:t>
      </w:r>
      <w:r w:rsidRPr="000241A8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łącznie </w:t>
      </w:r>
      <w:r w:rsidRPr="000241A8">
        <w:rPr>
          <w:rFonts w:eastAsia="Calibri" w:cs="Arial"/>
        </w:rPr>
        <w:t>12 obiektów</w:t>
      </w:r>
      <w:r>
        <w:rPr>
          <w:rFonts w:eastAsia="Calibri" w:cs="Arial"/>
        </w:rPr>
        <w:t>.</w:t>
      </w:r>
      <w:r w:rsidRPr="000241A8">
        <w:rPr>
          <w:rFonts w:eastAsia="Calibri" w:cs="Arial"/>
        </w:rPr>
        <w:t xml:space="preserve"> </w:t>
      </w:r>
      <w:r w:rsidR="00230EE7">
        <w:rPr>
          <w:rFonts w:eastAsia="Calibri" w:cs="Arial"/>
        </w:rPr>
        <w:t xml:space="preserve">Od </w:t>
      </w:r>
      <w:r w:rsidR="00D0293E">
        <w:rPr>
          <w:rFonts w:eastAsia="Calibri" w:cs="Arial"/>
        </w:rPr>
        <w:t>listopada</w:t>
      </w:r>
      <w:r w:rsidR="00230EE7">
        <w:rPr>
          <w:rFonts w:eastAsia="Calibri" w:cs="Arial"/>
        </w:rPr>
        <w:t xml:space="preserve"> kierowcy korzystają z wiaduktu nad torami w Mokrej Wsi. </w:t>
      </w:r>
      <w:r w:rsidR="00B41156">
        <w:rPr>
          <w:rFonts w:eastAsia="Calibri" w:cs="Arial"/>
        </w:rPr>
        <w:t>Bezp</w:t>
      </w:r>
      <w:r w:rsidR="005E42A1">
        <w:rPr>
          <w:rFonts w:eastAsia="Calibri" w:cs="Arial"/>
        </w:rPr>
        <w:t>ieczeństwo i sprawną komunikację</w:t>
      </w:r>
      <w:r w:rsidR="00B41156">
        <w:rPr>
          <w:rFonts w:eastAsia="Calibri" w:cs="Arial"/>
        </w:rPr>
        <w:t xml:space="preserve"> zapewniają </w:t>
      </w:r>
      <w:r w:rsidR="008316F3">
        <w:rPr>
          <w:rFonts w:eastAsia="Calibri" w:cs="Arial"/>
        </w:rPr>
        <w:t xml:space="preserve">też </w:t>
      </w:r>
      <w:r w:rsidR="00B41156" w:rsidRPr="000241A8">
        <w:rPr>
          <w:rFonts w:cs="Arial"/>
        </w:rPr>
        <w:t>dwa wiadukty w Łochowie i po jednym w Toporze oraz Małkini. Piesi i rowerzyści korzystają z przejść pod torami w Jasienicy Mazowieckiej i Łochowie.</w:t>
      </w:r>
      <w:r w:rsidR="00B41156">
        <w:rPr>
          <w:rFonts w:cs="Arial"/>
        </w:rPr>
        <w:t xml:space="preserve"> </w:t>
      </w:r>
    </w:p>
    <w:p w:rsidR="009672AA" w:rsidRPr="000241A8" w:rsidRDefault="006A0E6C" w:rsidP="00950972">
      <w:pPr>
        <w:spacing w:before="100" w:beforeAutospacing="1" w:after="100" w:afterAutospacing="1" w:line="360" w:lineRule="auto"/>
        <w:jc w:val="both"/>
        <w:rPr>
          <w:rFonts w:eastAsia="Calibri" w:cs="Arial"/>
        </w:rPr>
      </w:pPr>
      <w:r>
        <w:rPr>
          <w:rFonts w:eastAsia="Calibri" w:cs="Arial"/>
        </w:rPr>
        <w:t>Wykonawcy kontynuują roboty</w:t>
      </w:r>
      <w:r w:rsidR="00B86973" w:rsidRPr="000241A8">
        <w:rPr>
          <w:rFonts w:eastAsia="Calibri" w:cs="Arial"/>
        </w:rPr>
        <w:t xml:space="preserve"> na budowie tunelu w Zielonce oraz </w:t>
      </w:r>
      <w:r w:rsidR="00551160">
        <w:rPr>
          <w:rFonts w:eastAsia="Calibri" w:cs="Arial"/>
        </w:rPr>
        <w:t xml:space="preserve">przy </w:t>
      </w:r>
      <w:r w:rsidR="00B86973" w:rsidRPr="000241A8">
        <w:rPr>
          <w:rFonts w:eastAsia="Calibri" w:cs="Arial"/>
        </w:rPr>
        <w:t>przejści</w:t>
      </w:r>
      <w:r w:rsidR="00551160">
        <w:rPr>
          <w:rFonts w:eastAsia="Calibri" w:cs="Arial"/>
        </w:rPr>
        <w:t>u</w:t>
      </w:r>
      <w:r w:rsidR="00B86973" w:rsidRPr="000241A8">
        <w:rPr>
          <w:rFonts w:eastAsia="Calibri" w:cs="Arial"/>
        </w:rPr>
        <w:t xml:space="preserve"> podziemn</w:t>
      </w:r>
      <w:r w:rsidR="00551160">
        <w:rPr>
          <w:rFonts w:eastAsia="Calibri" w:cs="Arial"/>
        </w:rPr>
        <w:t>ym</w:t>
      </w:r>
      <w:r w:rsidR="00394CC4">
        <w:rPr>
          <w:rFonts w:eastAsia="Calibri" w:cs="Arial"/>
        </w:rPr>
        <w:br/>
      </w:r>
      <w:r w:rsidR="00B86973" w:rsidRPr="000241A8">
        <w:rPr>
          <w:rFonts w:eastAsia="Calibri" w:cs="Arial"/>
        </w:rPr>
        <w:t xml:space="preserve"> w Toporze. W Kobyłce budowane są dwa bezkolizyjne skrzyżowania.</w:t>
      </w:r>
      <w:r w:rsidR="007711B8" w:rsidRPr="000241A8">
        <w:rPr>
          <w:rFonts w:eastAsia="Calibri" w:cs="Arial"/>
        </w:rPr>
        <w:t xml:space="preserve"> </w:t>
      </w:r>
    </w:p>
    <w:p w:rsidR="009672AA" w:rsidRDefault="009672AA" w:rsidP="00950972">
      <w:pPr>
        <w:spacing w:before="100" w:beforeAutospacing="1" w:after="100" w:afterAutospacing="1" w:line="360" w:lineRule="auto"/>
        <w:jc w:val="both"/>
      </w:pPr>
      <w:r w:rsidRPr="000241A8">
        <w:t xml:space="preserve">Budowa bezkolizyjnych skrzyżowań współfinansowana jest z instrumentu Unii Europejskiej „Łącząc Europę” (CEF). Łączna wartość tych inwestycji to 292,8 mln zł netto. Więcej informacji </w:t>
      </w:r>
      <w:r w:rsidRPr="000241A8">
        <w:br/>
        <w:t xml:space="preserve">o inwestycji na </w:t>
      </w:r>
      <w:hyperlink r:id="rId8" w:tooltip="Strona internetowa projektu Rail Baltica" w:history="1">
        <w:r w:rsidRPr="000241A8">
          <w:rPr>
            <w:rStyle w:val="Hipercze"/>
            <w:color w:val="auto"/>
          </w:rPr>
          <w:t>www.rail-baltica.pl</w:t>
        </w:r>
      </w:hyperlink>
      <w:r w:rsidRPr="000241A8">
        <w:t xml:space="preserve">. </w:t>
      </w:r>
    </w:p>
    <w:p w:rsidR="00A103B5" w:rsidRPr="000241A8" w:rsidRDefault="00A103B5" w:rsidP="00950972">
      <w:pPr>
        <w:spacing w:before="100" w:beforeAutospacing="1" w:after="100" w:afterAutospacing="1" w:line="360" w:lineRule="auto"/>
        <w:contextualSpacing/>
        <w:jc w:val="both"/>
        <w:rPr>
          <w:rStyle w:val="Pogrubienie"/>
          <w:rFonts w:cs="Arial"/>
        </w:rPr>
      </w:pPr>
      <w:r w:rsidRPr="000241A8">
        <w:rPr>
          <w:rStyle w:val="Pogrubienie"/>
          <w:rFonts w:cs="Arial"/>
        </w:rPr>
        <w:t>Kontakt dla mediów:</w:t>
      </w:r>
    </w:p>
    <w:p w:rsidR="00A103B5" w:rsidRPr="000241A8" w:rsidRDefault="00A103B5" w:rsidP="00950972">
      <w:pPr>
        <w:spacing w:before="100" w:beforeAutospacing="1" w:after="100" w:afterAutospacing="1" w:line="360" w:lineRule="auto"/>
        <w:contextualSpacing/>
      </w:pPr>
      <w:r w:rsidRPr="000241A8">
        <w:t>Tomasz Łotowski</w:t>
      </w:r>
      <w:r w:rsidRPr="000241A8">
        <w:br/>
        <w:t>zespół prasowy</w:t>
      </w:r>
    </w:p>
    <w:p w:rsidR="00A103B5" w:rsidRPr="000241A8" w:rsidRDefault="00A103B5" w:rsidP="00950972">
      <w:pPr>
        <w:spacing w:before="100" w:beforeAutospacing="1" w:after="100" w:afterAutospacing="1" w:line="360" w:lineRule="auto"/>
        <w:contextualSpacing/>
      </w:pPr>
      <w:r w:rsidRPr="000241A8">
        <w:t>PKP Polskie Linie Kolejowe S.A.</w:t>
      </w:r>
      <w:r w:rsidRPr="000241A8">
        <w:br/>
      </w:r>
      <w:r w:rsidRPr="000241A8">
        <w:rPr>
          <w:rStyle w:val="Hipercze"/>
          <w:color w:val="0071BC"/>
          <w:shd w:val="clear" w:color="auto" w:fill="FFFFFF"/>
        </w:rPr>
        <w:t>rzecznik@plk-sa.pl</w:t>
      </w:r>
      <w:r w:rsidRPr="000241A8">
        <w:br/>
        <w:t>T: 798 876 051</w:t>
      </w:r>
    </w:p>
    <w:p w:rsidR="00A103B5" w:rsidRPr="000241A8" w:rsidRDefault="00A103B5" w:rsidP="00950972">
      <w:pPr>
        <w:spacing w:before="100" w:beforeAutospacing="1" w:after="100" w:afterAutospacing="1" w:line="360" w:lineRule="auto"/>
        <w:rPr>
          <w:rFonts w:cs="Arial"/>
        </w:rPr>
      </w:pPr>
    </w:p>
    <w:p w:rsidR="00A15280" w:rsidRDefault="00A103B5" w:rsidP="00A15280">
      <w:pPr>
        <w:spacing w:after="0" w:line="360" w:lineRule="auto"/>
        <w:rPr>
          <w:rFonts w:cs="Arial"/>
        </w:rPr>
      </w:pPr>
      <w:r w:rsidRPr="000241A8">
        <w:rPr>
          <w:rFonts w:cs="Arial"/>
        </w:rPr>
        <w:t>Projekt jest współfinansowany przez Unię Europejską z Instrumentu „Łącząc Europę”.</w:t>
      </w:r>
    </w:p>
    <w:p w:rsidR="00400FE2" w:rsidRPr="000241A8" w:rsidRDefault="00A103B5" w:rsidP="00A15280">
      <w:pPr>
        <w:spacing w:after="0" w:line="360" w:lineRule="auto"/>
        <w:rPr>
          <w:rFonts w:cs="Arial"/>
        </w:rPr>
      </w:pPr>
      <w:r w:rsidRPr="000241A8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400FE2" w:rsidRPr="000241A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383" w:rsidRDefault="002C4383" w:rsidP="009D1AEB">
      <w:pPr>
        <w:spacing w:after="0" w:line="240" w:lineRule="auto"/>
      </w:pPr>
      <w:r>
        <w:separator/>
      </w:r>
    </w:p>
  </w:endnote>
  <w:endnote w:type="continuationSeparator" w:id="0">
    <w:p w:rsidR="002C4383" w:rsidRDefault="002C438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AF9" w:rsidRDefault="00074AF9" w:rsidP="00074AF9">
    <w:pPr>
      <w:spacing w:after="0" w:line="240" w:lineRule="auto"/>
      <w:rPr>
        <w:rFonts w:cs="Arial"/>
        <w:color w:val="727271"/>
        <w:sz w:val="14"/>
        <w:szCs w:val="14"/>
      </w:rPr>
    </w:pPr>
  </w:p>
  <w:p w:rsidR="00074AF9" w:rsidRDefault="00074AF9" w:rsidP="00074AF9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074AF9" w:rsidRDefault="00074AF9" w:rsidP="00074AF9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074AF9" w:rsidRDefault="00074AF9" w:rsidP="00074AF9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="00E81F2D" w:rsidRPr="00E81F2D">
      <w:rPr>
        <w:rFonts w:cs="Arial"/>
        <w:color w:val="727271"/>
        <w:sz w:val="14"/>
        <w:szCs w:val="14"/>
      </w:rPr>
      <w:t xml:space="preserve">32.069.349.000,00 </w:t>
    </w:r>
    <w:r w:rsidRPr="00077D0A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383" w:rsidRDefault="002C4383" w:rsidP="009D1AEB">
      <w:pPr>
        <w:spacing w:after="0" w:line="240" w:lineRule="auto"/>
      </w:pPr>
      <w:r>
        <w:separator/>
      </w:r>
    </w:p>
  </w:footnote>
  <w:footnote w:type="continuationSeparator" w:id="0">
    <w:p w:rsidR="002C4383" w:rsidRDefault="002C438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0DBEE637" wp14:editId="6F928573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1672D4" wp14:editId="6F401823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1672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8613B7F"/>
    <w:multiLevelType w:val="hybridMultilevel"/>
    <w:tmpl w:val="FBD81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8FF"/>
    <w:rsid w:val="00003063"/>
    <w:rsid w:val="00007650"/>
    <w:rsid w:val="000122A5"/>
    <w:rsid w:val="00014284"/>
    <w:rsid w:val="00014EEE"/>
    <w:rsid w:val="00014F17"/>
    <w:rsid w:val="0001608A"/>
    <w:rsid w:val="000201DF"/>
    <w:rsid w:val="000207C1"/>
    <w:rsid w:val="000241A8"/>
    <w:rsid w:val="0002468C"/>
    <w:rsid w:val="00025089"/>
    <w:rsid w:val="00040F89"/>
    <w:rsid w:val="00044053"/>
    <w:rsid w:val="00047864"/>
    <w:rsid w:val="00054260"/>
    <w:rsid w:val="000645A3"/>
    <w:rsid w:val="00064C63"/>
    <w:rsid w:val="00065E33"/>
    <w:rsid w:val="00070D7E"/>
    <w:rsid w:val="00072CB9"/>
    <w:rsid w:val="0007314A"/>
    <w:rsid w:val="00074AF9"/>
    <w:rsid w:val="000750C3"/>
    <w:rsid w:val="00080FF5"/>
    <w:rsid w:val="00082F42"/>
    <w:rsid w:val="0008354F"/>
    <w:rsid w:val="000850C1"/>
    <w:rsid w:val="00094361"/>
    <w:rsid w:val="00095055"/>
    <w:rsid w:val="000A55EC"/>
    <w:rsid w:val="000C3609"/>
    <w:rsid w:val="000C3721"/>
    <w:rsid w:val="000D468B"/>
    <w:rsid w:val="000E0E15"/>
    <w:rsid w:val="000E313E"/>
    <w:rsid w:val="000E4CE1"/>
    <w:rsid w:val="000F1197"/>
    <w:rsid w:val="000F337F"/>
    <w:rsid w:val="000F4F6F"/>
    <w:rsid w:val="000F77BD"/>
    <w:rsid w:val="000F7E8A"/>
    <w:rsid w:val="00103E0F"/>
    <w:rsid w:val="001061EA"/>
    <w:rsid w:val="001122D9"/>
    <w:rsid w:val="001167DE"/>
    <w:rsid w:val="00123382"/>
    <w:rsid w:val="0012379C"/>
    <w:rsid w:val="001241E1"/>
    <w:rsid w:val="001269C1"/>
    <w:rsid w:val="00130089"/>
    <w:rsid w:val="0013182B"/>
    <w:rsid w:val="00135825"/>
    <w:rsid w:val="001403DD"/>
    <w:rsid w:val="001417EA"/>
    <w:rsid w:val="00142622"/>
    <w:rsid w:val="00157456"/>
    <w:rsid w:val="00164AE6"/>
    <w:rsid w:val="00167163"/>
    <w:rsid w:val="00167521"/>
    <w:rsid w:val="001734BA"/>
    <w:rsid w:val="001818E3"/>
    <w:rsid w:val="00187493"/>
    <w:rsid w:val="00194AE8"/>
    <w:rsid w:val="00196C0F"/>
    <w:rsid w:val="00197BF0"/>
    <w:rsid w:val="001A2477"/>
    <w:rsid w:val="001A40E7"/>
    <w:rsid w:val="001A4160"/>
    <w:rsid w:val="001B0B31"/>
    <w:rsid w:val="001B12BF"/>
    <w:rsid w:val="001B3B66"/>
    <w:rsid w:val="001B4896"/>
    <w:rsid w:val="001C408D"/>
    <w:rsid w:val="001C45A5"/>
    <w:rsid w:val="001C5576"/>
    <w:rsid w:val="001C55B9"/>
    <w:rsid w:val="001C65A1"/>
    <w:rsid w:val="001C6732"/>
    <w:rsid w:val="001D2441"/>
    <w:rsid w:val="001D4CC3"/>
    <w:rsid w:val="001D5F08"/>
    <w:rsid w:val="001D5F4E"/>
    <w:rsid w:val="001D61F4"/>
    <w:rsid w:val="001D62D5"/>
    <w:rsid w:val="001D6B6F"/>
    <w:rsid w:val="001E04EB"/>
    <w:rsid w:val="001E0685"/>
    <w:rsid w:val="001E11DD"/>
    <w:rsid w:val="001E2880"/>
    <w:rsid w:val="001E580E"/>
    <w:rsid w:val="001E5B84"/>
    <w:rsid w:val="001E7686"/>
    <w:rsid w:val="001F0F77"/>
    <w:rsid w:val="001F2013"/>
    <w:rsid w:val="001F4636"/>
    <w:rsid w:val="001F563F"/>
    <w:rsid w:val="00201058"/>
    <w:rsid w:val="0020172E"/>
    <w:rsid w:val="00206D0A"/>
    <w:rsid w:val="002103D1"/>
    <w:rsid w:val="0021586C"/>
    <w:rsid w:val="00217226"/>
    <w:rsid w:val="00217F0B"/>
    <w:rsid w:val="0022138E"/>
    <w:rsid w:val="00225ACF"/>
    <w:rsid w:val="0022629D"/>
    <w:rsid w:val="002272E6"/>
    <w:rsid w:val="00230EE7"/>
    <w:rsid w:val="002318EE"/>
    <w:rsid w:val="00236985"/>
    <w:rsid w:val="00237982"/>
    <w:rsid w:val="0024260C"/>
    <w:rsid w:val="00242CC1"/>
    <w:rsid w:val="002511BD"/>
    <w:rsid w:val="0026130B"/>
    <w:rsid w:val="00265E06"/>
    <w:rsid w:val="002723C7"/>
    <w:rsid w:val="00277762"/>
    <w:rsid w:val="00280B06"/>
    <w:rsid w:val="00282925"/>
    <w:rsid w:val="0028375E"/>
    <w:rsid w:val="0028659A"/>
    <w:rsid w:val="00291328"/>
    <w:rsid w:val="002928B7"/>
    <w:rsid w:val="00296DA0"/>
    <w:rsid w:val="002A0174"/>
    <w:rsid w:val="002A033A"/>
    <w:rsid w:val="002A2177"/>
    <w:rsid w:val="002A25C4"/>
    <w:rsid w:val="002A5C86"/>
    <w:rsid w:val="002B1520"/>
    <w:rsid w:val="002B2993"/>
    <w:rsid w:val="002B2EC4"/>
    <w:rsid w:val="002B7DC2"/>
    <w:rsid w:val="002C4383"/>
    <w:rsid w:val="002C65C4"/>
    <w:rsid w:val="002C6691"/>
    <w:rsid w:val="002C711C"/>
    <w:rsid w:val="002D052E"/>
    <w:rsid w:val="002D15D4"/>
    <w:rsid w:val="002D2535"/>
    <w:rsid w:val="002D656D"/>
    <w:rsid w:val="002E1781"/>
    <w:rsid w:val="002E22F0"/>
    <w:rsid w:val="002E3BAC"/>
    <w:rsid w:val="002E48D8"/>
    <w:rsid w:val="002F213E"/>
    <w:rsid w:val="002F2F9C"/>
    <w:rsid w:val="002F3F06"/>
    <w:rsid w:val="002F6767"/>
    <w:rsid w:val="002F7320"/>
    <w:rsid w:val="00300CBD"/>
    <w:rsid w:val="00306A0F"/>
    <w:rsid w:val="0031109C"/>
    <w:rsid w:val="00317815"/>
    <w:rsid w:val="003215D4"/>
    <w:rsid w:val="00323F8C"/>
    <w:rsid w:val="003264C6"/>
    <w:rsid w:val="00337427"/>
    <w:rsid w:val="00346741"/>
    <w:rsid w:val="00351E7B"/>
    <w:rsid w:val="003546D4"/>
    <w:rsid w:val="00356AA9"/>
    <w:rsid w:val="00356CEA"/>
    <w:rsid w:val="003609C0"/>
    <w:rsid w:val="00362224"/>
    <w:rsid w:val="00362784"/>
    <w:rsid w:val="0036344A"/>
    <w:rsid w:val="00363D13"/>
    <w:rsid w:val="003735F9"/>
    <w:rsid w:val="00373A7D"/>
    <w:rsid w:val="00376FB0"/>
    <w:rsid w:val="00384F67"/>
    <w:rsid w:val="0038595B"/>
    <w:rsid w:val="00387612"/>
    <w:rsid w:val="003945C6"/>
    <w:rsid w:val="00394CC4"/>
    <w:rsid w:val="003A7716"/>
    <w:rsid w:val="003B007B"/>
    <w:rsid w:val="003B29FF"/>
    <w:rsid w:val="003B3668"/>
    <w:rsid w:val="003B5502"/>
    <w:rsid w:val="003B5802"/>
    <w:rsid w:val="003B6705"/>
    <w:rsid w:val="003C318A"/>
    <w:rsid w:val="003C4A79"/>
    <w:rsid w:val="003D0FC1"/>
    <w:rsid w:val="003D7D0A"/>
    <w:rsid w:val="003E6BA8"/>
    <w:rsid w:val="003F0A19"/>
    <w:rsid w:val="003F3D57"/>
    <w:rsid w:val="00400514"/>
    <w:rsid w:val="00400FE2"/>
    <w:rsid w:val="00401C59"/>
    <w:rsid w:val="00404B92"/>
    <w:rsid w:val="0040515F"/>
    <w:rsid w:val="00412986"/>
    <w:rsid w:val="00416C01"/>
    <w:rsid w:val="00417E85"/>
    <w:rsid w:val="0043086A"/>
    <w:rsid w:val="00431933"/>
    <w:rsid w:val="0043264C"/>
    <w:rsid w:val="00436185"/>
    <w:rsid w:val="004379EA"/>
    <w:rsid w:val="0044414E"/>
    <w:rsid w:val="00444C22"/>
    <w:rsid w:val="00445B74"/>
    <w:rsid w:val="00447590"/>
    <w:rsid w:val="00460471"/>
    <w:rsid w:val="00464182"/>
    <w:rsid w:val="00472001"/>
    <w:rsid w:val="00473B04"/>
    <w:rsid w:val="00473F83"/>
    <w:rsid w:val="0047795C"/>
    <w:rsid w:val="004807F2"/>
    <w:rsid w:val="00480843"/>
    <w:rsid w:val="00483A32"/>
    <w:rsid w:val="00486AA9"/>
    <w:rsid w:val="004914C3"/>
    <w:rsid w:val="00497CD8"/>
    <w:rsid w:val="004A3DDB"/>
    <w:rsid w:val="004A69C1"/>
    <w:rsid w:val="004A7634"/>
    <w:rsid w:val="004A79C2"/>
    <w:rsid w:val="004B0014"/>
    <w:rsid w:val="004B1956"/>
    <w:rsid w:val="004B2612"/>
    <w:rsid w:val="004B2ACA"/>
    <w:rsid w:val="004C2376"/>
    <w:rsid w:val="004C6C1C"/>
    <w:rsid w:val="004D35C0"/>
    <w:rsid w:val="004E022E"/>
    <w:rsid w:val="004E362B"/>
    <w:rsid w:val="004E4B55"/>
    <w:rsid w:val="004E5984"/>
    <w:rsid w:val="004E67D5"/>
    <w:rsid w:val="004F3245"/>
    <w:rsid w:val="00500AA8"/>
    <w:rsid w:val="005078A5"/>
    <w:rsid w:val="00510F9F"/>
    <w:rsid w:val="00516311"/>
    <w:rsid w:val="00520E5D"/>
    <w:rsid w:val="00524A35"/>
    <w:rsid w:val="0053281C"/>
    <w:rsid w:val="005345BB"/>
    <w:rsid w:val="00534832"/>
    <w:rsid w:val="005365BB"/>
    <w:rsid w:val="00536CF1"/>
    <w:rsid w:val="00537B5A"/>
    <w:rsid w:val="00544127"/>
    <w:rsid w:val="00551160"/>
    <w:rsid w:val="00552FFD"/>
    <w:rsid w:val="005578CF"/>
    <w:rsid w:val="00565149"/>
    <w:rsid w:val="00571B39"/>
    <w:rsid w:val="005725FC"/>
    <w:rsid w:val="005729F7"/>
    <w:rsid w:val="00576E7C"/>
    <w:rsid w:val="0058533D"/>
    <w:rsid w:val="00585B22"/>
    <w:rsid w:val="005905E5"/>
    <w:rsid w:val="00594920"/>
    <w:rsid w:val="00595314"/>
    <w:rsid w:val="005A4058"/>
    <w:rsid w:val="005B12D9"/>
    <w:rsid w:val="005B388C"/>
    <w:rsid w:val="005B45D1"/>
    <w:rsid w:val="005B516F"/>
    <w:rsid w:val="005B6FB6"/>
    <w:rsid w:val="005C6FB1"/>
    <w:rsid w:val="005D0B59"/>
    <w:rsid w:val="005D0C21"/>
    <w:rsid w:val="005D1596"/>
    <w:rsid w:val="005D5799"/>
    <w:rsid w:val="005E42A1"/>
    <w:rsid w:val="005E5849"/>
    <w:rsid w:val="005E6307"/>
    <w:rsid w:val="005F169D"/>
    <w:rsid w:val="005F62CB"/>
    <w:rsid w:val="006010BA"/>
    <w:rsid w:val="006027C2"/>
    <w:rsid w:val="00602CB3"/>
    <w:rsid w:val="00610B51"/>
    <w:rsid w:val="00612E5B"/>
    <w:rsid w:val="0061350E"/>
    <w:rsid w:val="00620649"/>
    <w:rsid w:val="00622DF7"/>
    <w:rsid w:val="00626622"/>
    <w:rsid w:val="00631BC0"/>
    <w:rsid w:val="006337DE"/>
    <w:rsid w:val="0063625B"/>
    <w:rsid w:val="006372F4"/>
    <w:rsid w:val="00640659"/>
    <w:rsid w:val="00643FB9"/>
    <w:rsid w:val="006445F6"/>
    <w:rsid w:val="00644F1E"/>
    <w:rsid w:val="00646DBF"/>
    <w:rsid w:val="006529BC"/>
    <w:rsid w:val="00657CF4"/>
    <w:rsid w:val="00662C20"/>
    <w:rsid w:val="00663559"/>
    <w:rsid w:val="00664D82"/>
    <w:rsid w:val="00667877"/>
    <w:rsid w:val="00674E7C"/>
    <w:rsid w:val="00682448"/>
    <w:rsid w:val="00684FE5"/>
    <w:rsid w:val="006851BD"/>
    <w:rsid w:val="00685B1E"/>
    <w:rsid w:val="00695239"/>
    <w:rsid w:val="006A01F2"/>
    <w:rsid w:val="006A0E6C"/>
    <w:rsid w:val="006A1425"/>
    <w:rsid w:val="006A2835"/>
    <w:rsid w:val="006A30BA"/>
    <w:rsid w:val="006A6AE5"/>
    <w:rsid w:val="006A7120"/>
    <w:rsid w:val="006B03A7"/>
    <w:rsid w:val="006B04E4"/>
    <w:rsid w:val="006B070D"/>
    <w:rsid w:val="006B2DEE"/>
    <w:rsid w:val="006B36CC"/>
    <w:rsid w:val="006B51AD"/>
    <w:rsid w:val="006B6D34"/>
    <w:rsid w:val="006C2DC6"/>
    <w:rsid w:val="006C6C1C"/>
    <w:rsid w:val="006C76E2"/>
    <w:rsid w:val="006D19CA"/>
    <w:rsid w:val="006D57E5"/>
    <w:rsid w:val="006D709F"/>
    <w:rsid w:val="006E17F2"/>
    <w:rsid w:val="006E5286"/>
    <w:rsid w:val="006E64C8"/>
    <w:rsid w:val="006F27C2"/>
    <w:rsid w:val="006F2973"/>
    <w:rsid w:val="006F3C4C"/>
    <w:rsid w:val="0070040A"/>
    <w:rsid w:val="00701D53"/>
    <w:rsid w:val="00703B5F"/>
    <w:rsid w:val="00704636"/>
    <w:rsid w:val="00705EAC"/>
    <w:rsid w:val="00707978"/>
    <w:rsid w:val="007110F1"/>
    <w:rsid w:val="00711C03"/>
    <w:rsid w:val="00714C3C"/>
    <w:rsid w:val="007175E2"/>
    <w:rsid w:val="00722A5B"/>
    <w:rsid w:val="00723023"/>
    <w:rsid w:val="00727EB5"/>
    <w:rsid w:val="007321B2"/>
    <w:rsid w:val="00732ECB"/>
    <w:rsid w:val="00735ED2"/>
    <w:rsid w:val="00740B20"/>
    <w:rsid w:val="007429CC"/>
    <w:rsid w:val="00751C29"/>
    <w:rsid w:val="00753E3C"/>
    <w:rsid w:val="00754586"/>
    <w:rsid w:val="00756581"/>
    <w:rsid w:val="00760EA1"/>
    <w:rsid w:val="00761560"/>
    <w:rsid w:val="00765515"/>
    <w:rsid w:val="00767C4C"/>
    <w:rsid w:val="00767F58"/>
    <w:rsid w:val="007711B8"/>
    <w:rsid w:val="0077218F"/>
    <w:rsid w:val="00772B52"/>
    <w:rsid w:val="00773C4A"/>
    <w:rsid w:val="0078274D"/>
    <w:rsid w:val="00782F77"/>
    <w:rsid w:val="00783B33"/>
    <w:rsid w:val="00793C73"/>
    <w:rsid w:val="00795AB3"/>
    <w:rsid w:val="007A3C2A"/>
    <w:rsid w:val="007A5B58"/>
    <w:rsid w:val="007A7613"/>
    <w:rsid w:val="007B16C4"/>
    <w:rsid w:val="007B5FE1"/>
    <w:rsid w:val="007C51A8"/>
    <w:rsid w:val="007C792F"/>
    <w:rsid w:val="007D1DB7"/>
    <w:rsid w:val="007D1DDF"/>
    <w:rsid w:val="007D3979"/>
    <w:rsid w:val="007F24CD"/>
    <w:rsid w:val="007F3648"/>
    <w:rsid w:val="007F636B"/>
    <w:rsid w:val="00801588"/>
    <w:rsid w:val="00810595"/>
    <w:rsid w:val="00813731"/>
    <w:rsid w:val="008144D1"/>
    <w:rsid w:val="0081528E"/>
    <w:rsid w:val="0081538E"/>
    <w:rsid w:val="008175AE"/>
    <w:rsid w:val="00817BAC"/>
    <w:rsid w:val="00821281"/>
    <w:rsid w:val="0082296A"/>
    <w:rsid w:val="00825254"/>
    <w:rsid w:val="0082529E"/>
    <w:rsid w:val="008316F3"/>
    <w:rsid w:val="00831708"/>
    <w:rsid w:val="00831734"/>
    <w:rsid w:val="008344FC"/>
    <w:rsid w:val="00836DD7"/>
    <w:rsid w:val="008423C8"/>
    <w:rsid w:val="008441C6"/>
    <w:rsid w:val="00850CAD"/>
    <w:rsid w:val="008545DF"/>
    <w:rsid w:val="00860074"/>
    <w:rsid w:val="00861844"/>
    <w:rsid w:val="0086292A"/>
    <w:rsid w:val="00865703"/>
    <w:rsid w:val="00872CB8"/>
    <w:rsid w:val="008736F1"/>
    <w:rsid w:val="00873E1E"/>
    <w:rsid w:val="00884FCE"/>
    <w:rsid w:val="00886917"/>
    <w:rsid w:val="00887553"/>
    <w:rsid w:val="008900DB"/>
    <w:rsid w:val="008A0E61"/>
    <w:rsid w:val="008A1C72"/>
    <w:rsid w:val="008A70DA"/>
    <w:rsid w:val="008B11C9"/>
    <w:rsid w:val="008B647E"/>
    <w:rsid w:val="008B73CF"/>
    <w:rsid w:val="008C1EC5"/>
    <w:rsid w:val="008C357E"/>
    <w:rsid w:val="008D14D1"/>
    <w:rsid w:val="008D4E2D"/>
    <w:rsid w:val="008E23D9"/>
    <w:rsid w:val="008E54AE"/>
    <w:rsid w:val="008E60CD"/>
    <w:rsid w:val="008E6741"/>
    <w:rsid w:val="008E6CD2"/>
    <w:rsid w:val="008E75E8"/>
    <w:rsid w:val="008F1CB8"/>
    <w:rsid w:val="008F5036"/>
    <w:rsid w:val="008F7A6A"/>
    <w:rsid w:val="00902E44"/>
    <w:rsid w:val="00910E1A"/>
    <w:rsid w:val="009137FD"/>
    <w:rsid w:val="009143D4"/>
    <w:rsid w:val="00916450"/>
    <w:rsid w:val="00916AC4"/>
    <w:rsid w:val="00920724"/>
    <w:rsid w:val="00920D7E"/>
    <w:rsid w:val="009210AC"/>
    <w:rsid w:val="009256D8"/>
    <w:rsid w:val="0092581D"/>
    <w:rsid w:val="00930DAA"/>
    <w:rsid w:val="009333A1"/>
    <w:rsid w:val="009336D6"/>
    <w:rsid w:val="009415D0"/>
    <w:rsid w:val="0094184A"/>
    <w:rsid w:val="00945904"/>
    <w:rsid w:val="009467D6"/>
    <w:rsid w:val="00950972"/>
    <w:rsid w:val="00950F6F"/>
    <w:rsid w:val="009514FB"/>
    <w:rsid w:val="00953FAE"/>
    <w:rsid w:val="009577E9"/>
    <w:rsid w:val="0096125A"/>
    <w:rsid w:val="009660ED"/>
    <w:rsid w:val="00966320"/>
    <w:rsid w:val="00967295"/>
    <w:rsid w:val="009672AA"/>
    <w:rsid w:val="00967864"/>
    <w:rsid w:val="00970BE9"/>
    <w:rsid w:val="009720FB"/>
    <w:rsid w:val="00991DEF"/>
    <w:rsid w:val="009A16E3"/>
    <w:rsid w:val="009A1903"/>
    <w:rsid w:val="009A256A"/>
    <w:rsid w:val="009A39C4"/>
    <w:rsid w:val="009A419D"/>
    <w:rsid w:val="009A6DC6"/>
    <w:rsid w:val="009A7DDB"/>
    <w:rsid w:val="009B084D"/>
    <w:rsid w:val="009B77CB"/>
    <w:rsid w:val="009C1F62"/>
    <w:rsid w:val="009C4D54"/>
    <w:rsid w:val="009D1AEB"/>
    <w:rsid w:val="009D1F80"/>
    <w:rsid w:val="009E07F2"/>
    <w:rsid w:val="009E0DEE"/>
    <w:rsid w:val="009E4C34"/>
    <w:rsid w:val="009E6B4F"/>
    <w:rsid w:val="009F1AD3"/>
    <w:rsid w:val="009F1F2D"/>
    <w:rsid w:val="009F4C15"/>
    <w:rsid w:val="00A009AF"/>
    <w:rsid w:val="00A05E2C"/>
    <w:rsid w:val="00A06279"/>
    <w:rsid w:val="00A067CD"/>
    <w:rsid w:val="00A06ECE"/>
    <w:rsid w:val="00A103B5"/>
    <w:rsid w:val="00A13CCD"/>
    <w:rsid w:val="00A15280"/>
    <w:rsid w:val="00A15AED"/>
    <w:rsid w:val="00A16C34"/>
    <w:rsid w:val="00A21E41"/>
    <w:rsid w:val="00A2440D"/>
    <w:rsid w:val="00A25395"/>
    <w:rsid w:val="00A32A9B"/>
    <w:rsid w:val="00A433B7"/>
    <w:rsid w:val="00A43C1B"/>
    <w:rsid w:val="00A44040"/>
    <w:rsid w:val="00A443AD"/>
    <w:rsid w:val="00A45C46"/>
    <w:rsid w:val="00A46220"/>
    <w:rsid w:val="00A571C9"/>
    <w:rsid w:val="00A63BEF"/>
    <w:rsid w:val="00A64C55"/>
    <w:rsid w:val="00A70DFC"/>
    <w:rsid w:val="00A74614"/>
    <w:rsid w:val="00A755E6"/>
    <w:rsid w:val="00A76E1B"/>
    <w:rsid w:val="00A840F6"/>
    <w:rsid w:val="00A86612"/>
    <w:rsid w:val="00A92CE8"/>
    <w:rsid w:val="00A97B66"/>
    <w:rsid w:val="00AA7A49"/>
    <w:rsid w:val="00AB0841"/>
    <w:rsid w:val="00AB16F7"/>
    <w:rsid w:val="00AB3BC6"/>
    <w:rsid w:val="00AB5D5A"/>
    <w:rsid w:val="00AB7E65"/>
    <w:rsid w:val="00AC0C8D"/>
    <w:rsid w:val="00AC5AF6"/>
    <w:rsid w:val="00AC64B3"/>
    <w:rsid w:val="00AC701A"/>
    <w:rsid w:val="00AD31CD"/>
    <w:rsid w:val="00AD4A07"/>
    <w:rsid w:val="00AD7F7E"/>
    <w:rsid w:val="00AE5BAD"/>
    <w:rsid w:val="00AF3420"/>
    <w:rsid w:val="00AF3460"/>
    <w:rsid w:val="00AF6C52"/>
    <w:rsid w:val="00B03D53"/>
    <w:rsid w:val="00B04919"/>
    <w:rsid w:val="00B11CC9"/>
    <w:rsid w:val="00B2060B"/>
    <w:rsid w:val="00B2337B"/>
    <w:rsid w:val="00B26443"/>
    <w:rsid w:val="00B27CC5"/>
    <w:rsid w:val="00B35AD5"/>
    <w:rsid w:val="00B41156"/>
    <w:rsid w:val="00B411F4"/>
    <w:rsid w:val="00B418E0"/>
    <w:rsid w:val="00B51D60"/>
    <w:rsid w:val="00B578DC"/>
    <w:rsid w:val="00B6075E"/>
    <w:rsid w:val="00B6432E"/>
    <w:rsid w:val="00B6556D"/>
    <w:rsid w:val="00B67252"/>
    <w:rsid w:val="00B67B4A"/>
    <w:rsid w:val="00B7443D"/>
    <w:rsid w:val="00B75A98"/>
    <w:rsid w:val="00B86973"/>
    <w:rsid w:val="00B9223F"/>
    <w:rsid w:val="00B968C8"/>
    <w:rsid w:val="00B96AC6"/>
    <w:rsid w:val="00BA4D3B"/>
    <w:rsid w:val="00BA5CEB"/>
    <w:rsid w:val="00BA5F4D"/>
    <w:rsid w:val="00BB535F"/>
    <w:rsid w:val="00BB60B3"/>
    <w:rsid w:val="00BB664B"/>
    <w:rsid w:val="00BB66BC"/>
    <w:rsid w:val="00BB6C4D"/>
    <w:rsid w:val="00BB7E36"/>
    <w:rsid w:val="00BC2B9C"/>
    <w:rsid w:val="00BC3FDE"/>
    <w:rsid w:val="00BC67EC"/>
    <w:rsid w:val="00BC765A"/>
    <w:rsid w:val="00BC79AF"/>
    <w:rsid w:val="00BD4F05"/>
    <w:rsid w:val="00BD58B7"/>
    <w:rsid w:val="00BD7B9F"/>
    <w:rsid w:val="00BE0D53"/>
    <w:rsid w:val="00BE73A8"/>
    <w:rsid w:val="00BF3398"/>
    <w:rsid w:val="00BF59AA"/>
    <w:rsid w:val="00C01785"/>
    <w:rsid w:val="00C017F7"/>
    <w:rsid w:val="00C01C95"/>
    <w:rsid w:val="00C021CF"/>
    <w:rsid w:val="00C06A9C"/>
    <w:rsid w:val="00C079A0"/>
    <w:rsid w:val="00C11BD3"/>
    <w:rsid w:val="00C11DF6"/>
    <w:rsid w:val="00C162B9"/>
    <w:rsid w:val="00C22107"/>
    <w:rsid w:val="00C25B28"/>
    <w:rsid w:val="00C31DE0"/>
    <w:rsid w:val="00C42DB5"/>
    <w:rsid w:val="00C51178"/>
    <w:rsid w:val="00C55428"/>
    <w:rsid w:val="00C5687B"/>
    <w:rsid w:val="00C603A0"/>
    <w:rsid w:val="00C611CD"/>
    <w:rsid w:val="00C61744"/>
    <w:rsid w:val="00C62064"/>
    <w:rsid w:val="00C632E1"/>
    <w:rsid w:val="00C63DEE"/>
    <w:rsid w:val="00C661C1"/>
    <w:rsid w:val="00C6648F"/>
    <w:rsid w:val="00C72FAC"/>
    <w:rsid w:val="00C733D2"/>
    <w:rsid w:val="00C80639"/>
    <w:rsid w:val="00C81504"/>
    <w:rsid w:val="00C81935"/>
    <w:rsid w:val="00C832FA"/>
    <w:rsid w:val="00C904A9"/>
    <w:rsid w:val="00C92A73"/>
    <w:rsid w:val="00C92D49"/>
    <w:rsid w:val="00C941C3"/>
    <w:rsid w:val="00C96943"/>
    <w:rsid w:val="00C971DD"/>
    <w:rsid w:val="00C97F48"/>
    <w:rsid w:val="00CA1FE5"/>
    <w:rsid w:val="00CA6FE4"/>
    <w:rsid w:val="00CB1A85"/>
    <w:rsid w:val="00CB56A0"/>
    <w:rsid w:val="00CB7565"/>
    <w:rsid w:val="00CC0EA4"/>
    <w:rsid w:val="00CD29DF"/>
    <w:rsid w:val="00CD3254"/>
    <w:rsid w:val="00CD72A8"/>
    <w:rsid w:val="00CE3066"/>
    <w:rsid w:val="00CE3943"/>
    <w:rsid w:val="00CE487F"/>
    <w:rsid w:val="00CE5794"/>
    <w:rsid w:val="00CE7686"/>
    <w:rsid w:val="00CF09C3"/>
    <w:rsid w:val="00D0182E"/>
    <w:rsid w:val="00D0293E"/>
    <w:rsid w:val="00D149FC"/>
    <w:rsid w:val="00D15E93"/>
    <w:rsid w:val="00D163A2"/>
    <w:rsid w:val="00D21109"/>
    <w:rsid w:val="00D220D0"/>
    <w:rsid w:val="00D22488"/>
    <w:rsid w:val="00D22732"/>
    <w:rsid w:val="00D348AA"/>
    <w:rsid w:val="00D37167"/>
    <w:rsid w:val="00D37D63"/>
    <w:rsid w:val="00D43CAA"/>
    <w:rsid w:val="00D529C0"/>
    <w:rsid w:val="00D53702"/>
    <w:rsid w:val="00D53AB1"/>
    <w:rsid w:val="00D5652C"/>
    <w:rsid w:val="00D62053"/>
    <w:rsid w:val="00D65317"/>
    <w:rsid w:val="00D77CC0"/>
    <w:rsid w:val="00D81319"/>
    <w:rsid w:val="00D85AD7"/>
    <w:rsid w:val="00D8633A"/>
    <w:rsid w:val="00D86A98"/>
    <w:rsid w:val="00D933EA"/>
    <w:rsid w:val="00D95E25"/>
    <w:rsid w:val="00D96398"/>
    <w:rsid w:val="00D96E54"/>
    <w:rsid w:val="00DA4178"/>
    <w:rsid w:val="00DA5FBC"/>
    <w:rsid w:val="00DA6FD2"/>
    <w:rsid w:val="00DB2F41"/>
    <w:rsid w:val="00DB7CB0"/>
    <w:rsid w:val="00DC02B1"/>
    <w:rsid w:val="00DC63E5"/>
    <w:rsid w:val="00DC6690"/>
    <w:rsid w:val="00DD2A77"/>
    <w:rsid w:val="00DE4063"/>
    <w:rsid w:val="00DE46C6"/>
    <w:rsid w:val="00DE4733"/>
    <w:rsid w:val="00DE5CD4"/>
    <w:rsid w:val="00DF35AA"/>
    <w:rsid w:val="00DF4CC1"/>
    <w:rsid w:val="00DF6324"/>
    <w:rsid w:val="00E0181A"/>
    <w:rsid w:val="00E01B9E"/>
    <w:rsid w:val="00E02425"/>
    <w:rsid w:val="00E036E3"/>
    <w:rsid w:val="00E129D3"/>
    <w:rsid w:val="00E14529"/>
    <w:rsid w:val="00E15263"/>
    <w:rsid w:val="00E1640A"/>
    <w:rsid w:val="00E2329F"/>
    <w:rsid w:val="00E269E5"/>
    <w:rsid w:val="00E355A2"/>
    <w:rsid w:val="00E3649F"/>
    <w:rsid w:val="00E43078"/>
    <w:rsid w:val="00E46BD6"/>
    <w:rsid w:val="00E52997"/>
    <w:rsid w:val="00E53BE8"/>
    <w:rsid w:val="00E573C3"/>
    <w:rsid w:val="00E61F3C"/>
    <w:rsid w:val="00E63758"/>
    <w:rsid w:val="00E63983"/>
    <w:rsid w:val="00E66467"/>
    <w:rsid w:val="00E71BE9"/>
    <w:rsid w:val="00E7366F"/>
    <w:rsid w:val="00E75963"/>
    <w:rsid w:val="00E764D3"/>
    <w:rsid w:val="00E77D4A"/>
    <w:rsid w:val="00E81F2D"/>
    <w:rsid w:val="00E8405E"/>
    <w:rsid w:val="00E858DB"/>
    <w:rsid w:val="00E96038"/>
    <w:rsid w:val="00EA54C5"/>
    <w:rsid w:val="00EB1AA6"/>
    <w:rsid w:val="00EB3889"/>
    <w:rsid w:val="00EB5079"/>
    <w:rsid w:val="00EC5D2D"/>
    <w:rsid w:val="00EC755D"/>
    <w:rsid w:val="00ED05A0"/>
    <w:rsid w:val="00ED2633"/>
    <w:rsid w:val="00ED409E"/>
    <w:rsid w:val="00ED535D"/>
    <w:rsid w:val="00ED71AF"/>
    <w:rsid w:val="00ED7B9B"/>
    <w:rsid w:val="00EE088A"/>
    <w:rsid w:val="00EE14B7"/>
    <w:rsid w:val="00EE3227"/>
    <w:rsid w:val="00EE3399"/>
    <w:rsid w:val="00EE7BEC"/>
    <w:rsid w:val="00EF2C24"/>
    <w:rsid w:val="00EF2D03"/>
    <w:rsid w:val="00EF3A66"/>
    <w:rsid w:val="00EF647B"/>
    <w:rsid w:val="00EF64D7"/>
    <w:rsid w:val="00F0049A"/>
    <w:rsid w:val="00F01F1C"/>
    <w:rsid w:val="00F0590D"/>
    <w:rsid w:val="00F142E1"/>
    <w:rsid w:val="00F21699"/>
    <w:rsid w:val="00F21C3B"/>
    <w:rsid w:val="00F25B62"/>
    <w:rsid w:val="00F2697E"/>
    <w:rsid w:val="00F27DFE"/>
    <w:rsid w:val="00F307D4"/>
    <w:rsid w:val="00F31ADF"/>
    <w:rsid w:val="00F32D0F"/>
    <w:rsid w:val="00F42ED5"/>
    <w:rsid w:val="00F43EF5"/>
    <w:rsid w:val="00F44131"/>
    <w:rsid w:val="00F5075B"/>
    <w:rsid w:val="00F509F9"/>
    <w:rsid w:val="00F567FC"/>
    <w:rsid w:val="00F62104"/>
    <w:rsid w:val="00F63678"/>
    <w:rsid w:val="00F6444D"/>
    <w:rsid w:val="00F66B0B"/>
    <w:rsid w:val="00F800A2"/>
    <w:rsid w:val="00F8021C"/>
    <w:rsid w:val="00F80908"/>
    <w:rsid w:val="00F8179C"/>
    <w:rsid w:val="00F8446D"/>
    <w:rsid w:val="00F84DA9"/>
    <w:rsid w:val="00F855AB"/>
    <w:rsid w:val="00F8576B"/>
    <w:rsid w:val="00F8680B"/>
    <w:rsid w:val="00F86843"/>
    <w:rsid w:val="00F9587D"/>
    <w:rsid w:val="00F958E5"/>
    <w:rsid w:val="00FA6A23"/>
    <w:rsid w:val="00FA6B6C"/>
    <w:rsid w:val="00FA736F"/>
    <w:rsid w:val="00FA760F"/>
    <w:rsid w:val="00FB23B9"/>
    <w:rsid w:val="00FB325A"/>
    <w:rsid w:val="00FB35AA"/>
    <w:rsid w:val="00FB67DF"/>
    <w:rsid w:val="00FB73C0"/>
    <w:rsid w:val="00FC1CC9"/>
    <w:rsid w:val="00FC3DE4"/>
    <w:rsid w:val="00FC52C3"/>
    <w:rsid w:val="00FC5673"/>
    <w:rsid w:val="00FD03EA"/>
    <w:rsid w:val="00FD3DD0"/>
    <w:rsid w:val="00FD6D5D"/>
    <w:rsid w:val="00FE2200"/>
    <w:rsid w:val="00FE617D"/>
    <w:rsid w:val="00FF013A"/>
    <w:rsid w:val="00FF2644"/>
    <w:rsid w:val="00F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F69B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6AA9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62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62D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62D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4E4B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991A5-8D54-4658-B702-EFB0245E0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Rail Baltica – wiadukt w Tłuszczu zwiększa bezpieczeństwo na torach i drogach</vt:lpstr>
    </vt:vector>
  </TitlesOfParts>
  <Company>PKP PLK S.A.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Baltica – wiadukt w Tłuszczu zwiększa bezpieczeństwo na torach i drogach</dc:title>
  <dc:subject/>
  <dc:creator>PKP Polskie Linie Kolejowe S.A.</dc:creator>
  <cp:keywords/>
  <dc:description/>
  <cp:lastModifiedBy>Dudzińska Maria</cp:lastModifiedBy>
  <cp:revision>2</cp:revision>
  <cp:lastPrinted>2021-10-21T08:05:00Z</cp:lastPrinted>
  <dcterms:created xsi:type="dcterms:W3CDTF">2022-12-09T10:48:00Z</dcterms:created>
  <dcterms:modified xsi:type="dcterms:W3CDTF">2022-12-09T10:48:00Z</dcterms:modified>
</cp:coreProperties>
</file>