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741" w:rsidRPr="00C2734C" w:rsidRDefault="008A42BD" w:rsidP="00D71741">
      <w:pPr>
        <w:spacing w:line="360" w:lineRule="auto"/>
        <w:jc w:val="right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Wrocław, </w:t>
      </w:r>
      <w:r w:rsidR="00A914F8">
        <w:rPr>
          <w:rFonts w:ascii="Arial" w:hAnsi="Arial" w:cs="Arial"/>
          <w:sz w:val="22"/>
          <w:szCs w:val="22"/>
          <w:lang w:val="pl-PL"/>
        </w:rPr>
        <w:t>16</w:t>
      </w:r>
      <w:r w:rsidR="001F52EB">
        <w:rPr>
          <w:rFonts w:ascii="Arial" w:hAnsi="Arial" w:cs="Arial"/>
          <w:sz w:val="22"/>
          <w:szCs w:val="22"/>
          <w:lang w:val="pl-PL"/>
        </w:rPr>
        <w:t xml:space="preserve"> </w:t>
      </w:r>
      <w:r w:rsidR="00C62EB8">
        <w:rPr>
          <w:rFonts w:ascii="Arial" w:hAnsi="Arial" w:cs="Arial"/>
          <w:sz w:val="22"/>
          <w:szCs w:val="22"/>
          <w:lang w:val="pl-PL"/>
        </w:rPr>
        <w:t>lutego</w:t>
      </w:r>
      <w:r w:rsidR="002B43DC">
        <w:rPr>
          <w:rFonts w:ascii="Arial" w:hAnsi="Arial" w:cs="Arial"/>
          <w:sz w:val="22"/>
          <w:szCs w:val="22"/>
          <w:lang w:val="pl-PL"/>
        </w:rPr>
        <w:t xml:space="preserve"> </w:t>
      </w:r>
      <w:r w:rsidR="00C62EB8">
        <w:rPr>
          <w:rFonts w:ascii="Arial" w:hAnsi="Arial" w:cs="Arial"/>
          <w:sz w:val="22"/>
          <w:szCs w:val="22"/>
          <w:lang w:val="pl-PL"/>
        </w:rPr>
        <w:t>2021</w:t>
      </w:r>
      <w:r w:rsidR="00D71741" w:rsidRPr="00C2734C">
        <w:rPr>
          <w:rFonts w:ascii="Arial" w:hAnsi="Arial" w:cs="Arial"/>
          <w:sz w:val="22"/>
          <w:szCs w:val="22"/>
          <w:lang w:val="pl-PL"/>
        </w:rPr>
        <w:t xml:space="preserve"> r. </w:t>
      </w:r>
    </w:p>
    <w:p w:rsidR="00053FBB" w:rsidRDefault="00053FBB" w:rsidP="00D71741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E96CE1" w:rsidRPr="00053FBB" w:rsidRDefault="002D20AB" w:rsidP="00BB201C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Koleją będzie najszybciej z Jelcza do </w:t>
      </w:r>
      <w:r w:rsidR="00E96CE1" w:rsidRPr="00053FBB">
        <w:rPr>
          <w:sz w:val="22"/>
          <w:szCs w:val="22"/>
        </w:rPr>
        <w:t>Wrocławia</w:t>
      </w:r>
    </w:p>
    <w:p w:rsidR="00B16C3B" w:rsidRDefault="00B16C3B" w:rsidP="00BB201C">
      <w:pPr>
        <w:spacing w:before="100" w:beforeAutospacing="1" w:after="100" w:afterAutospacing="1" w:line="360" w:lineRule="auto"/>
        <w:rPr>
          <w:rFonts w:ascii="Arial" w:hAnsi="Arial" w:cs="Arial"/>
          <w:b/>
          <w:sz w:val="22"/>
          <w:szCs w:val="22"/>
          <w:lang w:val="pl-PL"/>
        </w:rPr>
      </w:pPr>
      <w:r w:rsidRPr="00B16C3B">
        <w:rPr>
          <w:rFonts w:ascii="Arial" w:hAnsi="Arial" w:cs="Arial"/>
          <w:b/>
          <w:sz w:val="22"/>
          <w:szCs w:val="22"/>
          <w:lang w:val="pl-PL"/>
        </w:rPr>
        <w:t xml:space="preserve">Komputerowe </w:t>
      </w:r>
      <w:r w:rsidR="002D20AB" w:rsidRPr="00B16C3B">
        <w:rPr>
          <w:rFonts w:ascii="Arial" w:hAnsi="Arial" w:cs="Arial"/>
          <w:b/>
          <w:sz w:val="22"/>
          <w:szCs w:val="22"/>
          <w:lang w:val="pl-PL"/>
        </w:rPr>
        <w:t>urządzenia zabezpieczają przejazdy pociągów od Jelcza Miłoszyc do Wrocław</w:t>
      </w:r>
      <w:r w:rsidRPr="00B16C3B">
        <w:rPr>
          <w:rFonts w:ascii="Arial" w:hAnsi="Arial" w:cs="Arial"/>
          <w:b/>
          <w:sz w:val="22"/>
          <w:szCs w:val="22"/>
          <w:lang w:val="pl-PL"/>
        </w:rPr>
        <w:t>ia</w:t>
      </w:r>
      <w:r w:rsidR="002D20AB" w:rsidRPr="00B16C3B">
        <w:rPr>
          <w:rFonts w:ascii="Arial" w:hAnsi="Arial" w:cs="Arial"/>
          <w:b/>
          <w:sz w:val="22"/>
          <w:szCs w:val="22"/>
          <w:lang w:val="pl-PL"/>
        </w:rPr>
        <w:t xml:space="preserve"> Swojczyc. Budowane są perony</w:t>
      </w:r>
      <w:r>
        <w:rPr>
          <w:rFonts w:ascii="Arial" w:hAnsi="Arial" w:cs="Arial"/>
          <w:b/>
          <w:sz w:val="22"/>
          <w:szCs w:val="22"/>
          <w:lang w:val="pl-PL"/>
        </w:rPr>
        <w:t xml:space="preserve">. </w:t>
      </w:r>
      <w:r w:rsidR="002D20AB" w:rsidRPr="00B16C3B">
        <w:rPr>
          <w:rFonts w:ascii="Arial" w:hAnsi="Arial" w:cs="Arial"/>
          <w:b/>
          <w:sz w:val="22"/>
          <w:szCs w:val="22"/>
          <w:lang w:val="pl-PL"/>
        </w:rPr>
        <w:t xml:space="preserve"> </w:t>
      </w:r>
      <w:r>
        <w:rPr>
          <w:rFonts w:ascii="Arial" w:hAnsi="Arial" w:cs="Arial"/>
          <w:b/>
          <w:sz w:val="22"/>
          <w:szCs w:val="22"/>
          <w:lang w:val="pl-PL"/>
        </w:rPr>
        <w:t xml:space="preserve">Wykonawca pracuje </w:t>
      </w:r>
      <w:r w:rsidR="002D20AB" w:rsidRPr="00B16C3B">
        <w:rPr>
          <w:rFonts w:ascii="Arial" w:hAnsi="Arial" w:cs="Arial"/>
          <w:b/>
          <w:sz w:val="22"/>
          <w:szCs w:val="22"/>
          <w:lang w:val="pl-PL"/>
        </w:rPr>
        <w:t xml:space="preserve">między </w:t>
      </w:r>
      <w:proofErr w:type="spellStart"/>
      <w:r w:rsidR="002D20AB" w:rsidRPr="00B16C3B">
        <w:rPr>
          <w:rFonts w:ascii="Arial" w:hAnsi="Arial" w:cs="Arial"/>
          <w:b/>
          <w:sz w:val="22"/>
          <w:szCs w:val="22"/>
          <w:lang w:val="pl-PL"/>
        </w:rPr>
        <w:t>Swojczycami</w:t>
      </w:r>
      <w:proofErr w:type="spellEnd"/>
      <w:r w:rsidR="002D20AB" w:rsidRPr="00B16C3B">
        <w:rPr>
          <w:rFonts w:ascii="Arial" w:hAnsi="Arial" w:cs="Arial"/>
          <w:b/>
          <w:sz w:val="22"/>
          <w:szCs w:val="22"/>
          <w:lang w:val="pl-PL"/>
        </w:rPr>
        <w:t xml:space="preserve"> a </w:t>
      </w:r>
      <w:proofErr w:type="spellStart"/>
      <w:r w:rsidR="002D20AB" w:rsidRPr="00B16C3B">
        <w:rPr>
          <w:rFonts w:ascii="Arial" w:hAnsi="Arial" w:cs="Arial"/>
          <w:b/>
          <w:sz w:val="22"/>
          <w:szCs w:val="22"/>
          <w:lang w:val="pl-PL"/>
        </w:rPr>
        <w:t>Sołtysowicami</w:t>
      </w:r>
      <w:proofErr w:type="spellEnd"/>
      <w:r w:rsidR="002D20AB" w:rsidRPr="00B16C3B">
        <w:rPr>
          <w:rFonts w:ascii="Arial" w:hAnsi="Arial" w:cs="Arial"/>
          <w:b/>
          <w:sz w:val="22"/>
          <w:szCs w:val="22"/>
          <w:lang w:val="pl-PL"/>
        </w:rPr>
        <w:t xml:space="preserve">. </w:t>
      </w:r>
      <w:r w:rsidR="000F1BC5" w:rsidRPr="00B16C3B">
        <w:rPr>
          <w:rFonts w:ascii="Arial" w:hAnsi="Arial" w:cs="Arial"/>
          <w:b/>
          <w:sz w:val="22"/>
          <w:szCs w:val="22"/>
          <w:lang w:val="pl-PL"/>
        </w:rPr>
        <w:t xml:space="preserve">W połowie </w:t>
      </w:r>
      <w:r w:rsidRPr="00B16C3B">
        <w:rPr>
          <w:rFonts w:ascii="Arial" w:hAnsi="Arial" w:cs="Arial"/>
          <w:b/>
          <w:sz w:val="22"/>
          <w:szCs w:val="22"/>
          <w:lang w:val="pl-PL"/>
        </w:rPr>
        <w:t xml:space="preserve">roku </w:t>
      </w:r>
      <w:r w:rsidR="000F1BC5" w:rsidRPr="00B16C3B">
        <w:rPr>
          <w:rFonts w:ascii="Arial" w:hAnsi="Arial" w:cs="Arial"/>
          <w:b/>
          <w:sz w:val="22"/>
          <w:szCs w:val="22"/>
          <w:lang w:val="pl-PL"/>
        </w:rPr>
        <w:t xml:space="preserve">planowane jest </w:t>
      </w:r>
      <w:r w:rsidRPr="00B16C3B">
        <w:rPr>
          <w:rFonts w:ascii="Arial" w:hAnsi="Arial" w:cs="Arial"/>
          <w:b/>
          <w:sz w:val="22"/>
          <w:szCs w:val="22"/>
          <w:lang w:val="pl-PL"/>
        </w:rPr>
        <w:t xml:space="preserve">wznowienie podróży z Jelcza Miłoszyc do Wrocławia. </w:t>
      </w:r>
      <w:r w:rsidR="00087576" w:rsidRPr="00B16C3B">
        <w:rPr>
          <w:rFonts w:ascii="Arial" w:hAnsi="Arial" w:cs="Arial"/>
          <w:b/>
          <w:sz w:val="22"/>
          <w:szCs w:val="22"/>
          <w:lang w:val="pl-PL"/>
        </w:rPr>
        <w:t>Pięć</w:t>
      </w:r>
      <w:r w:rsidR="00412B30" w:rsidRPr="00B16C3B">
        <w:rPr>
          <w:rFonts w:ascii="Arial" w:hAnsi="Arial" w:cs="Arial"/>
          <w:b/>
          <w:sz w:val="22"/>
          <w:szCs w:val="22"/>
          <w:lang w:val="pl-PL"/>
        </w:rPr>
        <w:t xml:space="preserve"> nowych przystanków zwiększy d</w:t>
      </w:r>
      <w:r w:rsidR="00053FBB" w:rsidRPr="00B16C3B">
        <w:rPr>
          <w:rFonts w:ascii="Arial" w:hAnsi="Arial" w:cs="Arial"/>
          <w:b/>
          <w:sz w:val="22"/>
          <w:szCs w:val="22"/>
          <w:lang w:val="pl-PL"/>
        </w:rPr>
        <w:t>ostęp do kole</w:t>
      </w:r>
      <w:r>
        <w:rPr>
          <w:rFonts w:ascii="Arial" w:hAnsi="Arial" w:cs="Arial"/>
          <w:b/>
          <w:sz w:val="22"/>
          <w:szCs w:val="22"/>
          <w:lang w:val="pl-PL"/>
        </w:rPr>
        <w:t>i.</w:t>
      </w:r>
      <w:r w:rsidRPr="00B16C3B">
        <w:rPr>
          <w:rFonts w:ascii="Arial" w:hAnsi="Arial" w:cs="Arial"/>
          <w:b/>
          <w:sz w:val="22"/>
          <w:szCs w:val="22"/>
          <w:lang w:val="pl-PL"/>
        </w:rPr>
        <w:t xml:space="preserve"> Projekt </w:t>
      </w:r>
      <w:r w:rsidR="00781DAE">
        <w:rPr>
          <w:rFonts w:ascii="Arial" w:hAnsi="Arial" w:cs="Arial"/>
          <w:b/>
          <w:sz w:val="22"/>
          <w:szCs w:val="22"/>
          <w:lang w:val="pl-PL"/>
        </w:rPr>
        <w:t>za 78</w:t>
      </w:r>
      <w:r w:rsidRPr="00B16C3B">
        <w:rPr>
          <w:rFonts w:ascii="Arial" w:hAnsi="Arial" w:cs="Arial"/>
          <w:b/>
          <w:sz w:val="22"/>
          <w:szCs w:val="22"/>
          <w:lang w:val="pl-PL"/>
        </w:rPr>
        <w:t xml:space="preserve"> mln zł realizowany jest przez PKP Polskie Linie Kolejowe S.A. z RPO woj. dolnośląskiego</w:t>
      </w:r>
      <w:r w:rsidR="00053FBB">
        <w:rPr>
          <w:rFonts w:ascii="Arial" w:hAnsi="Arial" w:cs="Arial"/>
          <w:b/>
          <w:sz w:val="22"/>
          <w:szCs w:val="22"/>
          <w:lang w:val="pl-PL"/>
        </w:rPr>
        <w:t>.</w:t>
      </w:r>
    </w:p>
    <w:p w:rsidR="00781DAE" w:rsidRDefault="00B16C3B" w:rsidP="00BB201C">
      <w:pPr>
        <w:spacing w:before="100" w:beforeAutospacing="1" w:after="100" w:afterAutospacing="1" w:line="360" w:lineRule="auto"/>
        <w:rPr>
          <w:rFonts w:ascii="Arial" w:hAnsi="Arial" w:cs="Arial"/>
          <w:sz w:val="22"/>
          <w:szCs w:val="22"/>
          <w:lang w:val="pl-PL"/>
        </w:rPr>
      </w:pPr>
      <w:r w:rsidRPr="00781DAE">
        <w:rPr>
          <w:rFonts w:ascii="Arial" w:hAnsi="Arial" w:cs="Arial"/>
          <w:sz w:val="22"/>
          <w:szCs w:val="22"/>
          <w:lang w:val="pl-PL"/>
        </w:rPr>
        <w:t xml:space="preserve">W połowie roku, po </w:t>
      </w:r>
      <w:r w:rsidR="00B33E9B" w:rsidRPr="00740443">
        <w:rPr>
          <w:rFonts w:ascii="Arial" w:hAnsi="Arial" w:cs="Arial"/>
          <w:sz w:val="22"/>
          <w:szCs w:val="22"/>
          <w:lang w:val="pl-PL"/>
        </w:rPr>
        <w:t>21</w:t>
      </w:r>
      <w:r w:rsidRPr="00781DAE">
        <w:rPr>
          <w:rFonts w:ascii="Arial" w:hAnsi="Arial" w:cs="Arial"/>
          <w:sz w:val="22"/>
          <w:szCs w:val="22"/>
          <w:lang w:val="pl-PL"/>
        </w:rPr>
        <w:t xml:space="preserve"> latach </w:t>
      </w:r>
      <w:r w:rsidR="00781DAE" w:rsidRPr="00781DAE">
        <w:rPr>
          <w:rFonts w:ascii="Arial" w:hAnsi="Arial" w:cs="Arial"/>
          <w:sz w:val="22"/>
          <w:szCs w:val="22"/>
          <w:lang w:val="pl-PL"/>
        </w:rPr>
        <w:t xml:space="preserve">pojedziemy pociągiem z Jelcza Miłoszyc do Wrocławia. </w:t>
      </w:r>
      <w:r w:rsidR="00781DAE" w:rsidRPr="00CB2D41">
        <w:rPr>
          <w:rFonts w:ascii="Arial" w:hAnsi="Arial" w:cs="Arial"/>
          <w:sz w:val="22"/>
          <w:szCs w:val="22"/>
          <w:lang w:val="pl-PL"/>
        </w:rPr>
        <w:t>Głównym efektem inwestycji będ</w:t>
      </w:r>
      <w:r w:rsidR="00781DAE">
        <w:rPr>
          <w:rFonts w:ascii="Arial" w:hAnsi="Arial" w:cs="Arial"/>
          <w:sz w:val="22"/>
          <w:szCs w:val="22"/>
          <w:lang w:val="pl-PL"/>
        </w:rPr>
        <w:t>ą</w:t>
      </w:r>
      <w:r w:rsidR="00781DAE" w:rsidRPr="00CB2D41">
        <w:rPr>
          <w:rFonts w:ascii="Arial" w:hAnsi="Arial" w:cs="Arial"/>
          <w:sz w:val="22"/>
          <w:szCs w:val="22"/>
          <w:lang w:val="pl-PL"/>
        </w:rPr>
        <w:t xml:space="preserve"> szybki</w:t>
      </w:r>
      <w:r w:rsidR="00781DAE">
        <w:rPr>
          <w:rFonts w:ascii="Arial" w:hAnsi="Arial" w:cs="Arial"/>
          <w:sz w:val="22"/>
          <w:szCs w:val="22"/>
          <w:lang w:val="pl-PL"/>
        </w:rPr>
        <w:t>e</w:t>
      </w:r>
      <w:r w:rsidR="00781DAE" w:rsidRPr="00CB2D41">
        <w:rPr>
          <w:rFonts w:ascii="Arial" w:hAnsi="Arial" w:cs="Arial"/>
          <w:sz w:val="22"/>
          <w:szCs w:val="22"/>
          <w:lang w:val="pl-PL"/>
        </w:rPr>
        <w:t>, wygodn</w:t>
      </w:r>
      <w:r w:rsidR="00781DAE">
        <w:rPr>
          <w:rFonts w:ascii="Arial" w:hAnsi="Arial" w:cs="Arial"/>
          <w:sz w:val="22"/>
          <w:szCs w:val="22"/>
          <w:lang w:val="pl-PL"/>
        </w:rPr>
        <w:t>e</w:t>
      </w:r>
      <w:r w:rsidR="00781DAE" w:rsidRPr="00CB2D41">
        <w:rPr>
          <w:rFonts w:ascii="Arial" w:hAnsi="Arial" w:cs="Arial"/>
          <w:sz w:val="22"/>
          <w:szCs w:val="22"/>
          <w:lang w:val="pl-PL"/>
        </w:rPr>
        <w:t xml:space="preserve"> i bezpieczn</w:t>
      </w:r>
      <w:r w:rsidR="00781DAE">
        <w:rPr>
          <w:rFonts w:ascii="Arial" w:hAnsi="Arial" w:cs="Arial"/>
          <w:sz w:val="22"/>
          <w:szCs w:val="22"/>
          <w:lang w:val="pl-PL"/>
        </w:rPr>
        <w:t>e</w:t>
      </w:r>
      <w:r w:rsidR="00781DAE" w:rsidRPr="00CB2D41">
        <w:rPr>
          <w:rFonts w:ascii="Arial" w:hAnsi="Arial" w:cs="Arial"/>
          <w:sz w:val="22"/>
          <w:szCs w:val="22"/>
          <w:lang w:val="pl-PL"/>
        </w:rPr>
        <w:t xml:space="preserve"> podróż</w:t>
      </w:r>
      <w:r w:rsidR="00781DAE">
        <w:rPr>
          <w:rFonts w:ascii="Arial" w:hAnsi="Arial" w:cs="Arial"/>
          <w:sz w:val="22"/>
          <w:szCs w:val="22"/>
          <w:lang w:val="pl-PL"/>
        </w:rPr>
        <w:t>e</w:t>
      </w:r>
      <w:r w:rsidR="00781DAE" w:rsidRPr="00CB2D41">
        <w:rPr>
          <w:rFonts w:ascii="Arial" w:hAnsi="Arial" w:cs="Arial"/>
          <w:sz w:val="22"/>
          <w:szCs w:val="22"/>
          <w:lang w:val="pl-PL"/>
        </w:rPr>
        <w:t xml:space="preserve"> </w:t>
      </w:r>
      <w:r w:rsidR="00781DAE">
        <w:rPr>
          <w:rFonts w:ascii="Arial" w:hAnsi="Arial" w:cs="Arial"/>
          <w:sz w:val="22"/>
          <w:szCs w:val="22"/>
          <w:lang w:val="pl-PL"/>
        </w:rPr>
        <w:t>dla</w:t>
      </w:r>
      <w:r w:rsidR="00781DAE" w:rsidRPr="00CB2D41">
        <w:rPr>
          <w:rFonts w:ascii="Arial" w:hAnsi="Arial" w:cs="Arial"/>
          <w:sz w:val="22"/>
          <w:szCs w:val="22"/>
          <w:lang w:val="pl-PL"/>
        </w:rPr>
        <w:t xml:space="preserve"> mieszkańc</w:t>
      </w:r>
      <w:r w:rsidR="00781DAE">
        <w:rPr>
          <w:rFonts w:ascii="Arial" w:hAnsi="Arial" w:cs="Arial"/>
          <w:sz w:val="22"/>
          <w:szCs w:val="22"/>
          <w:lang w:val="pl-PL"/>
        </w:rPr>
        <w:t>ów</w:t>
      </w:r>
      <w:r w:rsidR="00781DAE" w:rsidRPr="00CB2D41">
        <w:rPr>
          <w:rFonts w:ascii="Arial" w:hAnsi="Arial" w:cs="Arial"/>
          <w:sz w:val="22"/>
          <w:szCs w:val="22"/>
          <w:lang w:val="pl-PL"/>
        </w:rPr>
        <w:t xml:space="preserve"> podwrocławskich osiedli i miejscowości z okolic Jelcza, Wojnowa i Kowal do centrum</w:t>
      </w:r>
      <w:r w:rsidR="00781DAE">
        <w:rPr>
          <w:rFonts w:ascii="Arial" w:hAnsi="Arial" w:cs="Arial"/>
          <w:sz w:val="22"/>
          <w:szCs w:val="22"/>
          <w:lang w:val="pl-PL"/>
        </w:rPr>
        <w:t xml:space="preserve"> miasta</w:t>
      </w:r>
      <w:r w:rsidR="00781DAE" w:rsidRPr="00CB2D41">
        <w:rPr>
          <w:rFonts w:ascii="Arial" w:hAnsi="Arial" w:cs="Arial"/>
          <w:sz w:val="22"/>
          <w:szCs w:val="22"/>
          <w:lang w:val="pl-PL"/>
        </w:rPr>
        <w:t xml:space="preserve">. </w:t>
      </w:r>
      <w:r w:rsidR="00781DAE">
        <w:rPr>
          <w:rFonts w:ascii="Arial" w:hAnsi="Arial" w:cs="Arial"/>
          <w:sz w:val="22"/>
          <w:szCs w:val="22"/>
          <w:lang w:val="pl-PL"/>
        </w:rPr>
        <w:t>S</w:t>
      </w:r>
      <w:r w:rsidR="00781DAE" w:rsidRPr="00CB2D41">
        <w:rPr>
          <w:rFonts w:ascii="Arial" w:hAnsi="Arial" w:cs="Arial"/>
          <w:sz w:val="22"/>
          <w:szCs w:val="22"/>
          <w:lang w:val="pl-PL"/>
        </w:rPr>
        <w:t xml:space="preserve">zybka komunikacja kolejowa </w:t>
      </w:r>
      <w:r w:rsidR="00781DAE">
        <w:rPr>
          <w:rFonts w:ascii="Arial" w:hAnsi="Arial" w:cs="Arial"/>
          <w:sz w:val="22"/>
          <w:szCs w:val="22"/>
          <w:lang w:val="pl-PL"/>
        </w:rPr>
        <w:t>będzie atrakcyjną i konkurencyjn</w:t>
      </w:r>
      <w:r w:rsidR="00E41177">
        <w:rPr>
          <w:rFonts w:ascii="Arial" w:hAnsi="Arial" w:cs="Arial"/>
          <w:sz w:val="22"/>
          <w:szCs w:val="22"/>
          <w:lang w:val="pl-PL"/>
        </w:rPr>
        <w:t>ą</w:t>
      </w:r>
      <w:r w:rsidR="00781DAE">
        <w:rPr>
          <w:rFonts w:ascii="Arial" w:hAnsi="Arial" w:cs="Arial"/>
          <w:sz w:val="22"/>
          <w:szCs w:val="22"/>
          <w:lang w:val="pl-PL"/>
        </w:rPr>
        <w:t xml:space="preserve"> ofertą wobec komunikacji drogowej.</w:t>
      </w:r>
      <w:r w:rsidR="00781DAE" w:rsidRPr="00CB2D41">
        <w:rPr>
          <w:rFonts w:ascii="Arial" w:hAnsi="Arial" w:cs="Arial"/>
          <w:sz w:val="22"/>
          <w:szCs w:val="22"/>
          <w:lang w:val="pl-PL"/>
        </w:rPr>
        <w:t xml:space="preserve"> </w:t>
      </w:r>
    </w:p>
    <w:p w:rsidR="00781DAE" w:rsidRDefault="00960F5F" w:rsidP="00BB201C">
      <w:pPr>
        <w:spacing w:before="100" w:beforeAutospacing="1" w:after="100" w:afterAutospacing="1" w:line="360" w:lineRule="auto"/>
        <w:rPr>
          <w:rFonts w:ascii="Arial" w:hAnsi="Arial" w:cs="Arial"/>
          <w:sz w:val="22"/>
          <w:szCs w:val="22"/>
          <w:lang w:val="pl-PL"/>
        </w:rPr>
      </w:pPr>
      <w:r w:rsidRPr="00781DAE">
        <w:rPr>
          <w:rFonts w:ascii="Arial" w:hAnsi="Arial" w:cs="Arial"/>
          <w:b/>
          <w:sz w:val="22"/>
          <w:szCs w:val="22"/>
          <w:lang w:val="pl-PL"/>
        </w:rPr>
        <w:t>Istotnym efektem dotychczasowych prac</w:t>
      </w:r>
      <w:r>
        <w:rPr>
          <w:rFonts w:ascii="Arial" w:hAnsi="Arial" w:cs="Arial"/>
          <w:sz w:val="22"/>
          <w:szCs w:val="22"/>
          <w:lang w:val="pl-PL"/>
        </w:rPr>
        <w:t xml:space="preserve"> jest zapewnienie od sierpnia 2020 r. przejazdu pociągów towarowych na odcinku od</w:t>
      </w:r>
      <w:r w:rsidR="002D28CB">
        <w:rPr>
          <w:rFonts w:ascii="Arial" w:hAnsi="Arial" w:cs="Arial"/>
          <w:sz w:val="22"/>
          <w:szCs w:val="22"/>
          <w:lang w:val="pl-PL"/>
        </w:rPr>
        <w:t xml:space="preserve"> Jelcza Miłoszyc do stacji Wrocław Swojczyce.</w:t>
      </w:r>
      <w:r w:rsidR="000F1BC5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>Dla zwiększenia przepustowości</w:t>
      </w:r>
      <w:r w:rsidRPr="00960F5F">
        <w:rPr>
          <w:rFonts w:ascii="Arial" w:hAnsi="Arial" w:cs="Arial"/>
          <w:sz w:val="22"/>
          <w:szCs w:val="22"/>
          <w:lang w:val="pl-PL"/>
        </w:rPr>
        <w:t xml:space="preserve"> </w:t>
      </w:r>
      <w:r w:rsidR="00E41177">
        <w:rPr>
          <w:rFonts w:ascii="Arial" w:hAnsi="Arial" w:cs="Arial"/>
          <w:sz w:val="22"/>
          <w:szCs w:val="22"/>
          <w:lang w:val="pl-PL"/>
        </w:rPr>
        <w:t>jednotorowej linii</w:t>
      </w:r>
      <w:r>
        <w:rPr>
          <w:rFonts w:ascii="Arial" w:hAnsi="Arial" w:cs="Arial"/>
          <w:sz w:val="22"/>
          <w:szCs w:val="22"/>
          <w:lang w:val="pl-PL"/>
        </w:rPr>
        <w:t xml:space="preserve"> tj. umożliwienia kursowania większej liczby pociągów, </w:t>
      </w:r>
      <w:r w:rsidRPr="00846D3D">
        <w:rPr>
          <w:rFonts w:ascii="Arial" w:hAnsi="Arial" w:cs="Arial"/>
          <w:sz w:val="22"/>
          <w:szCs w:val="22"/>
          <w:lang w:val="pl-PL"/>
        </w:rPr>
        <w:t>wybudowano mijankę</w:t>
      </w:r>
      <w:r w:rsidRPr="00960F5F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 xml:space="preserve">w Dobrzykowicach Wrocławskich. Przebudowywane </w:t>
      </w:r>
      <w:r w:rsidRPr="00A56AB4">
        <w:rPr>
          <w:rFonts w:ascii="Arial" w:hAnsi="Arial" w:cs="Arial"/>
          <w:sz w:val="22"/>
          <w:szCs w:val="22"/>
          <w:lang w:val="pl-PL"/>
        </w:rPr>
        <w:t>zostały</w:t>
      </w:r>
      <w:r>
        <w:rPr>
          <w:rFonts w:ascii="Arial" w:hAnsi="Arial" w:cs="Arial"/>
          <w:sz w:val="22"/>
          <w:szCs w:val="22"/>
          <w:lang w:val="pl-PL"/>
        </w:rPr>
        <w:t xml:space="preserve"> dwa mosty na trasie pomiędzy </w:t>
      </w:r>
      <w:r w:rsidRPr="00A56AB4">
        <w:rPr>
          <w:rFonts w:ascii="Arial" w:hAnsi="Arial" w:cs="Arial"/>
          <w:sz w:val="22"/>
          <w:szCs w:val="22"/>
          <w:lang w:val="pl-PL"/>
        </w:rPr>
        <w:t>Nadolicami Wielkim</w:t>
      </w:r>
      <w:r>
        <w:rPr>
          <w:rFonts w:ascii="Arial" w:hAnsi="Arial" w:cs="Arial"/>
          <w:sz w:val="22"/>
          <w:szCs w:val="22"/>
          <w:lang w:val="pl-PL"/>
        </w:rPr>
        <w:t xml:space="preserve">i a Dobrzykowicami Wrocławskimi. </w:t>
      </w:r>
      <w:r w:rsidR="003E5DCC">
        <w:rPr>
          <w:rFonts w:ascii="Arial" w:hAnsi="Arial" w:cs="Arial"/>
          <w:sz w:val="22"/>
          <w:szCs w:val="22"/>
          <w:lang w:val="pl-PL"/>
        </w:rPr>
        <w:t>Dla zapewnienia sprawnego i bezpiecznego ruchu pociągów na stacji Wrocław Swojczyce został wybudowany nowy posterunek</w:t>
      </w:r>
      <w:r w:rsidR="002D20AB">
        <w:rPr>
          <w:rFonts w:ascii="Arial" w:hAnsi="Arial" w:cs="Arial"/>
          <w:sz w:val="22"/>
          <w:szCs w:val="22"/>
          <w:lang w:val="pl-PL"/>
        </w:rPr>
        <w:t xml:space="preserve">. Obiekt </w:t>
      </w:r>
      <w:r w:rsidR="003E5DCC">
        <w:rPr>
          <w:rFonts w:ascii="Arial" w:hAnsi="Arial" w:cs="Arial"/>
          <w:sz w:val="22"/>
          <w:szCs w:val="22"/>
          <w:lang w:val="pl-PL"/>
        </w:rPr>
        <w:t xml:space="preserve">wyposażony </w:t>
      </w:r>
      <w:r w:rsidR="002D20AB">
        <w:rPr>
          <w:rFonts w:ascii="Arial" w:hAnsi="Arial" w:cs="Arial"/>
          <w:sz w:val="22"/>
          <w:szCs w:val="22"/>
          <w:lang w:val="pl-PL"/>
        </w:rPr>
        <w:t xml:space="preserve">jest w nowoczesne komputerowe </w:t>
      </w:r>
      <w:r w:rsidR="003E5DCC">
        <w:rPr>
          <w:rFonts w:ascii="Arial" w:hAnsi="Arial" w:cs="Arial"/>
          <w:sz w:val="22"/>
          <w:szCs w:val="22"/>
          <w:lang w:val="pl-PL"/>
        </w:rPr>
        <w:t>urządzenia</w:t>
      </w:r>
      <w:r w:rsidR="002D20AB">
        <w:rPr>
          <w:rFonts w:ascii="Arial" w:hAnsi="Arial" w:cs="Arial"/>
          <w:sz w:val="22"/>
          <w:szCs w:val="22"/>
          <w:lang w:val="pl-PL"/>
        </w:rPr>
        <w:t xml:space="preserve"> sterowania. Stąd kolejarze prowadzą </w:t>
      </w:r>
      <w:r w:rsidR="003E5DCC" w:rsidRPr="00A56AB4">
        <w:rPr>
          <w:rFonts w:ascii="Arial" w:hAnsi="Arial" w:cs="Arial"/>
          <w:sz w:val="22"/>
          <w:szCs w:val="22"/>
          <w:lang w:val="pl-PL"/>
        </w:rPr>
        <w:t xml:space="preserve">ruch pociągów na odcinku do Jelcza Miłoszyc. </w:t>
      </w:r>
    </w:p>
    <w:p w:rsidR="003E5DCC" w:rsidRDefault="002D20AB" w:rsidP="00BB201C">
      <w:pPr>
        <w:spacing w:before="100" w:beforeAutospacing="1" w:after="100" w:afterAutospacing="1" w:line="360" w:lineRule="auto"/>
        <w:rPr>
          <w:rFonts w:ascii="Arial" w:hAnsi="Arial" w:cs="Arial"/>
          <w:sz w:val="22"/>
          <w:szCs w:val="22"/>
          <w:lang w:val="pl-PL"/>
        </w:rPr>
      </w:pPr>
      <w:r w:rsidRPr="002D20AB">
        <w:rPr>
          <w:rFonts w:ascii="Arial" w:hAnsi="Arial" w:cs="Arial"/>
          <w:b/>
          <w:sz w:val="22"/>
          <w:szCs w:val="22"/>
          <w:lang w:val="pl-PL"/>
        </w:rPr>
        <w:t>Obecnie r</w:t>
      </w:r>
      <w:r w:rsidR="00846D3D" w:rsidRPr="002D20AB">
        <w:rPr>
          <w:rFonts w:ascii="Arial" w:hAnsi="Arial" w:cs="Arial"/>
          <w:b/>
          <w:sz w:val="22"/>
          <w:szCs w:val="22"/>
          <w:lang w:val="pl-PL"/>
        </w:rPr>
        <w:t>oboty koncentrują się na odcinku Wrocław Swojczyce - Wrocław Sołtysowice.</w:t>
      </w:r>
      <w:r w:rsidR="00960F5F">
        <w:rPr>
          <w:rFonts w:ascii="Arial" w:hAnsi="Arial" w:cs="Arial"/>
          <w:sz w:val="22"/>
          <w:szCs w:val="22"/>
          <w:lang w:val="pl-PL"/>
        </w:rPr>
        <w:t xml:space="preserve"> </w:t>
      </w:r>
      <w:r w:rsidR="00846D3D">
        <w:rPr>
          <w:rFonts w:ascii="Arial" w:hAnsi="Arial" w:cs="Arial"/>
          <w:sz w:val="22"/>
          <w:szCs w:val="22"/>
          <w:lang w:val="pl-PL"/>
        </w:rPr>
        <w:t xml:space="preserve">Wzdłuż trasy </w:t>
      </w:r>
      <w:r w:rsidR="00960F5F">
        <w:rPr>
          <w:rFonts w:ascii="Arial" w:hAnsi="Arial" w:cs="Arial"/>
          <w:sz w:val="22"/>
          <w:szCs w:val="22"/>
          <w:lang w:val="pl-PL"/>
        </w:rPr>
        <w:t xml:space="preserve">wykonywane jest </w:t>
      </w:r>
      <w:r w:rsidR="003E2DA4">
        <w:rPr>
          <w:rFonts w:ascii="Arial" w:hAnsi="Arial" w:cs="Arial"/>
          <w:sz w:val="22"/>
          <w:szCs w:val="22"/>
          <w:lang w:val="pl-PL"/>
        </w:rPr>
        <w:t>odwodnienie</w:t>
      </w:r>
      <w:r w:rsidR="00846D3D">
        <w:rPr>
          <w:rFonts w:ascii="Arial" w:hAnsi="Arial" w:cs="Arial"/>
          <w:sz w:val="22"/>
          <w:szCs w:val="22"/>
          <w:lang w:val="pl-PL"/>
        </w:rPr>
        <w:t xml:space="preserve"> m.in. odnawiane i udrożniane  są przepusty. Wykonanie tych prac zabezpieczy dobry stan torowiska i zapewni sprawną jazdę pociągów. </w:t>
      </w:r>
      <w:r w:rsidR="002D28CB">
        <w:rPr>
          <w:rFonts w:ascii="Arial" w:hAnsi="Arial" w:cs="Arial"/>
          <w:sz w:val="22"/>
          <w:szCs w:val="22"/>
          <w:lang w:val="pl-PL"/>
        </w:rPr>
        <w:t xml:space="preserve">Równocześnie </w:t>
      </w:r>
      <w:r w:rsidR="00781DAE" w:rsidRPr="00781DAE">
        <w:rPr>
          <w:rFonts w:ascii="Arial" w:hAnsi="Arial" w:cs="Arial"/>
          <w:sz w:val="22"/>
          <w:szCs w:val="22"/>
          <w:lang w:val="pl-PL"/>
        </w:rPr>
        <w:t>na odcinku Wrocław Swojczyce – Jelcz</w:t>
      </w:r>
      <w:r w:rsidR="00781DAE">
        <w:rPr>
          <w:rFonts w:ascii="Arial" w:hAnsi="Arial" w:cs="Arial"/>
          <w:b/>
          <w:sz w:val="22"/>
          <w:szCs w:val="22"/>
          <w:lang w:val="pl-PL"/>
        </w:rPr>
        <w:t xml:space="preserve"> </w:t>
      </w:r>
      <w:r w:rsidR="00960F5F">
        <w:rPr>
          <w:rFonts w:ascii="Arial" w:hAnsi="Arial" w:cs="Arial"/>
          <w:sz w:val="22"/>
          <w:szCs w:val="22"/>
          <w:lang w:val="pl-PL"/>
        </w:rPr>
        <w:t xml:space="preserve">budowane są </w:t>
      </w:r>
      <w:r w:rsidR="002D28CB">
        <w:rPr>
          <w:rFonts w:ascii="Arial" w:hAnsi="Arial" w:cs="Arial"/>
          <w:sz w:val="22"/>
          <w:szCs w:val="22"/>
          <w:lang w:val="pl-PL"/>
        </w:rPr>
        <w:t>now</w:t>
      </w:r>
      <w:r w:rsidR="003E5DCC">
        <w:rPr>
          <w:rFonts w:ascii="Arial" w:hAnsi="Arial" w:cs="Arial"/>
          <w:sz w:val="22"/>
          <w:szCs w:val="22"/>
          <w:lang w:val="pl-PL"/>
        </w:rPr>
        <w:t>e</w:t>
      </w:r>
      <w:r w:rsidR="002D28CB">
        <w:rPr>
          <w:rFonts w:ascii="Arial" w:hAnsi="Arial" w:cs="Arial"/>
          <w:sz w:val="22"/>
          <w:szCs w:val="22"/>
          <w:lang w:val="pl-PL"/>
        </w:rPr>
        <w:t xml:space="preserve"> peron</w:t>
      </w:r>
      <w:r w:rsidR="003E5DCC">
        <w:rPr>
          <w:rFonts w:ascii="Arial" w:hAnsi="Arial" w:cs="Arial"/>
          <w:sz w:val="22"/>
          <w:szCs w:val="22"/>
          <w:lang w:val="pl-PL"/>
        </w:rPr>
        <w:t>y</w:t>
      </w:r>
      <w:r w:rsidR="00781DAE">
        <w:rPr>
          <w:rFonts w:ascii="Arial" w:hAnsi="Arial" w:cs="Arial"/>
          <w:sz w:val="22"/>
          <w:szCs w:val="22"/>
          <w:lang w:val="pl-PL"/>
        </w:rPr>
        <w:t xml:space="preserve"> </w:t>
      </w:r>
      <w:r w:rsidR="00BE0496">
        <w:rPr>
          <w:rFonts w:ascii="Arial" w:hAnsi="Arial" w:cs="Arial"/>
          <w:sz w:val="22"/>
          <w:szCs w:val="22"/>
          <w:lang w:val="pl-PL"/>
        </w:rPr>
        <w:t xml:space="preserve">w </w:t>
      </w:r>
      <w:r w:rsidR="00BE0496">
        <w:rPr>
          <w:rFonts w:ascii="Arial" w:hAnsi="Arial" w:cs="Arial"/>
          <w:sz w:val="22"/>
          <w:szCs w:val="22"/>
          <w:lang w:val="pl-PL"/>
        </w:rPr>
        <w:lastRenderedPageBreak/>
        <w:t xml:space="preserve">Dobrzykowicach Wrocławskich, </w:t>
      </w:r>
      <w:r w:rsidR="00281D4A">
        <w:rPr>
          <w:rFonts w:ascii="Arial" w:hAnsi="Arial" w:cs="Arial"/>
          <w:sz w:val="22"/>
          <w:szCs w:val="22"/>
          <w:lang w:val="pl-PL"/>
        </w:rPr>
        <w:t>Chrząstawie</w:t>
      </w:r>
      <w:r w:rsidR="002B3E69">
        <w:rPr>
          <w:rFonts w:ascii="Arial" w:hAnsi="Arial" w:cs="Arial"/>
          <w:sz w:val="22"/>
          <w:szCs w:val="22"/>
          <w:lang w:val="pl-PL"/>
        </w:rPr>
        <w:t xml:space="preserve"> </w:t>
      </w:r>
      <w:r w:rsidR="002B3E69" w:rsidRPr="00A56AB4">
        <w:rPr>
          <w:rFonts w:ascii="Arial" w:hAnsi="Arial" w:cs="Arial"/>
          <w:sz w:val="22"/>
          <w:szCs w:val="22"/>
          <w:lang w:val="pl-PL"/>
        </w:rPr>
        <w:t>Małej</w:t>
      </w:r>
      <w:r w:rsidR="001F52EB">
        <w:rPr>
          <w:rFonts w:ascii="Arial" w:hAnsi="Arial" w:cs="Arial"/>
          <w:sz w:val="22"/>
          <w:szCs w:val="22"/>
          <w:lang w:val="pl-PL"/>
        </w:rPr>
        <w:t>,</w:t>
      </w:r>
      <w:r w:rsidR="00281D4A">
        <w:rPr>
          <w:rFonts w:ascii="Arial" w:hAnsi="Arial" w:cs="Arial"/>
          <w:sz w:val="22"/>
          <w:szCs w:val="22"/>
          <w:lang w:val="pl-PL"/>
        </w:rPr>
        <w:t xml:space="preserve"> Nadolicach</w:t>
      </w:r>
      <w:r w:rsidR="002B3E69">
        <w:rPr>
          <w:rFonts w:ascii="Arial" w:hAnsi="Arial" w:cs="Arial"/>
          <w:sz w:val="22"/>
          <w:szCs w:val="22"/>
          <w:lang w:val="pl-PL"/>
        </w:rPr>
        <w:t xml:space="preserve"> Wielkich</w:t>
      </w:r>
      <w:r w:rsidR="001F52EB">
        <w:rPr>
          <w:rFonts w:ascii="Arial" w:hAnsi="Arial" w:cs="Arial"/>
          <w:sz w:val="22"/>
          <w:szCs w:val="22"/>
          <w:lang w:val="pl-PL"/>
        </w:rPr>
        <w:t>,</w:t>
      </w:r>
      <w:r w:rsidR="002B3E69">
        <w:rPr>
          <w:rFonts w:ascii="Arial" w:hAnsi="Arial" w:cs="Arial"/>
          <w:sz w:val="22"/>
          <w:szCs w:val="22"/>
          <w:lang w:val="pl-PL"/>
        </w:rPr>
        <w:t xml:space="preserve"> </w:t>
      </w:r>
      <w:r w:rsidR="002B3E69" w:rsidRPr="00A56AB4">
        <w:rPr>
          <w:rFonts w:ascii="Arial" w:hAnsi="Arial" w:cs="Arial"/>
          <w:sz w:val="22"/>
          <w:szCs w:val="22"/>
          <w:lang w:val="pl-PL"/>
        </w:rPr>
        <w:t>Wrocławiu Wojnowie, Wrocławiu Strachocinie, Wrocławiu Swojczycach, Wrocławiu Kowale.</w:t>
      </w:r>
      <w:r w:rsidR="00C62EB8" w:rsidRPr="00A56AB4">
        <w:rPr>
          <w:rFonts w:ascii="Arial" w:hAnsi="Arial" w:cs="Arial"/>
          <w:sz w:val="22"/>
          <w:szCs w:val="22"/>
          <w:lang w:val="pl-PL"/>
        </w:rPr>
        <w:t xml:space="preserve"> </w:t>
      </w:r>
    </w:p>
    <w:p w:rsidR="003E5DCC" w:rsidRDefault="003E5DCC" w:rsidP="00BB201C">
      <w:pPr>
        <w:spacing w:before="100" w:beforeAutospacing="1" w:after="100" w:afterAutospacing="1" w:line="360" w:lineRule="auto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N</w:t>
      </w:r>
      <w:r w:rsidR="003E2DA4">
        <w:rPr>
          <w:rFonts w:ascii="Arial" w:hAnsi="Arial" w:cs="Arial"/>
          <w:sz w:val="22"/>
          <w:szCs w:val="22"/>
          <w:lang w:val="pl-PL"/>
        </w:rPr>
        <w:t xml:space="preserve">a wszystkich 11 </w:t>
      </w:r>
      <w:r w:rsidR="008939AE">
        <w:rPr>
          <w:rFonts w:ascii="Arial" w:hAnsi="Arial" w:cs="Arial"/>
          <w:sz w:val="22"/>
          <w:szCs w:val="22"/>
          <w:lang w:val="pl-PL"/>
        </w:rPr>
        <w:t xml:space="preserve">stacjach i przystankach </w:t>
      </w:r>
      <w:r>
        <w:rPr>
          <w:rFonts w:ascii="Arial" w:hAnsi="Arial" w:cs="Arial"/>
          <w:sz w:val="22"/>
          <w:szCs w:val="22"/>
          <w:lang w:val="pl-PL"/>
        </w:rPr>
        <w:t xml:space="preserve">podróżni będą korzystać ze 100 m peronów o </w:t>
      </w:r>
      <w:r w:rsidR="008939AE" w:rsidRPr="008939AE">
        <w:rPr>
          <w:rFonts w:ascii="Arial" w:hAnsi="Arial" w:cs="Arial"/>
          <w:sz w:val="22"/>
          <w:szCs w:val="22"/>
          <w:lang w:val="pl-PL"/>
        </w:rPr>
        <w:t>wysokości 76 cm</w:t>
      </w:r>
      <w:r>
        <w:rPr>
          <w:rFonts w:ascii="Arial" w:hAnsi="Arial" w:cs="Arial"/>
          <w:sz w:val="22"/>
          <w:szCs w:val="22"/>
          <w:lang w:val="pl-PL"/>
        </w:rPr>
        <w:t xml:space="preserve">, </w:t>
      </w:r>
      <w:r w:rsidRPr="008939AE">
        <w:rPr>
          <w:rFonts w:ascii="Arial" w:hAnsi="Arial" w:cs="Arial"/>
          <w:sz w:val="22"/>
          <w:szCs w:val="22"/>
          <w:lang w:val="pl-PL"/>
        </w:rPr>
        <w:t>przystosowan</w:t>
      </w:r>
      <w:r>
        <w:rPr>
          <w:rFonts w:ascii="Arial" w:hAnsi="Arial" w:cs="Arial"/>
          <w:sz w:val="22"/>
          <w:szCs w:val="22"/>
          <w:lang w:val="pl-PL"/>
        </w:rPr>
        <w:t xml:space="preserve">ych do obsługi osób z ograniczoną możliwością poruszania się. </w:t>
      </w:r>
      <w:r w:rsidR="00781DAE">
        <w:rPr>
          <w:rFonts w:ascii="Arial" w:hAnsi="Arial" w:cs="Arial"/>
          <w:sz w:val="22"/>
          <w:szCs w:val="22"/>
          <w:lang w:val="pl-PL"/>
        </w:rPr>
        <w:t>Z</w:t>
      </w:r>
      <w:r w:rsidR="002D20AB">
        <w:rPr>
          <w:rFonts w:ascii="Arial" w:hAnsi="Arial" w:cs="Arial"/>
          <w:sz w:val="22"/>
          <w:szCs w:val="22"/>
          <w:lang w:val="pl-PL"/>
        </w:rPr>
        <w:t xml:space="preserve">amontowane zostaną </w:t>
      </w:r>
      <w:r>
        <w:rPr>
          <w:rFonts w:ascii="Arial" w:hAnsi="Arial" w:cs="Arial"/>
          <w:sz w:val="22"/>
          <w:szCs w:val="22"/>
          <w:lang w:val="pl-PL"/>
        </w:rPr>
        <w:t>wiaty, tablice i gabloty informacyjne oraz funkcjonalne, energooszczędne oświetlenie. W obszarze przystanków przewidzian</w:t>
      </w:r>
      <w:r w:rsidR="00B33E9B">
        <w:rPr>
          <w:rFonts w:ascii="Arial" w:hAnsi="Arial" w:cs="Arial"/>
          <w:sz w:val="22"/>
          <w:szCs w:val="22"/>
          <w:lang w:val="pl-PL"/>
        </w:rPr>
        <w:t>o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  <w:r w:rsidR="00087576">
        <w:rPr>
          <w:rFonts w:ascii="Arial" w:hAnsi="Arial" w:cs="Arial"/>
          <w:sz w:val="22"/>
          <w:szCs w:val="22"/>
          <w:lang w:val="pl-PL"/>
        </w:rPr>
        <w:t xml:space="preserve">stojaki rowerowe. </w:t>
      </w:r>
    </w:p>
    <w:p w:rsidR="007944BD" w:rsidRPr="007944BD" w:rsidRDefault="00781DAE" w:rsidP="00BB201C">
      <w:pPr>
        <w:spacing w:before="100" w:beforeAutospacing="1" w:after="100" w:afterAutospacing="1" w:line="360" w:lineRule="auto"/>
        <w:rPr>
          <w:rFonts w:ascii="Arial" w:hAnsi="Arial" w:cs="Arial"/>
          <w:sz w:val="22"/>
          <w:szCs w:val="22"/>
          <w:lang w:val="pl-PL"/>
        </w:rPr>
      </w:pPr>
      <w:r w:rsidRPr="00781DAE">
        <w:rPr>
          <w:rFonts w:ascii="Arial" w:hAnsi="Arial" w:cs="Arial"/>
          <w:b/>
          <w:sz w:val="22"/>
          <w:szCs w:val="22"/>
          <w:lang w:val="pl-PL"/>
        </w:rPr>
        <w:t>Będzie 5 nowych przystanków</w:t>
      </w:r>
      <w:r>
        <w:rPr>
          <w:rFonts w:ascii="Arial" w:hAnsi="Arial" w:cs="Arial"/>
          <w:sz w:val="22"/>
          <w:szCs w:val="22"/>
          <w:lang w:val="pl-PL"/>
        </w:rPr>
        <w:t xml:space="preserve"> d</w:t>
      </w:r>
      <w:r w:rsidR="00CB2D41">
        <w:rPr>
          <w:rFonts w:ascii="Arial" w:hAnsi="Arial" w:cs="Arial"/>
          <w:sz w:val="22"/>
          <w:szCs w:val="22"/>
          <w:lang w:val="pl-PL"/>
        </w:rPr>
        <w:t>la zwiększenia dostępności do kolei mieszkańców z rejonów gdzie powstały nowe osiedla</w:t>
      </w:r>
      <w:r w:rsidR="003E5DCC">
        <w:rPr>
          <w:rFonts w:ascii="Arial" w:hAnsi="Arial" w:cs="Arial"/>
          <w:sz w:val="22"/>
          <w:szCs w:val="22"/>
          <w:lang w:val="pl-PL"/>
        </w:rPr>
        <w:t xml:space="preserve">: </w:t>
      </w:r>
      <w:r w:rsidR="007944BD" w:rsidRPr="007944BD">
        <w:rPr>
          <w:rFonts w:ascii="Arial" w:hAnsi="Arial" w:cs="Arial"/>
          <w:sz w:val="22"/>
          <w:szCs w:val="22"/>
          <w:lang w:val="pl-PL"/>
        </w:rPr>
        <w:t xml:space="preserve">Wrocław Popiele </w:t>
      </w:r>
      <w:r w:rsidR="007944BD">
        <w:rPr>
          <w:rFonts w:ascii="Arial" w:hAnsi="Arial" w:cs="Arial"/>
          <w:sz w:val="22"/>
          <w:szCs w:val="22"/>
          <w:lang w:val="pl-PL"/>
        </w:rPr>
        <w:t>(</w:t>
      </w:r>
      <w:r w:rsidR="007944BD" w:rsidRPr="00C62EB8">
        <w:rPr>
          <w:rFonts w:ascii="Arial" w:hAnsi="Arial" w:cs="Arial"/>
          <w:sz w:val="22"/>
          <w:szCs w:val="22"/>
          <w:lang w:val="pl-PL"/>
        </w:rPr>
        <w:t>w rejonie ul. Mydlanej)</w:t>
      </w:r>
      <w:r w:rsidR="00B33E9B">
        <w:rPr>
          <w:rFonts w:ascii="Arial" w:hAnsi="Arial" w:cs="Arial"/>
          <w:sz w:val="22"/>
          <w:szCs w:val="22"/>
          <w:lang w:val="pl-PL"/>
        </w:rPr>
        <w:t xml:space="preserve">, </w:t>
      </w:r>
      <w:r w:rsidR="003E5DCC">
        <w:rPr>
          <w:rFonts w:ascii="Arial" w:hAnsi="Arial" w:cs="Arial"/>
          <w:sz w:val="22"/>
          <w:szCs w:val="22"/>
          <w:lang w:val="pl-PL"/>
        </w:rPr>
        <w:t xml:space="preserve"> </w:t>
      </w:r>
      <w:r w:rsidR="007944BD" w:rsidRPr="007944BD">
        <w:rPr>
          <w:rFonts w:ascii="Arial" w:hAnsi="Arial" w:cs="Arial"/>
          <w:sz w:val="22"/>
          <w:szCs w:val="22"/>
          <w:lang w:val="pl-PL"/>
        </w:rPr>
        <w:t xml:space="preserve">Wrocław </w:t>
      </w:r>
      <w:r w:rsidR="00BE0496">
        <w:rPr>
          <w:rFonts w:ascii="Arial" w:hAnsi="Arial" w:cs="Arial"/>
          <w:sz w:val="22"/>
          <w:szCs w:val="22"/>
          <w:lang w:val="pl-PL"/>
        </w:rPr>
        <w:t xml:space="preserve">Strachocin </w:t>
      </w:r>
      <w:r w:rsidR="007944BD">
        <w:rPr>
          <w:rFonts w:ascii="Arial" w:hAnsi="Arial" w:cs="Arial"/>
          <w:sz w:val="22"/>
          <w:szCs w:val="22"/>
          <w:lang w:val="pl-PL"/>
        </w:rPr>
        <w:t>(</w:t>
      </w:r>
      <w:r w:rsidR="007944BD" w:rsidRPr="00C62EB8">
        <w:rPr>
          <w:rFonts w:ascii="Arial" w:hAnsi="Arial" w:cs="Arial"/>
          <w:sz w:val="22"/>
          <w:szCs w:val="22"/>
          <w:lang w:val="pl-PL"/>
        </w:rPr>
        <w:t>w rejonie ul. Zagrodniczej)</w:t>
      </w:r>
      <w:r w:rsidR="00B33E9B">
        <w:rPr>
          <w:rFonts w:ascii="Arial" w:hAnsi="Arial" w:cs="Arial"/>
          <w:sz w:val="22"/>
          <w:szCs w:val="22"/>
          <w:lang w:val="pl-PL"/>
        </w:rPr>
        <w:t xml:space="preserve">, </w:t>
      </w:r>
      <w:r w:rsidR="003E5DCC">
        <w:rPr>
          <w:rFonts w:ascii="Arial" w:hAnsi="Arial" w:cs="Arial"/>
          <w:sz w:val="22"/>
          <w:szCs w:val="22"/>
          <w:lang w:val="pl-PL"/>
        </w:rPr>
        <w:t xml:space="preserve"> </w:t>
      </w:r>
      <w:r w:rsidR="007944BD" w:rsidRPr="007944BD">
        <w:rPr>
          <w:rFonts w:ascii="Arial" w:hAnsi="Arial" w:cs="Arial"/>
          <w:sz w:val="22"/>
          <w:szCs w:val="22"/>
          <w:lang w:val="pl-PL"/>
        </w:rPr>
        <w:t>Wrocław Wojnów Wschodni</w:t>
      </w:r>
      <w:r w:rsidR="007944BD">
        <w:rPr>
          <w:rFonts w:ascii="Arial" w:hAnsi="Arial" w:cs="Arial"/>
          <w:sz w:val="22"/>
          <w:szCs w:val="22"/>
          <w:lang w:val="pl-PL"/>
        </w:rPr>
        <w:t xml:space="preserve"> </w:t>
      </w:r>
      <w:r w:rsidR="007944BD" w:rsidRPr="007944BD">
        <w:rPr>
          <w:rFonts w:ascii="Arial" w:hAnsi="Arial" w:cs="Arial"/>
          <w:sz w:val="22"/>
          <w:szCs w:val="22"/>
          <w:lang w:val="pl-PL"/>
        </w:rPr>
        <w:t xml:space="preserve">(pomiędzy Wr. Wojnów – </w:t>
      </w:r>
      <w:r w:rsidR="007944BD">
        <w:rPr>
          <w:rFonts w:ascii="Arial" w:hAnsi="Arial" w:cs="Arial"/>
          <w:sz w:val="22"/>
          <w:szCs w:val="22"/>
          <w:lang w:val="pl-PL"/>
        </w:rPr>
        <w:t xml:space="preserve">a </w:t>
      </w:r>
      <w:r w:rsidR="007944BD" w:rsidRPr="00AF64BA">
        <w:rPr>
          <w:rFonts w:ascii="Arial" w:hAnsi="Arial" w:cs="Arial"/>
          <w:sz w:val="22"/>
          <w:szCs w:val="22"/>
          <w:lang w:val="pl-PL"/>
        </w:rPr>
        <w:t>Dobrzykowicami Wrocławskimi</w:t>
      </w:r>
      <w:r w:rsidR="002B3E69" w:rsidRPr="00AF64BA">
        <w:rPr>
          <w:rFonts w:ascii="Arial" w:hAnsi="Arial" w:cs="Arial"/>
          <w:sz w:val="22"/>
          <w:szCs w:val="22"/>
          <w:lang w:val="pl-PL"/>
        </w:rPr>
        <w:t>)</w:t>
      </w:r>
      <w:r w:rsidR="00B33E9B">
        <w:rPr>
          <w:rFonts w:ascii="Arial" w:hAnsi="Arial" w:cs="Arial"/>
          <w:sz w:val="22"/>
          <w:szCs w:val="22"/>
          <w:lang w:val="pl-PL"/>
        </w:rPr>
        <w:t xml:space="preserve">, </w:t>
      </w:r>
      <w:r w:rsidR="003E5DCC">
        <w:rPr>
          <w:rFonts w:ascii="Arial" w:hAnsi="Arial" w:cs="Arial"/>
          <w:sz w:val="22"/>
          <w:szCs w:val="22"/>
          <w:lang w:val="pl-PL"/>
        </w:rPr>
        <w:t>N</w:t>
      </w:r>
      <w:r w:rsidR="00AF64BA">
        <w:rPr>
          <w:rFonts w:ascii="Arial" w:hAnsi="Arial" w:cs="Arial"/>
          <w:sz w:val="22"/>
          <w:szCs w:val="22"/>
          <w:lang w:val="pl-PL"/>
        </w:rPr>
        <w:t xml:space="preserve">adolice Małe </w:t>
      </w:r>
      <w:r w:rsidR="007944BD">
        <w:rPr>
          <w:rFonts w:ascii="Arial" w:hAnsi="Arial" w:cs="Arial"/>
          <w:sz w:val="22"/>
          <w:szCs w:val="22"/>
          <w:lang w:val="pl-PL"/>
        </w:rPr>
        <w:t>(</w:t>
      </w:r>
      <w:r w:rsidR="007944BD" w:rsidRPr="007944BD">
        <w:rPr>
          <w:rFonts w:ascii="Arial" w:hAnsi="Arial" w:cs="Arial"/>
          <w:sz w:val="22"/>
          <w:szCs w:val="22"/>
          <w:lang w:val="pl-PL"/>
        </w:rPr>
        <w:t>w rejonie drogi powiatowej nr 1925D)</w:t>
      </w:r>
      <w:r w:rsidR="0014671F">
        <w:rPr>
          <w:rFonts w:ascii="Arial" w:hAnsi="Arial" w:cs="Arial"/>
          <w:sz w:val="22"/>
          <w:szCs w:val="22"/>
          <w:lang w:val="pl-PL"/>
        </w:rPr>
        <w:t>,</w:t>
      </w:r>
      <w:r w:rsidR="003E5DCC">
        <w:rPr>
          <w:rFonts w:ascii="Arial" w:hAnsi="Arial" w:cs="Arial"/>
          <w:sz w:val="22"/>
          <w:szCs w:val="22"/>
          <w:lang w:val="pl-PL"/>
        </w:rPr>
        <w:t xml:space="preserve"> </w:t>
      </w:r>
      <w:r w:rsidR="00AF64BA">
        <w:rPr>
          <w:rFonts w:ascii="Arial" w:hAnsi="Arial" w:cs="Arial"/>
          <w:sz w:val="22"/>
          <w:szCs w:val="22"/>
          <w:lang w:val="pl-PL"/>
        </w:rPr>
        <w:t xml:space="preserve">Chrząstawa Mała </w:t>
      </w:r>
      <w:r w:rsidR="007944BD">
        <w:rPr>
          <w:rFonts w:ascii="Arial" w:hAnsi="Arial" w:cs="Arial"/>
          <w:sz w:val="22"/>
          <w:szCs w:val="22"/>
          <w:lang w:val="pl-PL"/>
        </w:rPr>
        <w:t>(</w:t>
      </w:r>
      <w:r w:rsidR="007944BD" w:rsidRPr="007944BD">
        <w:rPr>
          <w:rFonts w:ascii="Arial" w:hAnsi="Arial" w:cs="Arial"/>
          <w:sz w:val="22"/>
          <w:szCs w:val="22"/>
          <w:lang w:val="pl-PL"/>
        </w:rPr>
        <w:t>w rejonie ul. Gajow</w:t>
      </w:r>
      <w:r w:rsidR="007944BD">
        <w:rPr>
          <w:rFonts w:ascii="Arial" w:hAnsi="Arial" w:cs="Arial"/>
          <w:sz w:val="22"/>
          <w:szCs w:val="22"/>
          <w:lang w:val="pl-PL"/>
        </w:rPr>
        <w:t>ej)</w:t>
      </w:r>
      <w:r w:rsidR="00B33E9B">
        <w:rPr>
          <w:rFonts w:ascii="Arial" w:hAnsi="Arial" w:cs="Arial"/>
          <w:sz w:val="22"/>
          <w:szCs w:val="22"/>
          <w:lang w:val="pl-PL"/>
        </w:rPr>
        <w:t>.</w:t>
      </w:r>
      <w:r w:rsidR="007944BD" w:rsidRPr="007944BD">
        <w:rPr>
          <w:rFonts w:ascii="Arial" w:hAnsi="Arial" w:cs="Arial"/>
          <w:sz w:val="22"/>
          <w:szCs w:val="22"/>
          <w:lang w:val="pl-PL"/>
        </w:rPr>
        <w:t xml:space="preserve"> </w:t>
      </w:r>
    </w:p>
    <w:p w:rsidR="002C3BF6" w:rsidRDefault="004A5823" w:rsidP="00BB201C">
      <w:pPr>
        <w:spacing w:before="100" w:beforeAutospacing="1" w:after="100" w:afterAutospacing="1" w:line="360" w:lineRule="auto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Podró</w:t>
      </w:r>
      <w:bookmarkStart w:id="0" w:name="_GoBack"/>
      <w:bookmarkEnd w:id="0"/>
      <w:r w:rsidR="003E5DCC">
        <w:rPr>
          <w:rFonts w:ascii="Arial" w:hAnsi="Arial" w:cs="Arial"/>
          <w:sz w:val="22"/>
          <w:szCs w:val="22"/>
          <w:lang w:val="pl-PL"/>
        </w:rPr>
        <w:t>ż odnowioną linią</w:t>
      </w:r>
      <w:r w:rsidR="00E96CE1" w:rsidRPr="00E96CE1">
        <w:rPr>
          <w:rFonts w:ascii="Arial" w:hAnsi="Arial" w:cs="Arial"/>
          <w:sz w:val="22"/>
          <w:szCs w:val="22"/>
          <w:lang w:val="pl-PL"/>
        </w:rPr>
        <w:t xml:space="preserve"> </w:t>
      </w:r>
      <w:r w:rsidR="003E5DCC">
        <w:rPr>
          <w:rFonts w:ascii="Arial" w:hAnsi="Arial" w:cs="Arial"/>
          <w:sz w:val="22"/>
          <w:szCs w:val="22"/>
          <w:lang w:val="pl-PL"/>
        </w:rPr>
        <w:t xml:space="preserve">będzie możliwa </w:t>
      </w:r>
      <w:r w:rsidR="00E96CE1">
        <w:rPr>
          <w:rFonts w:ascii="Arial" w:hAnsi="Arial" w:cs="Arial"/>
          <w:sz w:val="22"/>
          <w:szCs w:val="22"/>
          <w:lang w:val="pl-PL"/>
        </w:rPr>
        <w:t xml:space="preserve">z prędkością </w:t>
      </w:r>
      <w:r w:rsidR="00E96CE1" w:rsidRPr="00E96CE1">
        <w:rPr>
          <w:rFonts w:ascii="Arial" w:hAnsi="Arial" w:cs="Arial"/>
          <w:sz w:val="22"/>
          <w:szCs w:val="22"/>
          <w:lang w:val="pl-PL"/>
        </w:rPr>
        <w:t>do 100</w:t>
      </w:r>
      <w:r w:rsidR="00E96CE1">
        <w:rPr>
          <w:rFonts w:ascii="Arial" w:hAnsi="Arial" w:cs="Arial"/>
          <w:sz w:val="22"/>
          <w:szCs w:val="22"/>
          <w:lang w:val="pl-PL"/>
        </w:rPr>
        <w:t xml:space="preserve"> </w:t>
      </w:r>
      <w:r w:rsidR="00D95E26">
        <w:rPr>
          <w:rFonts w:ascii="Arial" w:hAnsi="Arial" w:cs="Arial"/>
          <w:sz w:val="22"/>
          <w:szCs w:val="22"/>
          <w:lang w:val="pl-PL"/>
        </w:rPr>
        <w:t>km/h</w:t>
      </w:r>
      <w:r w:rsidR="00E96CE1" w:rsidRPr="00E96CE1">
        <w:rPr>
          <w:rFonts w:ascii="Arial" w:hAnsi="Arial" w:cs="Arial"/>
          <w:sz w:val="22"/>
          <w:szCs w:val="22"/>
          <w:lang w:val="pl-PL"/>
        </w:rPr>
        <w:t>.</w:t>
      </w:r>
      <w:r w:rsidR="00E96CE1">
        <w:rPr>
          <w:rFonts w:ascii="Arial" w:hAnsi="Arial" w:cs="Arial"/>
          <w:sz w:val="22"/>
          <w:szCs w:val="22"/>
          <w:lang w:val="pl-PL"/>
        </w:rPr>
        <w:t xml:space="preserve"> Dla podniesienia bezpieczeństwa </w:t>
      </w:r>
      <w:r w:rsidR="004A1DAA">
        <w:rPr>
          <w:rFonts w:ascii="Arial" w:hAnsi="Arial" w:cs="Arial"/>
          <w:sz w:val="22"/>
          <w:szCs w:val="22"/>
          <w:lang w:val="pl-PL"/>
        </w:rPr>
        <w:t xml:space="preserve">na przejazdach kolejowo-drogowych instalowane są nowe urządzenia zabezpieczające. </w:t>
      </w:r>
      <w:r w:rsidR="004A1DAA" w:rsidRPr="00A56AB4">
        <w:rPr>
          <w:rFonts w:ascii="Arial" w:hAnsi="Arial" w:cs="Arial"/>
          <w:sz w:val="22"/>
          <w:szCs w:val="22"/>
          <w:lang w:val="pl-PL"/>
        </w:rPr>
        <w:t xml:space="preserve">W rogatki zostaną wyposażone m.in. ruchliwe przejazdy na ul. Strachocińskiej oraz </w:t>
      </w:r>
      <w:r w:rsidR="0053483C" w:rsidRPr="00A56AB4">
        <w:rPr>
          <w:rFonts w:ascii="Arial" w:hAnsi="Arial" w:cs="Arial"/>
          <w:sz w:val="22"/>
          <w:szCs w:val="22"/>
          <w:lang w:val="pl-PL"/>
        </w:rPr>
        <w:t>dwa</w:t>
      </w:r>
      <w:r w:rsidR="004A1DAA" w:rsidRPr="00A56AB4">
        <w:rPr>
          <w:rFonts w:ascii="Arial" w:hAnsi="Arial" w:cs="Arial"/>
          <w:sz w:val="22"/>
          <w:szCs w:val="22"/>
          <w:lang w:val="pl-PL"/>
        </w:rPr>
        <w:t xml:space="preserve"> przeja</w:t>
      </w:r>
      <w:r w:rsidR="002B3E69" w:rsidRPr="00A56AB4">
        <w:rPr>
          <w:rFonts w:ascii="Arial" w:hAnsi="Arial" w:cs="Arial"/>
          <w:sz w:val="22"/>
          <w:szCs w:val="22"/>
          <w:lang w:val="pl-PL"/>
        </w:rPr>
        <w:t xml:space="preserve">zdy w Dobrzykowicach i przejazd </w:t>
      </w:r>
      <w:r w:rsidR="004A1DAA" w:rsidRPr="00A56AB4">
        <w:rPr>
          <w:rFonts w:ascii="Arial" w:hAnsi="Arial" w:cs="Arial"/>
          <w:sz w:val="22"/>
          <w:szCs w:val="22"/>
          <w:lang w:val="pl-PL"/>
        </w:rPr>
        <w:t>za Chrząstawą</w:t>
      </w:r>
      <w:r w:rsidR="00AF64BA">
        <w:rPr>
          <w:rFonts w:ascii="Arial" w:hAnsi="Arial" w:cs="Arial"/>
          <w:sz w:val="22"/>
          <w:szCs w:val="22"/>
          <w:lang w:val="pl-PL"/>
        </w:rPr>
        <w:t xml:space="preserve"> na drodze w kierunku </w:t>
      </w:r>
      <w:r w:rsidR="004A1DAA" w:rsidRPr="002B43DC">
        <w:rPr>
          <w:rFonts w:ascii="Arial" w:hAnsi="Arial" w:cs="Arial"/>
          <w:sz w:val="22"/>
          <w:szCs w:val="22"/>
          <w:lang w:val="pl-PL"/>
        </w:rPr>
        <w:t>Jelcza</w:t>
      </w:r>
      <w:r w:rsidR="004A1DAA">
        <w:rPr>
          <w:rFonts w:ascii="Arial" w:hAnsi="Arial" w:cs="Arial"/>
          <w:sz w:val="22"/>
          <w:szCs w:val="22"/>
          <w:lang w:val="pl-PL"/>
        </w:rPr>
        <w:t>.</w:t>
      </w:r>
    </w:p>
    <w:p w:rsidR="002C3BF6" w:rsidRPr="002C3BF6" w:rsidRDefault="002C3BF6" w:rsidP="00BB201C">
      <w:pPr>
        <w:spacing w:before="100" w:beforeAutospacing="1" w:after="100" w:afterAutospacing="1" w:line="360" w:lineRule="auto"/>
        <w:rPr>
          <w:b/>
          <w:bCs/>
          <w:sz w:val="22"/>
          <w:szCs w:val="22"/>
        </w:rPr>
      </w:pPr>
      <w:r w:rsidRPr="002C3BF6">
        <w:rPr>
          <w:rFonts w:ascii="Arial" w:hAnsi="Arial" w:cs="Arial"/>
          <w:sz w:val="22"/>
          <w:szCs w:val="22"/>
          <w:lang w:val="pl-PL"/>
        </w:rPr>
        <w:t>Projekt realizowany jest w ramach umowy partnerskiej z Gminami Wrocław, Czernica, Jelcz Laskowice. Gminy wykonują infrastrukturę związaną z dojściem do przystanków i parkingi.</w:t>
      </w:r>
    </w:p>
    <w:p w:rsidR="008B26C9" w:rsidRPr="00E41177" w:rsidRDefault="001F52EB" w:rsidP="00BB201C">
      <w:pPr>
        <w:spacing w:before="100" w:beforeAutospacing="1" w:after="100" w:afterAutospacing="1" w:line="360" w:lineRule="auto"/>
        <w:rPr>
          <w:rStyle w:val="Pogrubienie"/>
          <w:rFonts w:ascii="Arial" w:hAnsi="Arial" w:cs="Arial"/>
          <w:b w:val="0"/>
          <w:bCs w:val="0"/>
          <w:sz w:val="22"/>
          <w:szCs w:val="22"/>
          <w:lang w:val="pl-PL"/>
        </w:rPr>
      </w:pPr>
      <w:r w:rsidRPr="00A56AB4">
        <w:rPr>
          <w:rFonts w:ascii="Arial" w:hAnsi="Arial" w:cs="Arial"/>
          <w:sz w:val="22"/>
          <w:szCs w:val="22"/>
          <w:lang w:val="pl-PL"/>
        </w:rPr>
        <w:t xml:space="preserve">Zakończenie prac i udostępnione linii dla ruchu pasażerskiego przewidziane jest w połowie </w:t>
      </w:r>
      <w:r w:rsidR="0053483C" w:rsidRPr="00A56AB4">
        <w:rPr>
          <w:rFonts w:ascii="Arial" w:hAnsi="Arial" w:cs="Arial"/>
          <w:sz w:val="22"/>
          <w:szCs w:val="22"/>
          <w:lang w:val="pl-PL"/>
        </w:rPr>
        <w:t xml:space="preserve">bieżącego </w:t>
      </w:r>
      <w:r w:rsidRPr="00A56AB4">
        <w:rPr>
          <w:rFonts w:ascii="Arial" w:hAnsi="Arial" w:cs="Arial"/>
          <w:sz w:val="22"/>
          <w:szCs w:val="22"/>
          <w:lang w:val="pl-PL"/>
        </w:rPr>
        <w:t>roku.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  <w:r w:rsidR="002B7859">
        <w:rPr>
          <w:rFonts w:ascii="Arial" w:hAnsi="Arial" w:cs="Arial"/>
          <w:sz w:val="22"/>
          <w:szCs w:val="22"/>
          <w:lang w:val="pl-PL"/>
        </w:rPr>
        <w:t>Wartość realizowanego p</w:t>
      </w:r>
      <w:r w:rsidR="002B7859" w:rsidRPr="00CB2D41">
        <w:rPr>
          <w:rFonts w:ascii="Arial" w:hAnsi="Arial" w:cs="Arial"/>
          <w:sz w:val="22"/>
          <w:szCs w:val="22"/>
          <w:lang w:val="pl-PL"/>
        </w:rPr>
        <w:t>rojekt</w:t>
      </w:r>
      <w:r w:rsidR="002B7859">
        <w:rPr>
          <w:rFonts w:ascii="Arial" w:hAnsi="Arial" w:cs="Arial"/>
          <w:sz w:val="22"/>
          <w:szCs w:val="22"/>
          <w:lang w:val="pl-PL"/>
        </w:rPr>
        <w:t>u:</w:t>
      </w:r>
      <w:r w:rsidR="002B7859" w:rsidRPr="00CB2D41">
        <w:rPr>
          <w:rFonts w:ascii="Arial" w:hAnsi="Arial" w:cs="Arial"/>
          <w:sz w:val="22"/>
          <w:szCs w:val="22"/>
          <w:lang w:val="pl-PL"/>
        </w:rPr>
        <w:t xml:space="preserve"> „Rewitalizacja linii kolejowej 292 na odcinku Jelcz Miłoszyce – Wrocław Sołtysowice w celu przywrócenia p</w:t>
      </w:r>
      <w:r w:rsidR="002B7859">
        <w:rPr>
          <w:rFonts w:ascii="Arial" w:hAnsi="Arial" w:cs="Arial"/>
          <w:sz w:val="22"/>
          <w:szCs w:val="22"/>
          <w:lang w:val="pl-PL"/>
        </w:rPr>
        <w:t xml:space="preserve">rzewozów pasażerskich we </w:t>
      </w:r>
      <w:proofErr w:type="spellStart"/>
      <w:r w:rsidR="002B7859">
        <w:rPr>
          <w:rFonts w:ascii="Arial" w:hAnsi="Arial" w:cs="Arial"/>
          <w:sz w:val="22"/>
          <w:szCs w:val="22"/>
          <w:lang w:val="pl-PL"/>
        </w:rPr>
        <w:t>WrOF</w:t>
      </w:r>
      <w:proofErr w:type="spellEnd"/>
      <w:r w:rsidR="002B7859">
        <w:rPr>
          <w:rFonts w:ascii="Arial" w:hAnsi="Arial" w:cs="Arial"/>
          <w:sz w:val="22"/>
          <w:szCs w:val="22"/>
          <w:lang w:val="pl-PL"/>
        </w:rPr>
        <w:t xml:space="preserve">” wynosi </w:t>
      </w:r>
      <w:r w:rsidR="002B7859" w:rsidRPr="002B7859">
        <w:rPr>
          <w:rFonts w:ascii="Arial" w:hAnsi="Arial" w:cs="Arial"/>
          <w:sz w:val="22"/>
          <w:szCs w:val="22"/>
          <w:lang w:val="pl-PL"/>
        </w:rPr>
        <w:t>78,12 mln zł</w:t>
      </w:r>
      <w:r w:rsidR="002B7859">
        <w:rPr>
          <w:rFonts w:ascii="Arial" w:hAnsi="Arial" w:cs="Arial"/>
          <w:b/>
          <w:sz w:val="22"/>
          <w:szCs w:val="22"/>
          <w:lang w:val="pl-PL"/>
        </w:rPr>
        <w:t xml:space="preserve"> </w:t>
      </w:r>
      <w:r w:rsidR="002B7859" w:rsidRPr="00CB2D41">
        <w:rPr>
          <w:rFonts w:ascii="Arial" w:hAnsi="Arial" w:cs="Arial"/>
          <w:sz w:val="22"/>
          <w:szCs w:val="22"/>
          <w:lang w:val="pl-PL"/>
        </w:rPr>
        <w:t xml:space="preserve">(netto). </w:t>
      </w:r>
      <w:r w:rsidR="002B7859">
        <w:rPr>
          <w:rFonts w:ascii="Arial" w:hAnsi="Arial" w:cs="Arial"/>
          <w:sz w:val="22"/>
          <w:szCs w:val="22"/>
          <w:lang w:val="pl-PL"/>
        </w:rPr>
        <w:t>Inwestycja jest finansowana</w:t>
      </w:r>
      <w:r w:rsidR="002B7859" w:rsidRPr="00CB2D41">
        <w:rPr>
          <w:rFonts w:ascii="Arial" w:hAnsi="Arial" w:cs="Arial"/>
          <w:sz w:val="22"/>
          <w:szCs w:val="22"/>
          <w:lang w:val="pl-PL"/>
        </w:rPr>
        <w:t xml:space="preserve"> ze środków Unii Europejskiej, w ramach Regionalnego Programu Operacyjnego Województwa Dolnośląskiego 2014-2020. </w:t>
      </w:r>
    </w:p>
    <w:p w:rsidR="00C2734C" w:rsidRPr="008A42BD" w:rsidRDefault="00B819A9" w:rsidP="004A5823">
      <w:pPr>
        <w:spacing w:before="100" w:beforeAutospacing="1" w:after="100" w:afterAutospacing="1" w:line="360" w:lineRule="auto"/>
        <w:rPr>
          <w:rFonts w:ascii="Arial" w:hAnsi="Arial" w:cs="Arial"/>
          <w:sz w:val="22"/>
          <w:szCs w:val="22"/>
          <w:lang w:val="pl-PL"/>
        </w:rPr>
      </w:pPr>
      <w:r w:rsidRPr="008A42BD">
        <w:rPr>
          <w:rStyle w:val="Pogrubienie"/>
          <w:rFonts w:ascii="Arial" w:hAnsi="Arial" w:cs="Arial"/>
          <w:sz w:val="22"/>
          <w:szCs w:val="22"/>
          <w:lang w:val="pl-PL"/>
        </w:rPr>
        <w:t>Kontakt dla mediów:</w:t>
      </w:r>
      <w:r w:rsidR="00E41177">
        <w:rPr>
          <w:rFonts w:ascii="Arial" w:hAnsi="Arial" w:cs="Arial"/>
          <w:sz w:val="22"/>
          <w:szCs w:val="22"/>
          <w:lang w:val="pl-PL"/>
        </w:rPr>
        <w:t xml:space="preserve"> </w:t>
      </w:r>
      <w:r w:rsidR="00E41177">
        <w:rPr>
          <w:rFonts w:ascii="Arial" w:hAnsi="Arial" w:cs="Arial"/>
          <w:sz w:val="22"/>
          <w:szCs w:val="22"/>
          <w:lang w:val="pl-PL"/>
        </w:rPr>
        <w:br/>
        <w:t xml:space="preserve">Mirosław Siemieniec </w:t>
      </w:r>
      <w:r w:rsidR="00E41177">
        <w:rPr>
          <w:rFonts w:ascii="Arial" w:hAnsi="Arial" w:cs="Arial"/>
          <w:sz w:val="22"/>
          <w:szCs w:val="22"/>
          <w:lang w:val="pl-PL"/>
        </w:rPr>
        <w:br/>
        <w:t>r</w:t>
      </w:r>
      <w:r w:rsidRPr="008A42BD">
        <w:rPr>
          <w:rFonts w:ascii="Arial" w:hAnsi="Arial" w:cs="Arial"/>
          <w:sz w:val="22"/>
          <w:szCs w:val="22"/>
          <w:lang w:val="pl-PL"/>
        </w:rPr>
        <w:t xml:space="preserve">zecznik prasowy </w:t>
      </w:r>
      <w:r w:rsidRPr="008A42BD">
        <w:rPr>
          <w:rFonts w:ascii="Arial" w:hAnsi="Arial" w:cs="Arial"/>
          <w:sz w:val="22"/>
          <w:szCs w:val="22"/>
          <w:lang w:val="pl-PL"/>
        </w:rPr>
        <w:br/>
        <w:t xml:space="preserve">PKP Polskie Linie Kolejowe S.A. </w:t>
      </w:r>
      <w:r w:rsidRPr="008A42BD">
        <w:rPr>
          <w:rFonts w:ascii="Arial" w:hAnsi="Arial" w:cs="Arial"/>
          <w:sz w:val="22"/>
          <w:szCs w:val="22"/>
          <w:lang w:val="pl-PL"/>
        </w:rPr>
        <w:br/>
      </w:r>
      <w:hyperlink r:id="rId8" w:history="1">
        <w:r w:rsidRPr="008A42BD">
          <w:rPr>
            <w:rStyle w:val="Hipercze"/>
            <w:rFonts w:ascii="Arial" w:hAnsi="Arial" w:cs="Arial"/>
            <w:sz w:val="22"/>
            <w:szCs w:val="22"/>
            <w:lang w:val="pl-PL"/>
          </w:rPr>
          <w:t>rzecznik@plk-sa.pl</w:t>
        </w:r>
      </w:hyperlink>
      <w:r w:rsidRPr="008A42BD">
        <w:rPr>
          <w:rFonts w:ascii="Arial" w:hAnsi="Arial" w:cs="Arial"/>
          <w:sz w:val="22"/>
          <w:szCs w:val="22"/>
          <w:lang w:val="pl-PL"/>
        </w:rPr>
        <w:t xml:space="preserve"> </w:t>
      </w:r>
      <w:r w:rsidRPr="008A42BD">
        <w:rPr>
          <w:rFonts w:ascii="Arial" w:hAnsi="Arial" w:cs="Arial"/>
          <w:sz w:val="22"/>
          <w:szCs w:val="22"/>
          <w:lang w:val="pl-PL"/>
        </w:rPr>
        <w:br/>
        <w:t>694 480</w:t>
      </w:r>
      <w:r w:rsidR="00781DAE">
        <w:rPr>
          <w:rFonts w:ascii="Arial" w:hAnsi="Arial" w:cs="Arial"/>
          <w:sz w:val="22"/>
          <w:szCs w:val="22"/>
          <w:lang w:val="pl-PL"/>
        </w:rPr>
        <w:t> </w:t>
      </w:r>
      <w:r w:rsidRPr="008A42BD">
        <w:rPr>
          <w:rFonts w:ascii="Arial" w:hAnsi="Arial" w:cs="Arial"/>
          <w:sz w:val="22"/>
          <w:szCs w:val="22"/>
          <w:lang w:val="pl-PL"/>
        </w:rPr>
        <w:t>239</w:t>
      </w:r>
    </w:p>
    <w:sectPr w:rsidR="00C2734C" w:rsidRPr="008A42BD" w:rsidSect="00CF77F1">
      <w:footerReference w:type="default" r:id="rId9"/>
      <w:headerReference w:type="first" r:id="rId10"/>
      <w:footerReference w:type="first" r:id="rId11"/>
      <w:pgSz w:w="11906" w:h="16838"/>
      <w:pgMar w:top="85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470A" w:rsidRDefault="00E6470A">
      <w:r>
        <w:separator/>
      </w:r>
    </w:p>
  </w:endnote>
  <w:endnote w:type="continuationSeparator" w:id="0">
    <w:p w:rsidR="00E6470A" w:rsidRDefault="00E64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CDC" w:rsidRDefault="00554CDC" w:rsidP="00554CDC">
    <w:pPr>
      <w:rPr>
        <w:rFonts w:ascii="Arial" w:eastAsia="Calibri" w:hAnsi="Arial" w:cs="Arial"/>
        <w:color w:val="7F7F7F"/>
        <w:sz w:val="14"/>
        <w:szCs w:val="14"/>
        <w:lang w:val="pl-PL" w:eastAsia="en-US"/>
      </w:rPr>
    </w:pPr>
  </w:p>
  <w:p w:rsidR="00554CDC" w:rsidRDefault="00554CDC" w:rsidP="00554CDC">
    <w:pPr>
      <w:rPr>
        <w:rFonts w:ascii="Arial" w:eastAsia="Calibri" w:hAnsi="Arial" w:cs="Arial"/>
        <w:color w:val="7F7F7F"/>
        <w:sz w:val="14"/>
        <w:szCs w:val="14"/>
        <w:lang w:val="pl-PL" w:eastAsia="en-US"/>
      </w:rPr>
    </w:pPr>
  </w:p>
  <w:p w:rsidR="00D71741" w:rsidRDefault="00241A61" w:rsidP="00D71741">
    <w:pPr>
      <w:tabs>
        <w:tab w:val="left" w:pos="284"/>
      </w:tabs>
      <w:ind w:left="-284" w:hanging="425"/>
      <w:rPr>
        <w:rFonts w:ascii="Arial" w:eastAsia="Calibri" w:hAnsi="Arial" w:cs="Arial"/>
        <w:color w:val="7F7F7F"/>
        <w:sz w:val="14"/>
        <w:szCs w:val="14"/>
        <w:lang w:val="pl-PL" w:eastAsia="en-US"/>
      </w:rPr>
    </w:pPr>
    <w:r>
      <w:rPr>
        <w:rFonts w:ascii="Arial" w:eastAsia="Calibri" w:hAnsi="Arial" w:cs="Arial"/>
        <w:noProof/>
        <w:color w:val="7F7F7F"/>
        <w:sz w:val="14"/>
        <w:szCs w:val="14"/>
        <w:lang w:val="pl-PL"/>
      </w:rPr>
      <w:drawing>
        <wp:inline distT="0" distB="0" distL="0" distR="0" wp14:anchorId="1A70C4C3" wp14:editId="73391ED0">
          <wp:extent cx="7035800" cy="946150"/>
          <wp:effectExtent l="0" t="0" r="0" b="6350"/>
          <wp:docPr id="17" name="Obraz 17" descr="pr_efrr_dolnosla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_efrr_dolnoslask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35800" cy="946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3E69" w:rsidRPr="003A0054" w:rsidRDefault="002B3E69" w:rsidP="002B3E69">
    <w:pPr>
      <w:rPr>
        <w:rFonts w:ascii="Arial" w:eastAsia="Calibri" w:hAnsi="Arial" w:cs="Arial"/>
        <w:sz w:val="14"/>
        <w:szCs w:val="14"/>
        <w:lang w:val="pl-PL" w:eastAsia="en-US"/>
      </w:rPr>
    </w:pPr>
    <w:r w:rsidRPr="003A0054">
      <w:rPr>
        <w:rFonts w:ascii="Arial" w:eastAsia="Calibri" w:hAnsi="Arial" w:cs="Arial"/>
        <w:sz w:val="14"/>
        <w:szCs w:val="14"/>
        <w:lang w:val="pl-PL" w:eastAsia="en-US"/>
      </w:rPr>
      <w:t xml:space="preserve">Spółka wpisana do rejestru przedsiębiorców prowadzonego przez Sąd Rejonowy dla m. st. Warszawy w Warszawie </w:t>
    </w:r>
  </w:p>
  <w:p w:rsidR="002B3E69" w:rsidRPr="003A0054" w:rsidRDefault="002B3E69" w:rsidP="002B3E69">
    <w:pPr>
      <w:rPr>
        <w:rFonts w:ascii="Arial" w:eastAsia="Calibri" w:hAnsi="Arial" w:cs="Arial"/>
        <w:sz w:val="14"/>
        <w:szCs w:val="14"/>
        <w:lang w:val="pl-PL" w:eastAsia="en-US"/>
      </w:rPr>
    </w:pPr>
    <w:r w:rsidRPr="003A0054">
      <w:rPr>
        <w:rFonts w:ascii="Arial" w:eastAsia="Calibri" w:hAnsi="Arial" w:cs="Arial"/>
        <w:sz w:val="14"/>
        <w:szCs w:val="14"/>
        <w:lang w:val="pl-PL" w:eastAsia="en-US"/>
      </w:rPr>
      <w:t xml:space="preserve">XIV Wydział Gospodarczy Krajowego Rejestru Sądowego pod numerem KRS 0000037568, NIP 113-23-16-427, </w:t>
    </w:r>
  </w:p>
  <w:p w:rsidR="002B3E69" w:rsidRPr="003A0054" w:rsidRDefault="002B3E69" w:rsidP="002B3E69">
    <w:pPr>
      <w:rPr>
        <w:rFonts w:ascii="Arial" w:eastAsia="Calibri" w:hAnsi="Arial" w:cs="Arial"/>
        <w:sz w:val="14"/>
        <w:szCs w:val="14"/>
        <w:lang w:val="pl-PL" w:eastAsia="en-US"/>
      </w:rPr>
    </w:pPr>
    <w:r w:rsidRPr="003A0054">
      <w:rPr>
        <w:rFonts w:ascii="Arial" w:eastAsia="Calibri" w:hAnsi="Arial" w:cs="Arial"/>
        <w:sz w:val="14"/>
        <w:szCs w:val="14"/>
        <w:lang w:val="pl-PL" w:eastAsia="en-US"/>
      </w:rPr>
      <w:t xml:space="preserve">REGON 017319027. Wysokość kapitału zakładowego w całości wpłaconego: </w:t>
    </w:r>
    <w:r w:rsidRPr="003A0054">
      <w:rPr>
        <w:rFonts w:ascii="Arial" w:hAnsi="Arial" w:cs="Arial"/>
        <w:sz w:val="14"/>
        <w:szCs w:val="14"/>
        <w:lang w:val="pl-PL"/>
      </w:rPr>
      <w:t>2</w:t>
    </w:r>
    <w:r w:rsidR="003A0054" w:rsidRPr="003A0054">
      <w:rPr>
        <w:rFonts w:ascii="Arial" w:hAnsi="Arial" w:cs="Arial"/>
        <w:sz w:val="14"/>
        <w:szCs w:val="14"/>
        <w:lang w:val="pl-PL"/>
      </w:rPr>
      <w:t>7 114</w:t>
    </w:r>
    <w:r w:rsidRPr="003A0054">
      <w:rPr>
        <w:rFonts w:ascii="Arial" w:hAnsi="Arial" w:cs="Arial"/>
        <w:sz w:val="14"/>
        <w:szCs w:val="14"/>
        <w:lang w:val="pl-PL"/>
      </w:rPr>
      <w:t> 421 000,00 zł</w:t>
    </w:r>
  </w:p>
  <w:p w:rsidR="0084123E" w:rsidRPr="00554CDC" w:rsidRDefault="0084123E" w:rsidP="00D71741">
    <w:pPr>
      <w:rPr>
        <w:rFonts w:ascii="Arial" w:eastAsia="Calibri" w:hAnsi="Arial" w:cs="Arial"/>
        <w:color w:val="727271"/>
        <w:sz w:val="14"/>
        <w:szCs w:val="14"/>
        <w:lang w:val="pl-PL" w:eastAsia="en-US"/>
      </w:rPr>
    </w:pPr>
  </w:p>
  <w:p w:rsidR="003259EC" w:rsidRPr="00D71741" w:rsidRDefault="003259EC">
    <w:pPr>
      <w:pStyle w:val="Stopka"/>
      <w:rPr>
        <w:lang w:val="pl-P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0BD" w:rsidRDefault="002C20BD" w:rsidP="002C20BD">
    <w:pPr>
      <w:rPr>
        <w:rFonts w:ascii="Arial" w:eastAsia="Calibri" w:hAnsi="Arial" w:cs="Arial"/>
        <w:color w:val="7F7F7F"/>
        <w:sz w:val="14"/>
        <w:szCs w:val="14"/>
        <w:lang w:val="pl-PL" w:eastAsia="en-US"/>
      </w:rPr>
    </w:pPr>
  </w:p>
  <w:p w:rsidR="00122631" w:rsidRDefault="00241A61" w:rsidP="00A37FF9">
    <w:pPr>
      <w:tabs>
        <w:tab w:val="left" w:pos="284"/>
      </w:tabs>
      <w:ind w:left="-284" w:hanging="425"/>
      <w:rPr>
        <w:rFonts w:ascii="Arial" w:eastAsia="Calibri" w:hAnsi="Arial" w:cs="Arial"/>
        <w:color w:val="7F7F7F"/>
        <w:sz w:val="14"/>
        <w:szCs w:val="14"/>
        <w:lang w:val="pl-PL" w:eastAsia="en-US"/>
      </w:rPr>
    </w:pPr>
    <w:r>
      <w:rPr>
        <w:rFonts w:ascii="Arial" w:eastAsia="Calibri" w:hAnsi="Arial" w:cs="Arial"/>
        <w:noProof/>
        <w:color w:val="7F7F7F"/>
        <w:sz w:val="14"/>
        <w:szCs w:val="14"/>
        <w:lang w:val="pl-PL"/>
      </w:rPr>
      <w:drawing>
        <wp:inline distT="0" distB="0" distL="0" distR="0" wp14:anchorId="645CA0F1" wp14:editId="50972819">
          <wp:extent cx="7035800" cy="946150"/>
          <wp:effectExtent l="0" t="0" r="0" b="6350"/>
          <wp:docPr id="19" name="Obraz 19" descr="pr_efrr_dolnosla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r_efrr_dolnoslask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35800" cy="946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E0496" w:rsidRDefault="00BE0496" w:rsidP="002C20BD">
    <w:pPr>
      <w:rPr>
        <w:rFonts w:ascii="Arial" w:eastAsia="Calibri" w:hAnsi="Arial" w:cs="Arial"/>
        <w:color w:val="7F7F7F"/>
        <w:sz w:val="14"/>
        <w:szCs w:val="14"/>
        <w:lang w:val="pl-PL" w:eastAsia="en-US"/>
      </w:rPr>
    </w:pPr>
  </w:p>
  <w:p w:rsidR="002C20BD" w:rsidRPr="003A0054" w:rsidRDefault="002C20BD" w:rsidP="002C20BD">
    <w:pPr>
      <w:rPr>
        <w:rFonts w:ascii="Arial" w:eastAsia="Calibri" w:hAnsi="Arial" w:cs="Arial"/>
        <w:sz w:val="14"/>
        <w:szCs w:val="14"/>
        <w:lang w:val="pl-PL" w:eastAsia="en-US"/>
      </w:rPr>
    </w:pPr>
    <w:r w:rsidRPr="003A0054">
      <w:rPr>
        <w:rFonts w:ascii="Arial" w:eastAsia="Calibri" w:hAnsi="Arial" w:cs="Arial"/>
        <w:sz w:val="14"/>
        <w:szCs w:val="14"/>
        <w:lang w:val="pl-PL" w:eastAsia="en-US"/>
      </w:rPr>
      <w:t xml:space="preserve">Spółka wpisana do rejestru przedsiębiorców prowadzonego przez Sąd Rejonowy dla m. st. Warszawy w Warszawie </w:t>
    </w:r>
  </w:p>
  <w:p w:rsidR="002C20BD" w:rsidRPr="003A0054" w:rsidRDefault="002B3E69" w:rsidP="002C20BD">
    <w:pPr>
      <w:rPr>
        <w:rFonts w:ascii="Arial" w:eastAsia="Calibri" w:hAnsi="Arial" w:cs="Arial"/>
        <w:sz w:val="14"/>
        <w:szCs w:val="14"/>
        <w:lang w:val="pl-PL" w:eastAsia="en-US"/>
      </w:rPr>
    </w:pPr>
    <w:r w:rsidRPr="003A0054">
      <w:rPr>
        <w:rFonts w:ascii="Arial" w:eastAsia="Calibri" w:hAnsi="Arial" w:cs="Arial"/>
        <w:sz w:val="14"/>
        <w:szCs w:val="14"/>
        <w:lang w:val="pl-PL" w:eastAsia="en-US"/>
      </w:rPr>
      <w:t>XIV</w:t>
    </w:r>
    <w:r w:rsidR="002C20BD" w:rsidRPr="003A0054">
      <w:rPr>
        <w:rFonts w:ascii="Arial" w:eastAsia="Calibri" w:hAnsi="Arial" w:cs="Arial"/>
        <w:sz w:val="14"/>
        <w:szCs w:val="14"/>
        <w:lang w:val="pl-PL" w:eastAsia="en-US"/>
      </w:rPr>
      <w:t xml:space="preserve"> Wydział Gospodarczy Krajowego Rejestru Sądowego pod numerem KRS 0000037568, NIP 113-23-16-427, </w:t>
    </w:r>
  </w:p>
  <w:p w:rsidR="002C20BD" w:rsidRPr="003A0054" w:rsidRDefault="002C20BD" w:rsidP="002C20BD">
    <w:pPr>
      <w:rPr>
        <w:rFonts w:ascii="Arial" w:eastAsia="Calibri" w:hAnsi="Arial" w:cs="Arial"/>
        <w:sz w:val="14"/>
        <w:szCs w:val="14"/>
        <w:lang w:val="pl-PL" w:eastAsia="en-US"/>
      </w:rPr>
    </w:pPr>
    <w:r w:rsidRPr="003A0054">
      <w:rPr>
        <w:rFonts w:ascii="Arial" w:eastAsia="Calibri" w:hAnsi="Arial" w:cs="Arial"/>
        <w:sz w:val="14"/>
        <w:szCs w:val="14"/>
        <w:lang w:val="pl-PL" w:eastAsia="en-US"/>
      </w:rPr>
      <w:t xml:space="preserve">REGON 017319027. Wysokość kapitału zakładowego w całości wpłaconego: </w:t>
    </w:r>
    <w:r w:rsidR="002B3E69" w:rsidRPr="003A0054">
      <w:rPr>
        <w:rFonts w:ascii="Arial" w:hAnsi="Arial" w:cs="Arial"/>
        <w:sz w:val="14"/>
        <w:szCs w:val="14"/>
        <w:lang w:val="pl-PL"/>
      </w:rPr>
      <w:t>2</w:t>
    </w:r>
    <w:r w:rsidR="003A0054" w:rsidRPr="003A0054">
      <w:rPr>
        <w:rFonts w:ascii="Arial" w:hAnsi="Arial" w:cs="Arial"/>
        <w:sz w:val="14"/>
        <w:szCs w:val="14"/>
        <w:lang w:val="pl-PL"/>
      </w:rPr>
      <w:t>7 114</w:t>
    </w:r>
    <w:r w:rsidR="002B3E69" w:rsidRPr="003A0054">
      <w:rPr>
        <w:rFonts w:ascii="Arial" w:hAnsi="Arial" w:cs="Arial"/>
        <w:sz w:val="14"/>
        <w:szCs w:val="14"/>
        <w:lang w:val="pl-PL"/>
      </w:rPr>
      <w:t xml:space="preserve"> 421 </w:t>
    </w:r>
    <w:r w:rsidR="003A5686" w:rsidRPr="003A0054">
      <w:rPr>
        <w:rFonts w:ascii="Arial" w:hAnsi="Arial" w:cs="Arial"/>
        <w:sz w:val="14"/>
        <w:szCs w:val="14"/>
        <w:lang w:val="pl-PL"/>
      </w:rPr>
      <w:t>000,00 zł</w:t>
    </w:r>
  </w:p>
  <w:p w:rsidR="002C20BD" w:rsidRPr="00D71741" w:rsidRDefault="002C20BD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470A" w:rsidRDefault="00E6470A">
      <w:r>
        <w:separator/>
      </w:r>
    </w:p>
  </w:footnote>
  <w:footnote w:type="continuationSeparator" w:id="0">
    <w:p w:rsidR="00E6470A" w:rsidRDefault="00E647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741" w:rsidRPr="00D71741" w:rsidRDefault="00241A61" w:rsidP="00D71741">
    <w:pPr>
      <w:rPr>
        <w:rFonts w:ascii="Arial" w:hAnsi="Arial" w:cs="Arial"/>
        <w:b/>
        <w:sz w:val="16"/>
        <w:szCs w:val="16"/>
        <w:lang w:val="pl-PL"/>
      </w:rPr>
    </w:pPr>
    <w:r>
      <w:rPr>
        <w:noProof/>
        <w:lang w:val="pl-PL"/>
      </w:rPr>
      <w:drawing>
        <wp:anchor distT="0" distB="0" distL="114300" distR="114300" simplePos="0" relativeHeight="251657728" behindDoc="0" locked="0" layoutInCell="1" allowOverlap="1" wp14:anchorId="716017AE" wp14:editId="0E7973D0">
          <wp:simplePos x="0" y="0"/>
          <wp:positionH relativeFrom="column">
            <wp:posOffset>3718560</wp:posOffset>
          </wp:positionH>
          <wp:positionV relativeFrom="paragraph">
            <wp:posOffset>38100</wp:posOffset>
          </wp:positionV>
          <wp:extent cx="2400300" cy="381000"/>
          <wp:effectExtent l="0" t="0" r="0" b="0"/>
          <wp:wrapNone/>
          <wp:docPr id="18" name="Obraz 18" descr="logo plk sam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lk sam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1741" w:rsidRPr="00D71741">
      <w:rPr>
        <w:rFonts w:ascii="Arial" w:hAnsi="Arial" w:cs="Arial"/>
        <w:b/>
        <w:sz w:val="16"/>
        <w:szCs w:val="16"/>
        <w:lang w:val="pl-PL"/>
      </w:rPr>
      <w:t>PKP Polskie Linie Kolejowe S.A.</w:t>
    </w:r>
    <w:r w:rsidR="00D71741" w:rsidRPr="00D71741">
      <w:rPr>
        <w:rFonts w:ascii="Arial" w:hAnsi="Arial" w:cs="Arial"/>
        <w:b/>
        <w:sz w:val="16"/>
        <w:szCs w:val="16"/>
        <w:lang w:val="pl-PL"/>
      </w:rPr>
      <w:br/>
      <w:t>Biuro Komunikacji i Promocji</w:t>
    </w:r>
  </w:p>
  <w:p w:rsidR="00D71741" w:rsidRPr="00D71741" w:rsidRDefault="00D71741" w:rsidP="00D71741">
    <w:pPr>
      <w:rPr>
        <w:rFonts w:ascii="Arial" w:hAnsi="Arial" w:cs="Arial"/>
        <w:b/>
        <w:sz w:val="16"/>
        <w:szCs w:val="16"/>
        <w:lang w:val="pl-PL"/>
      </w:rPr>
    </w:pPr>
    <w:r w:rsidRPr="00D71741">
      <w:rPr>
        <w:rFonts w:ascii="Arial" w:hAnsi="Arial" w:cs="Arial"/>
        <w:b/>
        <w:sz w:val="16"/>
        <w:szCs w:val="16"/>
        <w:lang w:val="pl-PL"/>
      </w:rPr>
      <w:t>Zespół Rzecznika prasowego</w:t>
    </w:r>
  </w:p>
  <w:p w:rsidR="00D71741" w:rsidRPr="00D71741" w:rsidRDefault="00D71741" w:rsidP="00D71741">
    <w:pPr>
      <w:rPr>
        <w:rFonts w:ascii="Arial" w:hAnsi="Arial" w:cs="Arial"/>
        <w:sz w:val="16"/>
        <w:szCs w:val="16"/>
        <w:lang w:val="pl-PL"/>
      </w:rPr>
    </w:pPr>
    <w:r w:rsidRPr="00D71741">
      <w:rPr>
        <w:rFonts w:ascii="Arial" w:hAnsi="Arial" w:cs="Arial"/>
        <w:sz w:val="16"/>
        <w:szCs w:val="16"/>
        <w:lang w:val="pl-PL"/>
      </w:rPr>
      <w:t xml:space="preserve">ul. Targowa 74 03-734 </w:t>
    </w:r>
  </w:p>
  <w:p w:rsidR="00D71741" w:rsidRPr="00D71741" w:rsidRDefault="00D71741" w:rsidP="00D71741">
    <w:pPr>
      <w:rPr>
        <w:rFonts w:ascii="Arial" w:hAnsi="Arial" w:cs="Arial"/>
        <w:sz w:val="16"/>
        <w:szCs w:val="16"/>
        <w:lang w:val="pl-PL"/>
      </w:rPr>
    </w:pPr>
    <w:r w:rsidRPr="00D71741">
      <w:rPr>
        <w:rFonts w:ascii="Arial" w:hAnsi="Arial" w:cs="Arial"/>
        <w:sz w:val="16"/>
        <w:szCs w:val="16"/>
        <w:lang w:val="pl-PL"/>
      </w:rPr>
      <w:t>Warszawa</w:t>
    </w:r>
  </w:p>
  <w:p w:rsidR="00D71741" w:rsidRPr="00D71741" w:rsidRDefault="00D71741" w:rsidP="00D71741">
    <w:pPr>
      <w:rPr>
        <w:rFonts w:ascii="Arial" w:hAnsi="Arial" w:cs="Arial"/>
        <w:sz w:val="16"/>
        <w:szCs w:val="16"/>
        <w:lang w:val="pl-PL"/>
      </w:rPr>
    </w:pPr>
    <w:r w:rsidRPr="00D71741">
      <w:rPr>
        <w:rFonts w:ascii="Arial" w:hAnsi="Arial" w:cs="Arial"/>
        <w:sz w:val="16"/>
        <w:szCs w:val="16"/>
        <w:lang w:val="pl-PL"/>
      </w:rPr>
      <w:t>tel. + 48 22 473 30 02</w:t>
    </w:r>
  </w:p>
  <w:p w:rsidR="00D71741" w:rsidRPr="00D71741" w:rsidRDefault="00D71741" w:rsidP="00D71741">
    <w:pPr>
      <w:rPr>
        <w:rFonts w:ascii="Arial" w:hAnsi="Arial" w:cs="Arial"/>
        <w:sz w:val="16"/>
        <w:szCs w:val="16"/>
        <w:lang w:val="pl-PL"/>
      </w:rPr>
    </w:pPr>
    <w:r w:rsidRPr="00D71741">
      <w:rPr>
        <w:rFonts w:ascii="Arial" w:hAnsi="Arial" w:cs="Arial"/>
        <w:sz w:val="16"/>
        <w:szCs w:val="16"/>
        <w:lang w:val="pl-PL"/>
      </w:rPr>
      <w:t>tel. kom. + 48 662 114 900</w:t>
    </w:r>
  </w:p>
  <w:p w:rsidR="00D71741" w:rsidRPr="00D71741" w:rsidRDefault="00E6470A" w:rsidP="00D71741">
    <w:pPr>
      <w:rPr>
        <w:rFonts w:ascii="Arial" w:hAnsi="Arial" w:cs="Arial"/>
        <w:sz w:val="16"/>
        <w:szCs w:val="16"/>
        <w:lang w:val="pl-PL"/>
      </w:rPr>
    </w:pPr>
    <w:hyperlink r:id="rId2" w:history="1">
      <w:r w:rsidR="00D71741" w:rsidRPr="00D71741">
        <w:rPr>
          <w:rStyle w:val="Hipercze"/>
          <w:rFonts w:ascii="Arial" w:hAnsi="Arial" w:cs="Arial"/>
          <w:sz w:val="16"/>
          <w:szCs w:val="16"/>
          <w:lang w:val="pl-PL"/>
        </w:rPr>
        <w:t>rzecznik@plk-sa.pl</w:t>
      </w:r>
    </w:hyperlink>
    <w:r w:rsidR="00D71741" w:rsidRPr="00D71741">
      <w:rPr>
        <w:rFonts w:ascii="Arial" w:hAnsi="Arial" w:cs="Arial"/>
        <w:sz w:val="16"/>
        <w:szCs w:val="16"/>
        <w:lang w:val="pl-PL"/>
      </w:rPr>
      <w:t xml:space="preserve"> </w:t>
    </w:r>
  </w:p>
  <w:p w:rsidR="00122631" w:rsidRPr="00D71741" w:rsidRDefault="00E6470A" w:rsidP="00D71741">
    <w:pPr>
      <w:rPr>
        <w:rFonts w:ascii="Arial" w:hAnsi="Arial" w:cs="Arial"/>
        <w:sz w:val="16"/>
        <w:szCs w:val="16"/>
      </w:rPr>
    </w:pPr>
    <w:hyperlink r:id="rId3" w:history="1">
      <w:r w:rsidR="00D71741" w:rsidRPr="005D7001">
        <w:rPr>
          <w:rStyle w:val="Hipercze"/>
          <w:rFonts w:ascii="Arial" w:hAnsi="Arial" w:cs="Arial"/>
          <w:sz w:val="16"/>
          <w:szCs w:val="16"/>
        </w:rPr>
        <w:t>www.plk-sa.pl</w:t>
      </w:r>
    </w:hyperlink>
    <w:r w:rsidR="00D71741">
      <w:rPr>
        <w:rFonts w:ascii="Arial" w:hAnsi="Arial" w:cs="Arial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347D2D"/>
    <w:multiLevelType w:val="hybridMultilevel"/>
    <w:tmpl w:val="E6340A2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BAA1AC9"/>
    <w:multiLevelType w:val="hybridMultilevel"/>
    <w:tmpl w:val="752224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5A8"/>
    <w:rsid w:val="00007D49"/>
    <w:rsid w:val="0003235D"/>
    <w:rsid w:val="00035379"/>
    <w:rsid w:val="00047F41"/>
    <w:rsid w:val="00053FBB"/>
    <w:rsid w:val="00062862"/>
    <w:rsid w:val="00070A0B"/>
    <w:rsid w:val="00087576"/>
    <w:rsid w:val="00091457"/>
    <w:rsid w:val="0009359A"/>
    <w:rsid w:val="000F1BC5"/>
    <w:rsid w:val="000F7611"/>
    <w:rsid w:val="00122631"/>
    <w:rsid w:val="0014671F"/>
    <w:rsid w:val="00171F3B"/>
    <w:rsid w:val="001A4E28"/>
    <w:rsid w:val="001A75A8"/>
    <w:rsid w:val="001A794E"/>
    <w:rsid w:val="001B0E91"/>
    <w:rsid w:val="001B4076"/>
    <w:rsid w:val="001C4939"/>
    <w:rsid w:val="001D24CA"/>
    <w:rsid w:val="001F52EB"/>
    <w:rsid w:val="00220107"/>
    <w:rsid w:val="00241A61"/>
    <w:rsid w:val="00257C3E"/>
    <w:rsid w:val="00281D4A"/>
    <w:rsid w:val="0029318A"/>
    <w:rsid w:val="00294003"/>
    <w:rsid w:val="002A43BE"/>
    <w:rsid w:val="002B0C6C"/>
    <w:rsid w:val="002B118C"/>
    <w:rsid w:val="002B3E69"/>
    <w:rsid w:val="002B43DC"/>
    <w:rsid w:val="002B7859"/>
    <w:rsid w:val="002C20BD"/>
    <w:rsid w:val="002C3BF6"/>
    <w:rsid w:val="002D1897"/>
    <w:rsid w:val="002D20AB"/>
    <w:rsid w:val="002D28CB"/>
    <w:rsid w:val="002D3EE7"/>
    <w:rsid w:val="002D5FF2"/>
    <w:rsid w:val="00307300"/>
    <w:rsid w:val="003116E8"/>
    <w:rsid w:val="00313770"/>
    <w:rsid w:val="003259EC"/>
    <w:rsid w:val="003726BB"/>
    <w:rsid w:val="00377DC2"/>
    <w:rsid w:val="003840A1"/>
    <w:rsid w:val="003A0054"/>
    <w:rsid w:val="003A5686"/>
    <w:rsid w:val="003C726F"/>
    <w:rsid w:val="003E2DA4"/>
    <w:rsid w:val="003E5DCC"/>
    <w:rsid w:val="003F25AF"/>
    <w:rsid w:val="00412B30"/>
    <w:rsid w:val="0041362C"/>
    <w:rsid w:val="00423206"/>
    <w:rsid w:val="00444333"/>
    <w:rsid w:val="004506B8"/>
    <w:rsid w:val="0045284B"/>
    <w:rsid w:val="004604B2"/>
    <w:rsid w:val="00463CC4"/>
    <w:rsid w:val="00473DB5"/>
    <w:rsid w:val="0047581E"/>
    <w:rsid w:val="004A1DAA"/>
    <w:rsid w:val="004A1FD4"/>
    <w:rsid w:val="004A5823"/>
    <w:rsid w:val="00506373"/>
    <w:rsid w:val="00517339"/>
    <w:rsid w:val="0053483C"/>
    <w:rsid w:val="00534C37"/>
    <w:rsid w:val="00534FCD"/>
    <w:rsid w:val="00554CDC"/>
    <w:rsid w:val="00570B10"/>
    <w:rsid w:val="00590078"/>
    <w:rsid w:val="005B2E3A"/>
    <w:rsid w:val="005C303F"/>
    <w:rsid w:val="005C7275"/>
    <w:rsid w:val="005E4B69"/>
    <w:rsid w:val="00627B2A"/>
    <w:rsid w:val="00643E6C"/>
    <w:rsid w:val="006705AC"/>
    <w:rsid w:val="00673B72"/>
    <w:rsid w:val="006825AA"/>
    <w:rsid w:val="00682A1E"/>
    <w:rsid w:val="006A6F8B"/>
    <w:rsid w:val="006F3671"/>
    <w:rsid w:val="007351D6"/>
    <w:rsid w:val="00740443"/>
    <w:rsid w:val="00762C5E"/>
    <w:rsid w:val="00771A99"/>
    <w:rsid w:val="00781DAE"/>
    <w:rsid w:val="00784EA1"/>
    <w:rsid w:val="007944BD"/>
    <w:rsid w:val="007D245F"/>
    <w:rsid w:val="007D252B"/>
    <w:rsid w:val="007E473A"/>
    <w:rsid w:val="007F7879"/>
    <w:rsid w:val="0084123E"/>
    <w:rsid w:val="00846D3D"/>
    <w:rsid w:val="008549F3"/>
    <w:rsid w:val="008742BE"/>
    <w:rsid w:val="00887DE7"/>
    <w:rsid w:val="008939AE"/>
    <w:rsid w:val="008A42BD"/>
    <w:rsid w:val="008B26C9"/>
    <w:rsid w:val="008C20B1"/>
    <w:rsid w:val="008D132D"/>
    <w:rsid w:val="008E3A83"/>
    <w:rsid w:val="008F32CE"/>
    <w:rsid w:val="009109A7"/>
    <w:rsid w:val="009342A7"/>
    <w:rsid w:val="00940E59"/>
    <w:rsid w:val="00944A4F"/>
    <w:rsid w:val="00953A34"/>
    <w:rsid w:val="00960F5F"/>
    <w:rsid w:val="0097509C"/>
    <w:rsid w:val="00990B64"/>
    <w:rsid w:val="00995089"/>
    <w:rsid w:val="009C43F5"/>
    <w:rsid w:val="009C4D8E"/>
    <w:rsid w:val="009D0E39"/>
    <w:rsid w:val="00A030E6"/>
    <w:rsid w:val="00A069A5"/>
    <w:rsid w:val="00A30BB9"/>
    <w:rsid w:val="00A37FF9"/>
    <w:rsid w:val="00A55AE7"/>
    <w:rsid w:val="00A56AB4"/>
    <w:rsid w:val="00A72FC8"/>
    <w:rsid w:val="00A73E85"/>
    <w:rsid w:val="00A749F8"/>
    <w:rsid w:val="00A8342E"/>
    <w:rsid w:val="00A914F8"/>
    <w:rsid w:val="00AA3CF1"/>
    <w:rsid w:val="00AA420E"/>
    <w:rsid w:val="00AB7B7E"/>
    <w:rsid w:val="00AD5E8F"/>
    <w:rsid w:val="00AE5CA5"/>
    <w:rsid w:val="00AF64BA"/>
    <w:rsid w:val="00B0602A"/>
    <w:rsid w:val="00B11886"/>
    <w:rsid w:val="00B16C3B"/>
    <w:rsid w:val="00B33E9B"/>
    <w:rsid w:val="00B55000"/>
    <w:rsid w:val="00B661F9"/>
    <w:rsid w:val="00B663C5"/>
    <w:rsid w:val="00B70B3F"/>
    <w:rsid w:val="00B819A9"/>
    <w:rsid w:val="00B90391"/>
    <w:rsid w:val="00B950CA"/>
    <w:rsid w:val="00BA30EE"/>
    <w:rsid w:val="00BB201C"/>
    <w:rsid w:val="00BB2911"/>
    <w:rsid w:val="00BC30FD"/>
    <w:rsid w:val="00BD17E9"/>
    <w:rsid w:val="00BE0496"/>
    <w:rsid w:val="00C050C7"/>
    <w:rsid w:val="00C2734C"/>
    <w:rsid w:val="00C62EB8"/>
    <w:rsid w:val="00CB2D41"/>
    <w:rsid w:val="00CC2083"/>
    <w:rsid w:val="00CF77F1"/>
    <w:rsid w:val="00D06F8E"/>
    <w:rsid w:val="00D163B8"/>
    <w:rsid w:val="00D22F08"/>
    <w:rsid w:val="00D233E9"/>
    <w:rsid w:val="00D47D7D"/>
    <w:rsid w:val="00D5121B"/>
    <w:rsid w:val="00D71741"/>
    <w:rsid w:val="00D94453"/>
    <w:rsid w:val="00D95E26"/>
    <w:rsid w:val="00DC01DF"/>
    <w:rsid w:val="00DE47B1"/>
    <w:rsid w:val="00DF6E39"/>
    <w:rsid w:val="00E252E8"/>
    <w:rsid w:val="00E41177"/>
    <w:rsid w:val="00E435DE"/>
    <w:rsid w:val="00E5083F"/>
    <w:rsid w:val="00E57A14"/>
    <w:rsid w:val="00E61E55"/>
    <w:rsid w:val="00E6470A"/>
    <w:rsid w:val="00E737ED"/>
    <w:rsid w:val="00E81A8C"/>
    <w:rsid w:val="00E96CE1"/>
    <w:rsid w:val="00EB57FA"/>
    <w:rsid w:val="00EB7E3F"/>
    <w:rsid w:val="00F07537"/>
    <w:rsid w:val="00F119E4"/>
    <w:rsid w:val="00F33229"/>
    <w:rsid w:val="00F35F79"/>
    <w:rsid w:val="00F9064D"/>
    <w:rsid w:val="00F96F84"/>
    <w:rsid w:val="00FC18AA"/>
    <w:rsid w:val="00FC2C00"/>
    <w:rsid w:val="00FD5D9C"/>
    <w:rsid w:val="00FE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FFFE3D0-E7D5-42C2-96B6-AF77536C5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  <w:lang w:val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53FBB"/>
    <w:pPr>
      <w:keepNext/>
      <w:keepLines/>
      <w:spacing w:before="240" w:after="240" w:line="259" w:lineRule="auto"/>
      <w:outlineLvl w:val="0"/>
    </w:pPr>
    <w:rPr>
      <w:rFonts w:ascii="Arial" w:eastAsiaTheme="majorEastAsia" w:hAnsi="Arial" w:cstheme="majorBidi"/>
      <w:b/>
      <w:szCs w:val="32"/>
      <w:lang w:val="pl-PL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A75A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A75A8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unhideWhenUsed/>
    <w:rsid w:val="00D71741"/>
    <w:rPr>
      <w:color w:val="0000FF"/>
      <w:u w:val="single"/>
    </w:rPr>
  </w:style>
  <w:style w:type="character" w:styleId="Pogrubienie">
    <w:name w:val="Strong"/>
    <w:uiPriority w:val="22"/>
    <w:qFormat/>
    <w:rsid w:val="00D71741"/>
    <w:rPr>
      <w:b/>
      <w:bCs/>
    </w:rPr>
  </w:style>
  <w:style w:type="character" w:customStyle="1" w:styleId="NagwekZnak">
    <w:name w:val="Nagłówek Znak"/>
    <w:link w:val="Nagwek"/>
    <w:uiPriority w:val="99"/>
    <w:rsid w:val="00D71741"/>
    <w:rPr>
      <w:sz w:val="24"/>
      <w:szCs w:val="24"/>
      <w:lang w:val="en-GB"/>
    </w:rPr>
  </w:style>
  <w:style w:type="paragraph" w:styleId="Tekstdymka">
    <w:name w:val="Balloon Text"/>
    <w:basedOn w:val="Normalny"/>
    <w:link w:val="TekstdymkaZnak"/>
    <w:rsid w:val="001C493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C4939"/>
    <w:rPr>
      <w:rFonts w:ascii="Segoe UI" w:hAnsi="Segoe UI" w:cs="Segoe UI"/>
      <w:sz w:val="18"/>
      <w:szCs w:val="18"/>
      <w:lang w:val="en-GB"/>
    </w:rPr>
  </w:style>
  <w:style w:type="character" w:styleId="Odwoaniedokomentarza">
    <w:name w:val="annotation reference"/>
    <w:basedOn w:val="Domylnaczcionkaakapitu"/>
    <w:rsid w:val="007E473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E473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E473A"/>
    <w:rPr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rsid w:val="007E47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E473A"/>
    <w:rPr>
      <w:b/>
      <w:bCs/>
      <w:lang w:val="en-GB"/>
    </w:rPr>
  </w:style>
  <w:style w:type="paragraph" w:styleId="Akapitzlist">
    <w:name w:val="List Paragraph"/>
    <w:basedOn w:val="Normalny"/>
    <w:uiPriority w:val="34"/>
    <w:qFormat/>
    <w:rsid w:val="00F35F79"/>
    <w:pPr>
      <w:ind w:left="720"/>
      <w:contextualSpacing/>
    </w:pPr>
  </w:style>
  <w:style w:type="paragraph" w:styleId="Poprawka">
    <w:name w:val="Revision"/>
    <w:hidden/>
    <w:uiPriority w:val="99"/>
    <w:semiHidden/>
    <w:rsid w:val="00953A34"/>
    <w:rPr>
      <w:sz w:val="24"/>
      <w:szCs w:val="24"/>
      <w:lang w:val="en-GB"/>
    </w:rPr>
  </w:style>
  <w:style w:type="character" w:customStyle="1" w:styleId="Nagwek1Znak">
    <w:name w:val="Nagłówek 1 Znak"/>
    <w:basedOn w:val="Domylnaczcionkaakapitu"/>
    <w:link w:val="Nagwek1"/>
    <w:uiPriority w:val="9"/>
    <w:rsid w:val="00053FBB"/>
    <w:rPr>
      <w:rFonts w:ascii="Arial" w:eastAsiaTheme="majorEastAsia" w:hAnsi="Arial" w:cstheme="majorBidi"/>
      <w:b/>
      <w:sz w:val="24"/>
      <w:szCs w:val="32"/>
      <w:lang w:eastAsia="en-US"/>
    </w:rPr>
  </w:style>
  <w:style w:type="paragraph" w:styleId="Zwykytekst">
    <w:name w:val="Plain Text"/>
    <w:basedOn w:val="Normalny"/>
    <w:link w:val="ZwykytekstZnak"/>
    <w:uiPriority w:val="99"/>
    <w:unhideWhenUsed/>
    <w:rsid w:val="0053483C"/>
    <w:rPr>
      <w:rFonts w:ascii="Calibri" w:eastAsiaTheme="minorHAnsi" w:hAnsi="Calibri"/>
      <w:color w:val="000000"/>
      <w:sz w:val="22"/>
      <w:szCs w:val="22"/>
      <w:lang w:val="pl-PL"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3483C"/>
    <w:rPr>
      <w:rFonts w:ascii="Calibri" w:eastAsiaTheme="minorHAnsi" w:hAnsi="Calibri"/>
      <w:color w:val="00000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7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lk-sa.pl" TargetMode="External"/><Relationship Id="rId2" Type="http://schemas.openxmlformats.org/officeDocument/2006/relationships/hyperlink" Target="mailto:rzecznik@plk-sa.pl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3BF82-CC0C-40DC-ADAA-D936FE5CE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551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jwt</Company>
  <LinksUpToDate>false</LinksUpToDate>
  <CharactersWithSpaces>3852</CharactersWithSpaces>
  <SharedDoc>false</SharedDoc>
  <HLinks>
    <vt:vector size="18" baseType="variant"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Koleją będzie najszybciej z Jelcza do Wrocławia</dc:title>
  <dc:subject/>
  <dc:creator>jwt</dc:creator>
  <cp:keywords/>
  <dc:description/>
  <cp:lastModifiedBy>Dudzińska Maria</cp:lastModifiedBy>
  <cp:revision>8</cp:revision>
  <cp:lastPrinted>2018-04-16T09:02:00Z</cp:lastPrinted>
  <dcterms:created xsi:type="dcterms:W3CDTF">2021-02-16T06:38:00Z</dcterms:created>
  <dcterms:modified xsi:type="dcterms:W3CDTF">2021-02-16T06:52:00Z</dcterms:modified>
</cp:coreProperties>
</file>