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2E2EF8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C1646">
        <w:rPr>
          <w:rFonts w:ascii="Arial" w:hAnsi="Arial" w:cs="Arial"/>
          <w:sz w:val="22"/>
          <w:szCs w:val="22"/>
        </w:rPr>
        <w:t>Łódź</w:t>
      </w:r>
      <w:r w:rsidR="001E3629" w:rsidRPr="002E2EF8">
        <w:rPr>
          <w:rFonts w:ascii="Arial" w:hAnsi="Arial" w:cs="Arial"/>
          <w:sz w:val="22"/>
          <w:szCs w:val="22"/>
        </w:rPr>
        <w:t xml:space="preserve">, </w:t>
      </w:r>
      <w:r w:rsidR="001C1646">
        <w:rPr>
          <w:rFonts w:ascii="Arial" w:hAnsi="Arial" w:cs="Arial"/>
          <w:sz w:val="22"/>
          <w:szCs w:val="22"/>
        </w:rPr>
        <w:t xml:space="preserve">22 </w:t>
      </w:r>
      <w:r w:rsidR="0000431D">
        <w:rPr>
          <w:rFonts w:ascii="Arial" w:hAnsi="Arial" w:cs="Arial"/>
          <w:sz w:val="22"/>
          <w:szCs w:val="22"/>
        </w:rPr>
        <w:t xml:space="preserve">listopada </w:t>
      </w:r>
      <w:r w:rsidR="00A13624" w:rsidRPr="002E2EF8">
        <w:rPr>
          <w:rFonts w:ascii="Arial" w:hAnsi="Arial" w:cs="Arial"/>
          <w:sz w:val="22"/>
          <w:szCs w:val="22"/>
        </w:rPr>
        <w:t>201</w:t>
      </w:r>
      <w:r w:rsidR="007A46BB" w:rsidRPr="002E2EF8">
        <w:rPr>
          <w:rFonts w:ascii="Arial" w:hAnsi="Arial" w:cs="Arial"/>
          <w:sz w:val="22"/>
          <w:szCs w:val="22"/>
        </w:rPr>
        <w:t>9</w:t>
      </w:r>
      <w:r w:rsidR="00A13624" w:rsidRPr="002E2EF8">
        <w:rPr>
          <w:rFonts w:ascii="Arial" w:hAnsi="Arial" w:cs="Arial"/>
          <w:sz w:val="22"/>
          <w:szCs w:val="22"/>
        </w:rPr>
        <w:t xml:space="preserve"> r. </w:t>
      </w:r>
    </w:p>
    <w:p w:rsidR="00F045C1" w:rsidRDefault="00F045C1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31C7" w:rsidRPr="00130AC8" w:rsidRDefault="00A13624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0AC8">
        <w:rPr>
          <w:rFonts w:ascii="Arial" w:hAnsi="Arial" w:cs="Arial"/>
          <w:b/>
          <w:sz w:val="22"/>
          <w:szCs w:val="22"/>
        </w:rPr>
        <w:t>Informacja prasowa</w:t>
      </w:r>
    </w:p>
    <w:p w:rsidR="001C1646" w:rsidRPr="00130AC8" w:rsidRDefault="001C1646" w:rsidP="00130AC8">
      <w:pPr>
        <w:spacing w:line="360" w:lineRule="auto"/>
        <w:contextualSpacing/>
        <w:jc w:val="both"/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</w:pPr>
      <w:r w:rsidRPr="00130AC8"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  <w:t>Maszyny do drążenia tuneli</w:t>
      </w:r>
      <w:r w:rsidRPr="00130AC8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 </w:t>
      </w:r>
      <w:r w:rsidRPr="00130AC8"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  <w:t>przyjadą n</w:t>
      </w:r>
      <w:r w:rsidRPr="00130AC8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a budowę </w:t>
      </w:r>
      <w:r w:rsidRPr="00130AC8"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podziemnej linii Łódź Fabryczna – Łódź Kaliska/Łódź Żabieniec </w:t>
      </w:r>
    </w:p>
    <w:p w:rsidR="001C1646" w:rsidRPr="00130AC8" w:rsidRDefault="001C1646" w:rsidP="00130AC8">
      <w:pPr>
        <w:spacing w:line="360" w:lineRule="auto"/>
        <w:contextualSpacing/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130AC8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130AC8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potwierdziły</w:t>
      </w:r>
      <w:proofErr w:type="gramEnd"/>
      <w:r w:rsidRPr="00130AC8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 u producenta przygotowanie pierwszej tarczy TBM. Transport maszyny o długości 95 m i średnicy blisko 9 m ruszy </w:t>
      </w:r>
      <w:r w:rsidR="00130AC8" w:rsidRPr="00130AC8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br/>
      </w:r>
      <w:r w:rsidRPr="00130AC8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w listopadzie. </w:t>
      </w:r>
      <w:r w:rsidRPr="00130AC8"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Inwestycja za ponad 1,7 mld zł, współfinansowana z </w:t>
      </w:r>
      <w:proofErr w:type="spellStart"/>
      <w:r w:rsidRPr="00130AC8"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  <w:t>POIiŚ</w:t>
      </w:r>
      <w:proofErr w:type="spellEnd"/>
      <w:r w:rsidRPr="00130AC8"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otworzy nowe możliwości kolei w Polsce. </w:t>
      </w:r>
    </w:p>
    <w:p w:rsidR="001C1646" w:rsidRPr="00130AC8" w:rsidRDefault="001C1646" w:rsidP="00130AC8">
      <w:pPr>
        <w:spacing w:line="360" w:lineRule="auto"/>
        <w:contextualSpacing/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130AC8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130AC8">
        <w:rPr>
          <w:rFonts w:ascii="Arial" w:hAnsi="Arial" w:cs="Arial"/>
          <w:color w:val="212529"/>
          <w:sz w:val="22"/>
          <w:szCs w:val="22"/>
          <w:shd w:val="clear" w:color="auto" w:fill="FFFFFF"/>
        </w:rPr>
        <w:t>potwierdziły</w:t>
      </w:r>
      <w:proofErr w:type="gramEnd"/>
      <w:r w:rsidRPr="00130AC8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20 listopada u producenta możliwość odbioru pierwszej maszyny TBM o średnicy tarczy 8,76 m. To ona przygotuje 4 tunele jednotorowe </w:t>
      </w:r>
      <w:r w:rsidR="00130AC8" w:rsidRPr="00130AC8">
        <w:rPr>
          <w:rFonts w:ascii="Arial" w:hAnsi="Arial" w:cs="Arial"/>
          <w:color w:val="212529"/>
          <w:sz w:val="22"/>
          <w:szCs w:val="22"/>
          <w:shd w:val="clear" w:color="auto" w:fill="FFFFFF"/>
        </w:rPr>
        <w:br/>
      </w:r>
      <w:r w:rsidRPr="00130AC8">
        <w:rPr>
          <w:rFonts w:ascii="Arial" w:hAnsi="Arial" w:cs="Arial"/>
          <w:color w:val="212529"/>
          <w:sz w:val="22"/>
          <w:szCs w:val="22"/>
          <w:shd w:val="clear" w:color="auto" w:fill="FFFFFF"/>
        </w:rPr>
        <w:t>w kierunku Łodzi Kaliskiej i Łodzi Żabieńca, o łącznej długości 4,5 km.</w:t>
      </w:r>
    </w:p>
    <w:p w:rsidR="001C1646" w:rsidRPr="00130AC8" w:rsidRDefault="001C1646" w:rsidP="00ED786B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30AC8">
        <w:rPr>
          <w:rFonts w:ascii="Arial" w:hAnsi="Arial" w:cs="Arial"/>
          <w:sz w:val="22"/>
          <w:szCs w:val="22"/>
        </w:rPr>
        <w:t xml:space="preserve">Po odbiorze maszyny TBM producent przedstawił reprezentantom </w:t>
      </w:r>
      <w:r w:rsidR="00130AC8">
        <w:rPr>
          <w:rFonts w:ascii="Arial" w:hAnsi="Arial" w:cs="Arial"/>
          <w:sz w:val="22"/>
          <w:szCs w:val="22"/>
        </w:rPr>
        <w:t xml:space="preserve">PLK </w:t>
      </w:r>
      <w:r w:rsidRPr="00130AC8">
        <w:rPr>
          <w:rFonts w:ascii="Arial" w:hAnsi="Arial" w:cs="Arial"/>
          <w:sz w:val="22"/>
          <w:szCs w:val="22"/>
        </w:rPr>
        <w:t xml:space="preserve">działanie podstawowych urządzeń. Została włączona tarcza. Blisko 9 m czoło wyposażone jest </w:t>
      </w:r>
      <w:r w:rsidR="00ED786B">
        <w:rPr>
          <w:rFonts w:ascii="Arial" w:hAnsi="Arial" w:cs="Arial"/>
          <w:sz w:val="22"/>
          <w:szCs w:val="22"/>
        </w:rPr>
        <w:br/>
      </w:r>
      <w:r w:rsidRPr="00130AC8">
        <w:rPr>
          <w:rFonts w:ascii="Arial" w:hAnsi="Arial" w:cs="Arial"/>
          <w:sz w:val="22"/>
          <w:szCs w:val="22"/>
        </w:rPr>
        <w:t>w 32 dyski oraz 86 zębów – specjalne elementy do przebijania się przez grunt. Tarcza obraca się 3 razy na minutę i rozdrabnia grunt, który jest na bieżąco wydobywany na powierzchnię. Wydrążona przestrzeń jest gotowa do dalszych prac budowlanych. TBM może wydrążyć dziennie około 10 m tunelu</w:t>
      </w:r>
      <w:r w:rsidR="00ED786B">
        <w:rPr>
          <w:rFonts w:ascii="Arial" w:hAnsi="Arial" w:cs="Arial"/>
          <w:sz w:val="22"/>
          <w:szCs w:val="22"/>
        </w:rPr>
        <w:t xml:space="preserve">. </w:t>
      </w:r>
      <w:r w:rsidRPr="00130AC8">
        <w:rPr>
          <w:rFonts w:ascii="Arial" w:hAnsi="Arial" w:cs="Arial"/>
          <w:b/>
          <w:sz w:val="22"/>
          <w:szCs w:val="22"/>
        </w:rPr>
        <w:t xml:space="preserve">Po odbiorze maszyny, kolejnym etapem jest demontaż </w:t>
      </w:r>
      <w:r w:rsidR="00ED786B">
        <w:rPr>
          <w:rFonts w:ascii="Arial" w:hAnsi="Arial" w:cs="Arial"/>
          <w:b/>
          <w:sz w:val="22"/>
          <w:szCs w:val="22"/>
        </w:rPr>
        <w:br/>
      </w:r>
      <w:r w:rsidRPr="00130AC8">
        <w:rPr>
          <w:rFonts w:ascii="Arial" w:hAnsi="Arial" w:cs="Arial"/>
          <w:b/>
          <w:sz w:val="22"/>
          <w:szCs w:val="22"/>
        </w:rPr>
        <w:t xml:space="preserve">i transport </w:t>
      </w:r>
      <w:proofErr w:type="gramStart"/>
      <w:r w:rsidRPr="00130AC8">
        <w:rPr>
          <w:rFonts w:ascii="Arial" w:hAnsi="Arial" w:cs="Arial"/>
          <w:sz w:val="22"/>
          <w:szCs w:val="22"/>
        </w:rPr>
        <w:t>poszczególnych  elementów</w:t>
      </w:r>
      <w:proofErr w:type="gramEnd"/>
      <w:r w:rsidRPr="00130AC8">
        <w:rPr>
          <w:rFonts w:ascii="Arial" w:hAnsi="Arial" w:cs="Arial"/>
          <w:sz w:val="22"/>
          <w:szCs w:val="22"/>
        </w:rPr>
        <w:t xml:space="preserve"> do Łodzi. Pierwsze części powinny pojechać na przełomie listopada i grudnia. Największym wyzwaniem będzie przewóz nierozbieralnego łożyska i gniazda, w którym jest osadzone oraz czterech przylegających silników. Za transport odpowiedzialna będzie specjalistyczna firma.</w:t>
      </w:r>
    </w:p>
    <w:p w:rsidR="001C1646" w:rsidRPr="00130AC8" w:rsidRDefault="001C1646" w:rsidP="00130AC8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30AC8">
        <w:rPr>
          <w:rFonts w:ascii="Arial" w:hAnsi="Arial" w:cs="Arial"/>
          <w:b/>
          <w:sz w:val="22"/>
          <w:szCs w:val="22"/>
        </w:rPr>
        <w:t xml:space="preserve">Miejsce startu TBM </w:t>
      </w:r>
    </w:p>
    <w:p w:rsidR="001C1646" w:rsidRPr="00130AC8" w:rsidRDefault="001C1646" w:rsidP="00130AC8">
      <w:pPr>
        <w:pStyle w:val="xmsonormal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30AC8">
        <w:rPr>
          <w:rFonts w:ascii="Arial" w:hAnsi="Arial" w:cs="Arial"/>
          <w:sz w:val="22"/>
          <w:szCs w:val="22"/>
        </w:rPr>
        <w:t>W Łodzi pomiędzy ulicami Odolanowską a Stolarską, gdzie powstanie komora startowa dla</w:t>
      </w:r>
      <w:r w:rsidR="007C730A">
        <w:rPr>
          <w:rFonts w:ascii="Arial" w:hAnsi="Arial" w:cs="Arial"/>
          <w:sz w:val="22"/>
          <w:szCs w:val="22"/>
        </w:rPr>
        <w:t xml:space="preserve"> </w:t>
      </w:r>
      <w:r w:rsidRPr="00130AC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30AC8">
        <w:rPr>
          <w:rFonts w:ascii="Arial" w:hAnsi="Arial" w:cs="Arial"/>
          <w:sz w:val="22"/>
          <w:szCs w:val="22"/>
        </w:rPr>
        <w:t>tarczy</w:t>
      </w:r>
      <w:proofErr w:type="gramEnd"/>
      <w:r w:rsidRPr="00130AC8">
        <w:rPr>
          <w:rFonts w:ascii="Arial" w:hAnsi="Arial" w:cs="Arial"/>
          <w:sz w:val="22"/>
          <w:szCs w:val="22"/>
        </w:rPr>
        <w:t xml:space="preserve"> TBM postępują roboty związane z rozbiórką zabudowań, wycink</w:t>
      </w:r>
      <w:r w:rsidRPr="00130AC8">
        <w:rPr>
          <w:rFonts w:ascii="Arial" w:hAnsi="Arial" w:cs="Arial"/>
          <w:color w:val="1F497D"/>
          <w:sz w:val="22"/>
          <w:szCs w:val="22"/>
        </w:rPr>
        <w:t>ą</w:t>
      </w:r>
      <w:r w:rsidRPr="00130AC8">
        <w:rPr>
          <w:rFonts w:ascii="Arial" w:hAnsi="Arial" w:cs="Arial"/>
          <w:sz w:val="22"/>
          <w:szCs w:val="22"/>
        </w:rPr>
        <w:t xml:space="preserve"> drzew i krzewów. </w:t>
      </w:r>
      <w:r w:rsidRPr="00130AC8">
        <w:rPr>
          <w:rFonts w:ascii="Arial" w:hAnsi="Arial" w:cs="Arial"/>
          <w:sz w:val="22"/>
          <w:szCs w:val="22"/>
        </w:rPr>
        <w:br/>
        <w:t xml:space="preserve">Równocześnie trwają prace projektowe oraz pozyskiwanie niezbędnych decyzji </w:t>
      </w:r>
      <w:r w:rsidR="007E319A">
        <w:rPr>
          <w:rFonts w:ascii="Arial" w:hAnsi="Arial" w:cs="Arial"/>
          <w:sz w:val="22"/>
          <w:szCs w:val="22"/>
        </w:rPr>
        <w:br/>
      </w:r>
      <w:r w:rsidRPr="00130AC8">
        <w:rPr>
          <w:rFonts w:ascii="Arial" w:hAnsi="Arial" w:cs="Arial"/>
          <w:sz w:val="22"/>
          <w:szCs w:val="22"/>
        </w:rPr>
        <w:t>administracyjnych, w tym pozwolenia na drążenie tunelu. Uzyskanie pozwolenia planowane jest przed</w:t>
      </w:r>
      <w:r w:rsidR="007E319A">
        <w:rPr>
          <w:rFonts w:ascii="Arial" w:hAnsi="Arial" w:cs="Arial"/>
          <w:sz w:val="22"/>
          <w:szCs w:val="22"/>
        </w:rPr>
        <w:t xml:space="preserve"> </w:t>
      </w:r>
      <w:r w:rsidRPr="00130AC8">
        <w:rPr>
          <w:rFonts w:ascii="Arial" w:hAnsi="Arial" w:cs="Arial"/>
          <w:sz w:val="22"/>
          <w:szCs w:val="22"/>
        </w:rPr>
        <w:t>dostawą maszyn TBM do Łodzi.</w:t>
      </w:r>
      <w:r w:rsidR="007E319A">
        <w:rPr>
          <w:rFonts w:ascii="Arial" w:hAnsi="Arial" w:cs="Arial"/>
          <w:sz w:val="22"/>
          <w:szCs w:val="22"/>
        </w:rPr>
        <w:t xml:space="preserve"> </w:t>
      </w:r>
      <w:r w:rsidRPr="00130AC8">
        <w:rPr>
          <w:rFonts w:ascii="Arial" w:hAnsi="Arial" w:cs="Arial"/>
          <w:sz w:val="22"/>
          <w:szCs w:val="22"/>
        </w:rPr>
        <w:t xml:space="preserve">W związku z problemami finansowymi Energopolu, konsorcjum podjęło w październiku 2019 r. decyzję o zmianie lidera. W efekcie, poprawiło się tempo prac w zakresie przygotowania placu budowy komory startowej. W miarę możliwości </w:t>
      </w:r>
      <w:r w:rsidRPr="00130AC8">
        <w:rPr>
          <w:rFonts w:ascii="Arial" w:hAnsi="Arial" w:cs="Arial"/>
          <w:sz w:val="22"/>
          <w:szCs w:val="22"/>
        </w:rPr>
        <w:lastRenderedPageBreak/>
        <w:t xml:space="preserve">będą nadrabiane zaległości. Według zamierzeń wykonawcy zabudowa tarczy planowana jest do marca. To pozwoli w połowie roku rozpocząć prace maszyny przy tunelach. </w:t>
      </w: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0AC8">
        <w:rPr>
          <w:rFonts w:ascii="Arial" w:eastAsiaTheme="minorHAnsi" w:hAnsi="Arial" w:cs="Arial"/>
          <w:sz w:val="22"/>
          <w:szCs w:val="22"/>
          <w:lang w:eastAsia="en-US"/>
        </w:rPr>
        <w:t>Podczas działań wykonawca zobowiązany jest do prowadzenia m.in. pomiarów drgań i stanu technicznego obiektów w sąsiedztwie prowadzonych prac. Będzie też prowadzony monitoring oddziaływania inwestycji na zabudowę miejską.</w:t>
      </w: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30AC8">
        <w:rPr>
          <w:rFonts w:ascii="Arial" w:hAnsi="Arial" w:cs="Arial"/>
          <w:b/>
          <w:sz w:val="22"/>
          <w:szCs w:val="22"/>
        </w:rPr>
        <w:t>Tunel, który łączy Polskę</w:t>
      </w: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0AC8">
        <w:rPr>
          <w:rFonts w:ascii="Arial" w:hAnsi="Arial" w:cs="Arial"/>
          <w:sz w:val="22"/>
          <w:szCs w:val="22"/>
        </w:rPr>
        <w:t xml:space="preserve">Dwutorowy tunel, od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komory startowej</w:t>
      </w:r>
      <w:r w:rsidRPr="00130AC8">
        <w:rPr>
          <w:rFonts w:ascii="Arial" w:hAnsi="Arial" w:cs="Arial"/>
          <w:sz w:val="22"/>
          <w:szCs w:val="22"/>
        </w:rPr>
        <w:t xml:space="preserve"> pomiędzy ulicami Odolanowską i Stolarską, przez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podz</w:t>
      </w:r>
      <w:r w:rsidRPr="00130AC8">
        <w:rPr>
          <w:rFonts w:ascii="Arial" w:hAnsi="Arial" w:cs="Arial"/>
          <w:sz w:val="22"/>
          <w:szCs w:val="22"/>
        </w:rPr>
        <w:t xml:space="preserve">iemne przystanki Łódź Polesie i Łódź Śródmieście, do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stacj</w:t>
      </w:r>
      <w:r w:rsidRPr="00130AC8">
        <w:rPr>
          <w:rFonts w:ascii="Arial" w:hAnsi="Arial" w:cs="Arial"/>
          <w:sz w:val="22"/>
          <w:szCs w:val="22"/>
        </w:rPr>
        <w:t xml:space="preserve">i Łódź Fabryczna (ok. 3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km), będzie </w:t>
      </w:r>
      <w:r w:rsidRPr="00130AC8">
        <w:rPr>
          <w:rFonts w:ascii="Arial" w:hAnsi="Arial" w:cs="Arial"/>
          <w:sz w:val="22"/>
          <w:szCs w:val="22"/>
        </w:rPr>
        <w:t xml:space="preserve">wykonywany tarczą o średnicy 13,04 m. To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najwi</w:t>
      </w:r>
      <w:r w:rsidRPr="00130AC8">
        <w:rPr>
          <w:rFonts w:ascii="Arial" w:hAnsi="Arial" w:cs="Arial"/>
          <w:sz w:val="22"/>
          <w:szCs w:val="22"/>
        </w:rPr>
        <w:t xml:space="preserve">ększa </w:t>
      </w:r>
      <w:proofErr w:type="gramStart"/>
      <w:r w:rsidRPr="00130AC8">
        <w:rPr>
          <w:rFonts w:ascii="Arial" w:hAnsi="Arial" w:cs="Arial"/>
          <w:sz w:val="22"/>
          <w:szCs w:val="22"/>
        </w:rPr>
        <w:t>maszyna jaka</w:t>
      </w:r>
      <w:proofErr w:type="gramEnd"/>
      <w:r w:rsidRPr="00130AC8">
        <w:rPr>
          <w:rFonts w:ascii="Arial" w:hAnsi="Arial" w:cs="Arial"/>
          <w:sz w:val="22"/>
          <w:szCs w:val="22"/>
        </w:rPr>
        <w:t xml:space="preserve"> pracowała w Polsce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. Taką samą metodą wykona</w:t>
      </w:r>
      <w:r w:rsidRPr="00130AC8">
        <w:rPr>
          <w:rFonts w:ascii="Arial" w:hAnsi="Arial" w:cs="Arial"/>
          <w:sz w:val="22"/>
          <w:szCs w:val="22"/>
        </w:rPr>
        <w:t xml:space="preserve">ne zostaną 4 jednotorowe tunele w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kierunku Łodzi Kaliskiej </w:t>
      </w:r>
      <w:r w:rsidRPr="00130AC8">
        <w:rPr>
          <w:rFonts w:ascii="Arial" w:hAnsi="Arial" w:cs="Arial"/>
          <w:sz w:val="22"/>
          <w:szCs w:val="22"/>
        </w:rPr>
        <w:t xml:space="preserve">i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Łodzi Ż</w:t>
      </w:r>
      <w:r w:rsidRPr="00130AC8">
        <w:rPr>
          <w:rFonts w:ascii="Arial" w:hAnsi="Arial" w:cs="Arial"/>
          <w:sz w:val="22"/>
          <w:szCs w:val="22"/>
        </w:rPr>
        <w:t>abieńca. Do i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ch wydrąże</w:t>
      </w:r>
      <w:r w:rsidRPr="00130AC8">
        <w:rPr>
          <w:rFonts w:ascii="Arial" w:hAnsi="Arial" w:cs="Arial"/>
          <w:sz w:val="22"/>
          <w:szCs w:val="22"/>
        </w:rPr>
        <w:t xml:space="preserve">nia będzie druga maszyna 8,76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m. Początek tunelu, przy stacji </w:t>
      </w:r>
      <w:r w:rsidRPr="00130AC8">
        <w:rPr>
          <w:rFonts w:ascii="Arial" w:hAnsi="Arial" w:cs="Arial"/>
          <w:sz w:val="22"/>
          <w:szCs w:val="22"/>
        </w:rPr>
        <w:t xml:space="preserve">Łódź Fabryczna będzie na głębokości ok. 14 m. W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najniższym punkcie linia osiągnie głębokoś</w:t>
      </w:r>
      <w:r w:rsidRPr="00130AC8">
        <w:rPr>
          <w:rFonts w:ascii="Arial" w:hAnsi="Arial" w:cs="Arial"/>
          <w:sz w:val="22"/>
          <w:szCs w:val="22"/>
        </w:rPr>
        <w:t xml:space="preserve">ć 24 m (w okolicach ul.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Ogrodowej).</w:t>
      </w: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outlineLvl w:val="3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30AC8">
        <w:rPr>
          <w:rFonts w:ascii="Arial" w:eastAsiaTheme="minorHAnsi" w:hAnsi="Arial" w:cs="Arial"/>
          <w:b/>
          <w:sz w:val="22"/>
          <w:szCs w:val="22"/>
          <w:lang w:eastAsia="en-US"/>
        </w:rPr>
        <w:t>Tunel otworzy nowe możliwości komunikacji kolejowej w Polsce</w:t>
      </w: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Budowa tunelu średnicowego to kontynuacja prac rozpoczętych budową dworca Łódź Fabryczna. </w:t>
      </w:r>
      <w:r w:rsidRPr="00130AC8">
        <w:rPr>
          <w:rFonts w:ascii="Arial" w:hAnsi="Arial" w:cs="Arial"/>
          <w:sz w:val="22"/>
          <w:szCs w:val="22"/>
        </w:rPr>
        <w:t>Inwestycja p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rzyczyni się do stworzenia efektywnego systemu krajowych połączeń międzyregionalnych obejmujących region środkowej Polski. Tunel otworzy dworzec Łódź Fabryczna, który z dworca końcowego stanie się dworcem przelotowym. Skróci się czas przejazdu, a przez ścisłe centrum Łodzi będą mogły jechać zarówno pociągi regionalne, jak i dalekobieżne – na osi wschód – zachód (przez stacje Łódź Widzew, Fabryczna i Kaliska) i na osi północ – południe (przez stacje Łódź Widzew, Fabryczna, Żabieniec). </w:t>
      </w: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W tunelu powstaną dwa przystanki, które zapewnią dogodny dojazd do centrum miasta, co ułatwi mieszkańcom aglomeracji i województwa codzienny dojazd do pracy i szkoły. </w:t>
      </w: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0AC8">
        <w:rPr>
          <w:rFonts w:ascii="Arial" w:eastAsiaTheme="minorHAnsi" w:hAnsi="Arial" w:cs="Arial"/>
          <w:sz w:val="22"/>
          <w:szCs w:val="22"/>
          <w:lang w:eastAsia="en-US"/>
        </w:rPr>
        <w:t>Projekt pn. „Udrożnienie Łódzkiego Węzła Kolejowego (TEN-T), Etap II, Odcinek Łódź Fabryczna – Łódź Kaliska/Łódź Żabieniec” jest współfinansowany w ramach Programu Operacyjnego Infrastruktura i Środowisko. Wartość proje</w:t>
      </w:r>
      <w:r w:rsidR="00130AC8"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ktu wynosi 1 764 333 383,70 zł, </w:t>
      </w:r>
      <w:r w:rsidR="007E319A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z czego dofinansowanie unijne  to 1 434 417 385,13 zł.</w:t>
      </w:r>
      <w:r w:rsidR="007E319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PLK </w:t>
      </w:r>
      <w:hyperlink r:id="rId8" w:tgtFrame="_blank" w:history="1">
        <w:r w:rsidRPr="00130AC8">
          <w:rPr>
            <w:rFonts w:ascii="Arial" w:eastAsiaTheme="minorHAnsi" w:hAnsi="Arial" w:cs="Arial"/>
            <w:sz w:val="22"/>
            <w:szCs w:val="22"/>
            <w:lang w:eastAsia="en-US"/>
          </w:rPr>
          <w:t>podpisały w grudniu 2017 r. umowę</w:t>
        </w:r>
      </w:hyperlink>
      <w:r w:rsidRPr="00130AC8">
        <w:rPr>
          <w:rFonts w:ascii="Arial" w:eastAsiaTheme="minorHAnsi" w:hAnsi="Arial" w:cs="Arial"/>
          <w:sz w:val="22"/>
          <w:szCs w:val="22"/>
          <w:lang w:eastAsia="en-US"/>
        </w:rPr>
        <w:t> z</w:t>
      </w:r>
      <w:r w:rsidR="007E319A">
        <w:rPr>
          <w:rFonts w:ascii="Arial" w:eastAsiaTheme="minorHAnsi" w:hAnsi="Arial" w:cs="Arial"/>
          <w:sz w:val="22"/>
          <w:szCs w:val="22"/>
          <w:lang w:eastAsia="en-US"/>
        </w:rPr>
        <w:t xml:space="preserve"> konsorcjum: Energopol Szczecin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oraz Przedsiębiorstwo Budowy Dróg i Mostów z Mińska Mazowieckiego na projekt i budowę tunelu średnicowego w Łodzi. </w:t>
      </w:r>
      <w:r w:rsidRPr="00130AC8">
        <w:rPr>
          <w:rFonts w:ascii="Arial" w:hAnsi="Arial" w:cs="Arial"/>
          <w:sz w:val="22"/>
          <w:szCs w:val="22"/>
        </w:rPr>
        <w:t>Zakończenie inwestycji za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planowan</w:t>
      </w:r>
      <w:r w:rsidRPr="00130AC8">
        <w:rPr>
          <w:rFonts w:ascii="Arial" w:hAnsi="Arial" w:cs="Arial"/>
          <w:sz w:val="22"/>
          <w:szCs w:val="22"/>
        </w:rPr>
        <w:t>o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30AC8">
        <w:rPr>
          <w:rFonts w:ascii="Arial" w:hAnsi="Arial" w:cs="Arial"/>
          <w:sz w:val="22"/>
          <w:szCs w:val="22"/>
        </w:rPr>
        <w:t xml:space="preserve">na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koniec 2021 r.</w:t>
      </w:r>
    </w:p>
    <w:p w:rsidR="001C1646" w:rsidRPr="00130AC8" w:rsidRDefault="001C1646" w:rsidP="00130AC8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BE3932" w:rsidRDefault="003B39D1" w:rsidP="00FF2F7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449CE5DA" wp14:editId="522ABF66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CA8" w:rsidRPr="006A6E56" w:rsidRDefault="00727AC1" w:rsidP="00130AC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C75CA8" w:rsidRPr="006A6E56">
        <w:rPr>
          <w:rFonts w:ascii="Arial" w:hAnsi="Arial" w:cs="Arial"/>
          <w:b/>
          <w:bCs/>
          <w:sz w:val="20"/>
          <w:szCs w:val="20"/>
        </w:rPr>
        <w:t>ontakt dla mediów:</w:t>
      </w:r>
    </w:p>
    <w:p w:rsidR="00130AC8" w:rsidRDefault="00130AC8" w:rsidP="00130AC8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:rsidR="00C75CA8" w:rsidRPr="006A6E56" w:rsidRDefault="00130AC8" w:rsidP="00130AC8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</w:t>
      </w:r>
      <w:r w:rsidR="00C75CA8" w:rsidRPr="006A6E56">
        <w:rPr>
          <w:rFonts w:ascii="Arial" w:hAnsi="Arial" w:cs="Arial"/>
          <w:sz w:val="20"/>
          <w:szCs w:val="20"/>
        </w:rPr>
        <w:t>prasowy</w:t>
      </w:r>
    </w:p>
    <w:p w:rsidR="00C75CA8" w:rsidRPr="006A6E56" w:rsidRDefault="00C75CA8" w:rsidP="00130AC8">
      <w:pPr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PKP Polskie Linie Kolejowe S.A.</w:t>
      </w:r>
    </w:p>
    <w:p w:rsidR="00130AC8" w:rsidRPr="00072856" w:rsidRDefault="00CF4FBB" w:rsidP="00130AC8">
      <w:pPr>
        <w:rPr>
          <w:rStyle w:val="Hipercze"/>
          <w:rFonts w:ascii="Arial" w:hAnsi="Arial" w:cs="Arial"/>
          <w:sz w:val="20"/>
          <w:szCs w:val="20"/>
          <w:shd w:val="clear" w:color="auto" w:fill="FFFFFF"/>
        </w:rPr>
      </w:pPr>
      <w:hyperlink r:id="rId10" w:history="1">
        <w:r w:rsidR="00F21526" w:rsidRPr="000728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</w:t>
        </w:r>
        <w:r w:rsidR="00C75CA8" w:rsidRPr="000728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@plk-sa.pl</w:t>
        </w:r>
      </w:hyperlink>
    </w:p>
    <w:p w:rsidR="00C40BEB" w:rsidRPr="00072856" w:rsidRDefault="00C75CA8" w:rsidP="007E319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72856">
        <w:rPr>
          <w:rFonts w:ascii="Arial" w:hAnsi="Arial" w:cs="Arial"/>
          <w:sz w:val="20"/>
          <w:szCs w:val="20"/>
        </w:rPr>
        <w:t>T: +48</w:t>
      </w:r>
      <w:r w:rsidR="00130AC8" w:rsidRPr="00072856">
        <w:rPr>
          <w:rFonts w:ascii="Arial" w:hAnsi="Arial" w:cs="Arial"/>
          <w:sz w:val="20"/>
          <w:szCs w:val="20"/>
        </w:rPr>
        <w:t> </w:t>
      </w:r>
      <w:r w:rsidR="00130AC8" w:rsidRPr="000728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694 480 239</w:t>
      </w:r>
    </w:p>
    <w:sectPr w:rsidR="00C40BEB" w:rsidRPr="00072856" w:rsidSect="001F1115">
      <w:headerReference w:type="first" r:id="rId11"/>
      <w:footerReference w:type="first" r:id="rId12"/>
      <w:pgSz w:w="11906" w:h="16838"/>
      <w:pgMar w:top="851" w:right="1418" w:bottom="851" w:left="1418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BB" w:rsidRDefault="00CF4FBB" w:rsidP="006B0DBA">
      <w:r>
        <w:separator/>
      </w:r>
    </w:p>
  </w:endnote>
  <w:endnote w:type="continuationSeparator" w:id="0">
    <w:p w:rsidR="00CF4FBB" w:rsidRDefault="00CF4FBB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BB" w:rsidRDefault="00CF4FBB" w:rsidP="006B0DBA">
      <w:r w:rsidRPr="006B0DBA">
        <w:rPr>
          <w:color w:val="000000"/>
        </w:rPr>
        <w:separator/>
      </w:r>
    </w:p>
  </w:footnote>
  <w:footnote w:type="continuationSeparator" w:id="0">
    <w:p w:rsidR="00CF4FBB" w:rsidRDefault="00CF4FBB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>
    <w:pPr>
      <w:pStyle w:val="Nagwek"/>
    </w:pPr>
    <w:r>
      <w:rPr>
        <w:noProof/>
      </w:rPr>
      <w:drawing>
        <wp:inline distT="0" distB="0" distL="0" distR="0" wp14:anchorId="47890728" wp14:editId="6EE45535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69A16CF"/>
    <w:multiLevelType w:val="hybridMultilevel"/>
    <w:tmpl w:val="6C4CFAD0"/>
    <w:lvl w:ilvl="0" w:tplc="8AC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31D"/>
    <w:rsid w:val="0000494A"/>
    <w:rsid w:val="00004EF4"/>
    <w:rsid w:val="00006EEC"/>
    <w:rsid w:val="0000720F"/>
    <w:rsid w:val="000146F8"/>
    <w:rsid w:val="000165D1"/>
    <w:rsid w:val="000218B9"/>
    <w:rsid w:val="0002503F"/>
    <w:rsid w:val="00025BB7"/>
    <w:rsid w:val="00026738"/>
    <w:rsid w:val="00027FFB"/>
    <w:rsid w:val="00032523"/>
    <w:rsid w:val="00033AC1"/>
    <w:rsid w:val="00035B90"/>
    <w:rsid w:val="00036AFC"/>
    <w:rsid w:val="00045A72"/>
    <w:rsid w:val="00047C6D"/>
    <w:rsid w:val="00050746"/>
    <w:rsid w:val="00051F55"/>
    <w:rsid w:val="0005297A"/>
    <w:rsid w:val="00052C70"/>
    <w:rsid w:val="000542C2"/>
    <w:rsid w:val="00055A7F"/>
    <w:rsid w:val="00060A7F"/>
    <w:rsid w:val="00063644"/>
    <w:rsid w:val="000661B9"/>
    <w:rsid w:val="00066750"/>
    <w:rsid w:val="00072856"/>
    <w:rsid w:val="00074C53"/>
    <w:rsid w:val="00074E5E"/>
    <w:rsid w:val="00075CCC"/>
    <w:rsid w:val="000763D0"/>
    <w:rsid w:val="000764EE"/>
    <w:rsid w:val="000770A3"/>
    <w:rsid w:val="00077725"/>
    <w:rsid w:val="00080A88"/>
    <w:rsid w:val="000824BC"/>
    <w:rsid w:val="00084754"/>
    <w:rsid w:val="000847B9"/>
    <w:rsid w:val="00085E09"/>
    <w:rsid w:val="00096975"/>
    <w:rsid w:val="000A03F1"/>
    <w:rsid w:val="000A0417"/>
    <w:rsid w:val="000A1D06"/>
    <w:rsid w:val="000A4349"/>
    <w:rsid w:val="000A46CD"/>
    <w:rsid w:val="000A4C65"/>
    <w:rsid w:val="000A5F10"/>
    <w:rsid w:val="000A617B"/>
    <w:rsid w:val="000B3701"/>
    <w:rsid w:val="000B5385"/>
    <w:rsid w:val="000C0795"/>
    <w:rsid w:val="000D1DB8"/>
    <w:rsid w:val="000D2804"/>
    <w:rsid w:val="000D3141"/>
    <w:rsid w:val="000D3FBF"/>
    <w:rsid w:val="000D623C"/>
    <w:rsid w:val="000D7383"/>
    <w:rsid w:val="000D7FA5"/>
    <w:rsid w:val="000E07D2"/>
    <w:rsid w:val="000F4816"/>
    <w:rsid w:val="000F4A2C"/>
    <w:rsid w:val="000F6D73"/>
    <w:rsid w:val="000F7358"/>
    <w:rsid w:val="00102449"/>
    <w:rsid w:val="001076D4"/>
    <w:rsid w:val="001116C8"/>
    <w:rsid w:val="00114991"/>
    <w:rsid w:val="00124667"/>
    <w:rsid w:val="00130AC8"/>
    <w:rsid w:val="001368E5"/>
    <w:rsid w:val="001401EC"/>
    <w:rsid w:val="00145412"/>
    <w:rsid w:val="00145DA7"/>
    <w:rsid w:val="001534EB"/>
    <w:rsid w:val="00153DED"/>
    <w:rsid w:val="00156700"/>
    <w:rsid w:val="001572CF"/>
    <w:rsid w:val="00160B50"/>
    <w:rsid w:val="00161379"/>
    <w:rsid w:val="001673CD"/>
    <w:rsid w:val="00170359"/>
    <w:rsid w:val="0017575A"/>
    <w:rsid w:val="001813FB"/>
    <w:rsid w:val="00181908"/>
    <w:rsid w:val="00182040"/>
    <w:rsid w:val="001820BA"/>
    <w:rsid w:val="00183A78"/>
    <w:rsid w:val="00184784"/>
    <w:rsid w:val="00191C02"/>
    <w:rsid w:val="00195802"/>
    <w:rsid w:val="00197D57"/>
    <w:rsid w:val="001A0FBF"/>
    <w:rsid w:val="001A0FF5"/>
    <w:rsid w:val="001B5428"/>
    <w:rsid w:val="001B7B27"/>
    <w:rsid w:val="001C1646"/>
    <w:rsid w:val="001C4FB0"/>
    <w:rsid w:val="001C6B27"/>
    <w:rsid w:val="001C6C8B"/>
    <w:rsid w:val="001D0A7E"/>
    <w:rsid w:val="001D5953"/>
    <w:rsid w:val="001D6251"/>
    <w:rsid w:val="001E21A0"/>
    <w:rsid w:val="001E3629"/>
    <w:rsid w:val="001E4343"/>
    <w:rsid w:val="001E642D"/>
    <w:rsid w:val="001F1115"/>
    <w:rsid w:val="001F2428"/>
    <w:rsid w:val="001F26AC"/>
    <w:rsid w:val="002003B7"/>
    <w:rsid w:val="00202FE4"/>
    <w:rsid w:val="002058CF"/>
    <w:rsid w:val="00206F4D"/>
    <w:rsid w:val="002100B3"/>
    <w:rsid w:val="00214ED3"/>
    <w:rsid w:val="002152D3"/>
    <w:rsid w:val="002169E7"/>
    <w:rsid w:val="00223956"/>
    <w:rsid w:val="00226AD1"/>
    <w:rsid w:val="00227C3E"/>
    <w:rsid w:val="00231457"/>
    <w:rsid w:val="00235926"/>
    <w:rsid w:val="0023613C"/>
    <w:rsid w:val="00236883"/>
    <w:rsid w:val="00243550"/>
    <w:rsid w:val="002439DE"/>
    <w:rsid w:val="00243BB8"/>
    <w:rsid w:val="00246160"/>
    <w:rsid w:val="00250FBD"/>
    <w:rsid w:val="002566C2"/>
    <w:rsid w:val="00264E68"/>
    <w:rsid w:val="002710F0"/>
    <w:rsid w:val="00272D97"/>
    <w:rsid w:val="002742AF"/>
    <w:rsid w:val="0027506E"/>
    <w:rsid w:val="00276132"/>
    <w:rsid w:val="0027673C"/>
    <w:rsid w:val="00280503"/>
    <w:rsid w:val="002813DF"/>
    <w:rsid w:val="00285B77"/>
    <w:rsid w:val="00292433"/>
    <w:rsid w:val="002963DB"/>
    <w:rsid w:val="002A0907"/>
    <w:rsid w:val="002A0FD3"/>
    <w:rsid w:val="002B18B6"/>
    <w:rsid w:val="002B3ED5"/>
    <w:rsid w:val="002B402D"/>
    <w:rsid w:val="002B5FC4"/>
    <w:rsid w:val="002B66A4"/>
    <w:rsid w:val="002C1AAB"/>
    <w:rsid w:val="002C3B37"/>
    <w:rsid w:val="002C597D"/>
    <w:rsid w:val="002D0686"/>
    <w:rsid w:val="002D3012"/>
    <w:rsid w:val="002E0563"/>
    <w:rsid w:val="002E2EF8"/>
    <w:rsid w:val="002F0081"/>
    <w:rsid w:val="00300B2A"/>
    <w:rsid w:val="00306E3C"/>
    <w:rsid w:val="0031106A"/>
    <w:rsid w:val="003127E4"/>
    <w:rsid w:val="00315847"/>
    <w:rsid w:val="00320319"/>
    <w:rsid w:val="003211CF"/>
    <w:rsid w:val="0032155E"/>
    <w:rsid w:val="00322159"/>
    <w:rsid w:val="003247F0"/>
    <w:rsid w:val="00324BEB"/>
    <w:rsid w:val="003263B1"/>
    <w:rsid w:val="00327083"/>
    <w:rsid w:val="00354617"/>
    <w:rsid w:val="00356BE3"/>
    <w:rsid w:val="0036292D"/>
    <w:rsid w:val="00363F1D"/>
    <w:rsid w:val="00373697"/>
    <w:rsid w:val="003747C2"/>
    <w:rsid w:val="00380465"/>
    <w:rsid w:val="00382EB1"/>
    <w:rsid w:val="003910EC"/>
    <w:rsid w:val="003931E4"/>
    <w:rsid w:val="00393243"/>
    <w:rsid w:val="00395255"/>
    <w:rsid w:val="00395DE9"/>
    <w:rsid w:val="003B39D1"/>
    <w:rsid w:val="003B52CD"/>
    <w:rsid w:val="003C1BB9"/>
    <w:rsid w:val="003D3C70"/>
    <w:rsid w:val="003D603A"/>
    <w:rsid w:val="003E04FF"/>
    <w:rsid w:val="003E4CF2"/>
    <w:rsid w:val="003F0D69"/>
    <w:rsid w:val="00403032"/>
    <w:rsid w:val="00403190"/>
    <w:rsid w:val="004036D7"/>
    <w:rsid w:val="00404161"/>
    <w:rsid w:val="00406C32"/>
    <w:rsid w:val="00414125"/>
    <w:rsid w:val="0041751F"/>
    <w:rsid w:val="00424115"/>
    <w:rsid w:val="00427C34"/>
    <w:rsid w:val="0044252E"/>
    <w:rsid w:val="00444944"/>
    <w:rsid w:val="00445C04"/>
    <w:rsid w:val="00446B95"/>
    <w:rsid w:val="0044750D"/>
    <w:rsid w:val="00450117"/>
    <w:rsid w:val="00452052"/>
    <w:rsid w:val="00452FF3"/>
    <w:rsid w:val="004538AB"/>
    <w:rsid w:val="00455B3E"/>
    <w:rsid w:val="00456B02"/>
    <w:rsid w:val="00463FE6"/>
    <w:rsid w:val="00464B9E"/>
    <w:rsid w:val="00464D3A"/>
    <w:rsid w:val="00466D93"/>
    <w:rsid w:val="00470191"/>
    <w:rsid w:val="00475107"/>
    <w:rsid w:val="004766FA"/>
    <w:rsid w:val="00484AE4"/>
    <w:rsid w:val="00490D72"/>
    <w:rsid w:val="00492E81"/>
    <w:rsid w:val="00493FD2"/>
    <w:rsid w:val="00496B1C"/>
    <w:rsid w:val="004A3022"/>
    <w:rsid w:val="004A4DC9"/>
    <w:rsid w:val="004B7C72"/>
    <w:rsid w:val="004C0338"/>
    <w:rsid w:val="004C25AE"/>
    <w:rsid w:val="004C35CD"/>
    <w:rsid w:val="004C42A6"/>
    <w:rsid w:val="004C56CA"/>
    <w:rsid w:val="004C6081"/>
    <w:rsid w:val="004C7FF4"/>
    <w:rsid w:val="004D5A15"/>
    <w:rsid w:val="004E054B"/>
    <w:rsid w:val="004E1028"/>
    <w:rsid w:val="004F12EF"/>
    <w:rsid w:val="004F1D88"/>
    <w:rsid w:val="004F3DCE"/>
    <w:rsid w:val="004F4021"/>
    <w:rsid w:val="004F7D11"/>
    <w:rsid w:val="004F7F27"/>
    <w:rsid w:val="00505CE6"/>
    <w:rsid w:val="00507340"/>
    <w:rsid w:val="00511217"/>
    <w:rsid w:val="00512381"/>
    <w:rsid w:val="00513169"/>
    <w:rsid w:val="00513345"/>
    <w:rsid w:val="00514E7E"/>
    <w:rsid w:val="00514FC7"/>
    <w:rsid w:val="00516140"/>
    <w:rsid w:val="00520E7C"/>
    <w:rsid w:val="00525D7D"/>
    <w:rsid w:val="00526536"/>
    <w:rsid w:val="00533873"/>
    <w:rsid w:val="00534A2F"/>
    <w:rsid w:val="00535FDA"/>
    <w:rsid w:val="005413DC"/>
    <w:rsid w:val="00542663"/>
    <w:rsid w:val="00550EB8"/>
    <w:rsid w:val="005512DF"/>
    <w:rsid w:val="00552D7C"/>
    <w:rsid w:val="005576B0"/>
    <w:rsid w:val="00557744"/>
    <w:rsid w:val="005618E7"/>
    <w:rsid w:val="00562B9E"/>
    <w:rsid w:val="005637DF"/>
    <w:rsid w:val="00565A44"/>
    <w:rsid w:val="005662D2"/>
    <w:rsid w:val="00573DBC"/>
    <w:rsid w:val="00577191"/>
    <w:rsid w:val="00581CFC"/>
    <w:rsid w:val="00582FD0"/>
    <w:rsid w:val="0058432D"/>
    <w:rsid w:val="00590827"/>
    <w:rsid w:val="0059096A"/>
    <w:rsid w:val="00592295"/>
    <w:rsid w:val="00593A90"/>
    <w:rsid w:val="005941CD"/>
    <w:rsid w:val="00595630"/>
    <w:rsid w:val="005A20F1"/>
    <w:rsid w:val="005A5705"/>
    <w:rsid w:val="005A79FA"/>
    <w:rsid w:val="005A7E85"/>
    <w:rsid w:val="005B1B5A"/>
    <w:rsid w:val="005B3B0A"/>
    <w:rsid w:val="005B5236"/>
    <w:rsid w:val="005C15D2"/>
    <w:rsid w:val="005C34E1"/>
    <w:rsid w:val="005C391B"/>
    <w:rsid w:val="005C3C15"/>
    <w:rsid w:val="005C5638"/>
    <w:rsid w:val="005C5856"/>
    <w:rsid w:val="005E1A54"/>
    <w:rsid w:val="005E2595"/>
    <w:rsid w:val="005E62C5"/>
    <w:rsid w:val="005E7027"/>
    <w:rsid w:val="005F73FE"/>
    <w:rsid w:val="00600060"/>
    <w:rsid w:val="006002CB"/>
    <w:rsid w:val="00600A7E"/>
    <w:rsid w:val="00600F7B"/>
    <w:rsid w:val="00612F37"/>
    <w:rsid w:val="00614A20"/>
    <w:rsid w:val="0062223E"/>
    <w:rsid w:val="00622392"/>
    <w:rsid w:val="006231FC"/>
    <w:rsid w:val="00624C11"/>
    <w:rsid w:val="006300F5"/>
    <w:rsid w:val="006301BA"/>
    <w:rsid w:val="00632832"/>
    <w:rsid w:val="00635D5A"/>
    <w:rsid w:val="0065683A"/>
    <w:rsid w:val="00662937"/>
    <w:rsid w:val="006635DA"/>
    <w:rsid w:val="00663EDE"/>
    <w:rsid w:val="00664164"/>
    <w:rsid w:val="00664487"/>
    <w:rsid w:val="00666CBA"/>
    <w:rsid w:val="00670B0B"/>
    <w:rsid w:val="006718BD"/>
    <w:rsid w:val="00674F36"/>
    <w:rsid w:val="0067568D"/>
    <w:rsid w:val="00677CD6"/>
    <w:rsid w:val="006927F9"/>
    <w:rsid w:val="0069301E"/>
    <w:rsid w:val="00696902"/>
    <w:rsid w:val="006A7719"/>
    <w:rsid w:val="006A7CA4"/>
    <w:rsid w:val="006B0DBA"/>
    <w:rsid w:val="006C00F8"/>
    <w:rsid w:val="006C200B"/>
    <w:rsid w:val="006C721C"/>
    <w:rsid w:val="006C7ABC"/>
    <w:rsid w:val="006D1AFB"/>
    <w:rsid w:val="006D4455"/>
    <w:rsid w:val="006D4616"/>
    <w:rsid w:val="006D6B8A"/>
    <w:rsid w:val="006E003B"/>
    <w:rsid w:val="006E1306"/>
    <w:rsid w:val="006E2468"/>
    <w:rsid w:val="006E2805"/>
    <w:rsid w:val="006E3E3E"/>
    <w:rsid w:val="006E45F5"/>
    <w:rsid w:val="006E5F85"/>
    <w:rsid w:val="006E7931"/>
    <w:rsid w:val="006F007A"/>
    <w:rsid w:val="006F150C"/>
    <w:rsid w:val="006F610D"/>
    <w:rsid w:val="006F7B9B"/>
    <w:rsid w:val="00701F33"/>
    <w:rsid w:val="00704729"/>
    <w:rsid w:val="00704BEE"/>
    <w:rsid w:val="007113CE"/>
    <w:rsid w:val="00712CFD"/>
    <w:rsid w:val="00713E86"/>
    <w:rsid w:val="00714B0A"/>
    <w:rsid w:val="0071588A"/>
    <w:rsid w:val="007169B9"/>
    <w:rsid w:val="00717149"/>
    <w:rsid w:val="00723B59"/>
    <w:rsid w:val="00724CA2"/>
    <w:rsid w:val="007250E5"/>
    <w:rsid w:val="00727AC1"/>
    <w:rsid w:val="007315E1"/>
    <w:rsid w:val="00735A41"/>
    <w:rsid w:val="00736D69"/>
    <w:rsid w:val="00737AC7"/>
    <w:rsid w:val="00744A97"/>
    <w:rsid w:val="007517DF"/>
    <w:rsid w:val="007541C9"/>
    <w:rsid w:val="00755D4F"/>
    <w:rsid w:val="0076207C"/>
    <w:rsid w:val="0076220B"/>
    <w:rsid w:val="00762CF4"/>
    <w:rsid w:val="007643B9"/>
    <w:rsid w:val="00766C25"/>
    <w:rsid w:val="0076782E"/>
    <w:rsid w:val="00774113"/>
    <w:rsid w:val="0077468D"/>
    <w:rsid w:val="00776CE2"/>
    <w:rsid w:val="00776D54"/>
    <w:rsid w:val="0078105A"/>
    <w:rsid w:val="00790289"/>
    <w:rsid w:val="00790831"/>
    <w:rsid w:val="00797B73"/>
    <w:rsid w:val="00797D0A"/>
    <w:rsid w:val="007A03C9"/>
    <w:rsid w:val="007A06DF"/>
    <w:rsid w:val="007A46BB"/>
    <w:rsid w:val="007A57C3"/>
    <w:rsid w:val="007B3700"/>
    <w:rsid w:val="007B3C96"/>
    <w:rsid w:val="007B4540"/>
    <w:rsid w:val="007B4B0A"/>
    <w:rsid w:val="007C0B0A"/>
    <w:rsid w:val="007C24F3"/>
    <w:rsid w:val="007C5D6D"/>
    <w:rsid w:val="007C65DA"/>
    <w:rsid w:val="007C730A"/>
    <w:rsid w:val="007D01BC"/>
    <w:rsid w:val="007D4D75"/>
    <w:rsid w:val="007D70D6"/>
    <w:rsid w:val="007D7555"/>
    <w:rsid w:val="007E0500"/>
    <w:rsid w:val="007E319A"/>
    <w:rsid w:val="007E42AA"/>
    <w:rsid w:val="007E4B28"/>
    <w:rsid w:val="007E6C5B"/>
    <w:rsid w:val="007E74CC"/>
    <w:rsid w:val="007F1B89"/>
    <w:rsid w:val="007F2774"/>
    <w:rsid w:val="00800125"/>
    <w:rsid w:val="008010A3"/>
    <w:rsid w:val="00811F0E"/>
    <w:rsid w:val="0081536E"/>
    <w:rsid w:val="0082288C"/>
    <w:rsid w:val="00822A4D"/>
    <w:rsid w:val="008236B1"/>
    <w:rsid w:val="00833D06"/>
    <w:rsid w:val="00835C65"/>
    <w:rsid w:val="008412F2"/>
    <w:rsid w:val="00842E8D"/>
    <w:rsid w:val="00845CC5"/>
    <w:rsid w:val="008461A0"/>
    <w:rsid w:val="0084622D"/>
    <w:rsid w:val="00847398"/>
    <w:rsid w:val="008528D8"/>
    <w:rsid w:val="00853D59"/>
    <w:rsid w:val="00854D5E"/>
    <w:rsid w:val="00856A01"/>
    <w:rsid w:val="008611CF"/>
    <w:rsid w:val="0086209F"/>
    <w:rsid w:val="00863034"/>
    <w:rsid w:val="008667C4"/>
    <w:rsid w:val="00866C70"/>
    <w:rsid w:val="00867DC8"/>
    <w:rsid w:val="008702A3"/>
    <w:rsid w:val="0087120B"/>
    <w:rsid w:val="00871E45"/>
    <w:rsid w:val="00873F2C"/>
    <w:rsid w:val="00874BB4"/>
    <w:rsid w:val="0087529F"/>
    <w:rsid w:val="00896F35"/>
    <w:rsid w:val="008A2B37"/>
    <w:rsid w:val="008A3915"/>
    <w:rsid w:val="008A6988"/>
    <w:rsid w:val="008A7A47"/>
    <w:rsid w:val="008B5E4A"/>
    <w:rsid w:val="008B6A20"/>
    <w:rsid w:val="008C3738"/>
    <w:rsid w:val="008C53AA"/>
    <w:rsid w:val="008C79A7"/>
    <w:rsid w:val="008D0A2E"/>
    <w:rsid w:val="008D6509"/>
    <w:rsid w:val="008E121A"/>
    <w:rsid w:val="008E2510"/>
    <w:rsid w:val="008E30F1"/>
    <w:rsid w:val="008E355F"/>
    <w:rsid w:val="008E705A"/>
    <w:rsid w:val="008F43FD"/>
    <w:rsid w:val="008F6458"/>
    <w:rsid w:val="008F6D30"/>
    <w:rsid w:val="009012E0"/>
    <w:rsid w:val="00901B3A"/>
    <w:rsid w:val="009066EC"/>
    <w:rsid w:val="00916F1F"/>
    <w:rsid w:val="00930267"/>
    <w:rsid w:val="00932005"/>
    <w:rsid w:val="00936DC3"/>
    <w:rsid w:val="009372AE"/>
    <w:rsid w:val="0094157D"/>
    <w:rsid w:val="0094158A"/>
    <w:rsid w:val="00944C9E"/>
    <w:rsid w:val="009452CD"/>
    <w:rsid w:val="0094577B"/>
    <w:rsid w:val="00950849"/>
    <w:rsid w:val="009509A0"/>
    <w:rsid w:val="00951A09"/>
    <w:rsid w:val="00951C9F"/>
    <w:rsid w:val="00951FE0"/>
    <w:rsid w:val="00954219"/>
    <w:rsid w:val="0096017C"/>
    <w:rsid w:val="00960856"/>
    <w:rsid w:val="00962F0E"/>
    <w:rsid w:val="00963FE3"/>
    <w:rsid w:val="00964B84"/>
    <w:rsid w:val="00964CE8"/>
    <w:rsid w:val="0097273F"/>
    <w:rsid w:val="00972D15"/>
    <w:rsid w:val="009806F8"/>
    <w:rsid w:val="00980990"/>
    <w:rsid w:val="00983014"/>
    <w:rsid w:val="00985FDE"/>
    <w:rsid w:val="00987FCB"/>
    <w:rsid w:val="009914A1"/>
    <w:rsid w:val="009939C9"/>
    <w:rsid w:val="009943BA"/>
    <w:rsid w:val="00994B1B"/>
    <w:rsid w:val="00995D91"/>
    <w:rsid w:val="00996D34"/>
    <w:rsid w:val="009B0AA4"/>
    <w:rsid w:val="009B137A"/>
    <w:rsid w:val="009B4D11"/>
    <w:rsid w:val="009C0182"/>
    <w:rsid w:val="009C681D"/>
    <w:rsid w:val="009C74C2"/>
    <w:rsid w:val="009D3F3C"/>
    <w:rsid w:val="009D63E0"/>
    <w:rsid w:val="009E5B05"/>
    <w:rsid w:val="009F030C"/>
    <w:rsid w:val="009F5BE8"/>
    <w:rsid w:val="00A05EE6"/>
    <w:rsid w:val="00A07516"/>
    <w:rsid w:val="00A07747"/>
    <w:rsid w:val="00A11125"/>
    <w:rsid w:val="00A13624"/>
    <w:rsid w:val="00A13F1C"/>
    <w:rsid w:val="00A141E9"/>
    <w:rsid w:val="00A16DEF"/>
    <w:rsid w:val="00A20C2F"/>
    <w:rsid w:val="00A20EF9"/>
    <w:rsid w:val="00A232A5"/>
    <w:rsid w:val="00A244DF"/>
    <w:rsid w:val="00A24A27"/>
    <w:rsid w:val="00A26121"/>
    <w:rsid w:val="00A27B20"/>
    <w:rsid w:val="00A35CD5"/>
    <w:rsid w:val="00A36F04"/>
    <w:rsid w:val="00A40F5F"/>
    <w:rsid w:val="00A41D97"/>
    <w:rsid w:val="00A420B2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0E99"/>
    <w:rsid w:val="00A9332F"/>
    <w:rsid w:val="00A9381D"/>
    <w:rsid w:val="00A94937"/>
    <w:rsid w:val="00A9569F"/>
    <w:rsid w:val="00A958F3"/>
    <w:rsid w:val="00A95B5F"/>
    <w:rsid w:val="00AA1B63"/>
    <w:rsid w:val="00AA1EDB"/>
    <w:rsid w:val="00AA1EE6"/>
    <w:rsid w:val="00AA40A3"/>
    <w:rsid w:val="00AA6502"/>
    <w:rsid w:val="00AA69D1"/>
    <w:rsid w:val="00AA7229"/>
    <w:rsid w:val="00AB0A07"/>
    <w:rsid w:val="00AB1680"/>
    <w:rsid w:val="00AB51E4"/>
    <w:rsid w:val="00AC1D62"/>
    <w:rsid w:val="00AC4EFE"/>
    <w:rsid w:val="00AD0629"/>
    <w:rsid w:val="00AD1B40"/>
    <w:rsid w:val="00AD2F1D"/>
    <w:rsid w:val="00AD35B0"/>
    <w:rsid w:val="00AD4C20"/>
    <w:rsid w:val="00AD4C34"/>
    <w:rsid w:val="00AE29D3"/>
    <w:rsid w:val="00AE4273"/>
    <w:rsid w:val="00AE6912"/>
    <w:rsid w:val="00AF10E9"/>
    <w:rsid w:val="00AF1703"/>
    <w:rsid w:val="00AF2718"/>
    <w:rsid w:val="00AF30BB"/>
    <w:rsid w:val="00AF5BBB"/>
    <w:rsid w:val="00AF5C36"/>
    <w:rsid w:val="00AF72EA"/>
    <w:rsid w:val="00AF7D69"/>
    <w:rsid w:val="00B01CB0"/>
    <w:rsid w:val="00B02201"/>
    <w:rsid w:val="00B02A95"/>
    <w:rsid w:val="00B0465F"/>
    <w:rsid w:val="00B04CF4"/>
    <w:rsid w:val="00B0632A"/>
    <w:rsid w:val="00B10108"/>
    <w:rsid w:val="00B126E1"/>
    <w:rsid w:val="00B13E04"/>
    <w:rsid w:val="00B144D4"/>
    <w:rsid w:val="00B1604C"/>
    <w:rsid w:val="00B1690C"/>
    <w:rsid w:val="00B22E7A"/>
    <w:rsid w:val="00B23F67"/>
    <w:rsid w:val="00B24F25"/>
    <w:rsid w:val="00B261AC"/>
    <w:rsid w:val="00B26BBA"/>
    <w:rsid w:val="00B27D86"/>
    <w:rsid w:val="00B30C7E"/>
    <w:rsid w:val="00B30F59"/>
    <w:rsid w:val="00B3393E"/>
    <w:rsid w:val="00B40C67"/>
    <w:rsid w:val="00B429E4"/>
    <w:rsid w:val="00B45137"/>
    <w:rsid w:val="00B460C1"/>
    <w:rsid w:val="00B46D9F"/>
    <w:rsid w:val="00B54A61"/>
    <w:rsid w:val="00B61BCC"/>
    <w:rsid w:val="00B638C7"/>
    <w:rsid w:val="00B63E1A"/>
    <w:rsid w:val="00B67122"/>
    <w:rsid w:val="00B67613"/>
    <w:rsid w:val="00B73A6F"/>
    <w:rsid w:val="00B80027"/>
    <w:rsid w:val="00B8082E"/>
    <w:rsid w:val="00B813B6"/>
    <w:rsid w:val="00B81BCD"/>
    <w:rsid w:val="00B837F8"/>
    <w:rsid w:val="00B86E63"/>
    <w:rsid w:val="00B95594"/>
    <w:rsid w:val="00B95722"/>
    <w:rsid w:val="00B96863"/>
    <w:rsid w:val="00B97418"/>
    <w:rsid w:val="00BA0E8B"/>
    <w:rsid w:val="00BA1772"/>
    <w:rsid w:val="00BA30AF"/>
    <w:rsid w:val="00BA54D7"/>
    <w:rsid w:val="00BB0B6B"/>
    <w:rsid w:val="00BB0D02"/>
    <w:rsid w:val="00BB4474"/>
    <w:rsid w:val="00BB511D"/>
    <w:rsid w:val="00BB51B2"/>
    <w:rsid w:val="00BB6F45"/>
    <w:rsid w:val="00BC3221"/>
    <w:rsid w:val="00BC33B5"/>
    <w:rsid w:val="00BC789D"/>
    <w:rsid w:val="00BD380B"/>
    <w:rsid w:val="00BD470E"/>
    <w:rsid w:val="00BD4F86"/>
    <w:rsid w:val="00BE0625"/>
    <w:rsid w:val="00BE0845"/>
    <w:rsid w:val="00BE3932"/>
    <w:rsid w:val="00BE45E9"/>
    <w:rsid w:val="00BE6359"/>
    <w:rsid w:val="00BF0C95"/>
    <w:rsid w:val="00BF12AD"/>
    <w:rsid w:val="00BF14FC"/>
    <w:rsid w:val="00BF1A4A"/>
    <w:rsid w:val="00BF501F"/>
    <w:rsid w:val="00BF6CCE"/>
    <w:rsid w:val="00C00520"/>
    <w:rsid w:val="00C00911"/>
    <w:rsid w:val="00C01FA4"/>
    <w:rsid w:val="00C02FE4"/>
    <w:rsid w:val="00C048B3"/>
    <w:rsid w:val="00C054D7"/>
    <w:rsid w:val="00C05CB8"/>
    <w:rsid w:val="00C12596"/>
    <w:rsid w:val="00C126D0"/>
    <w:rsid w:val="00C14990"/>
    <w:rsid w:val="00C167E5"/>
    <w:rsid w:val="00C16F6B"/>
    <w:rsid w:val="00C20294"/>
    <w:rsid w:val="00C207EC"/>
    <w:rsid w:val="00C2507C"/>
    <w:rsid w:val="00C33748"/>
    <w:rsid w:val="00C33B56"/>
    <w:rsid w:val="00C344E3"/>
    <w:rsid w:val="00C345AF"/>
    <w:rsid w:val="00C366CE"/>
    <w:rsid w:val="00C40BEB"/>
    <w:rsid w:val="00C44844"/>
    <w:rsid w:val="00C45CEC"/>
    <w:rsid w:val="00C46659"/>
    <w:rsid w:val="00C4728F"/>
    <w:rsid w:val="00C545F0"/>
    <w:rsid w:val="00C55E24"/>
    <w:rsid w:val="00C6269F"/>
    <w:rsid w:val="00C63482"/>
    <w:rsid w:val="00C63AAA"/>
    <w:rsid w:val="00C641C5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66D1"/>
    <w:rsid w:val="00C9793D"/>
    <w:rsid w:val="00C97D80"/>
    <w:rsid w:val="00CA225D"/>
    <w:rsid w:val="00CA2360"/>
    <w:rsid w:val="00CA63C6"/>
    <w:rsid w:val="00CA6FB2"/>
    <w:rsid w:val="00CB2736"/>
    <w:rsid w:val="00CB31C7"/>
    <w:rsid w:val="00CB4944"/>
    <w:rsid w:val="00CB495B"/>
    <w:rsid w:val="00CB5637"/>
    <w:rsid w:val="00CB686D"/>
    <w:rsid w:val="00CC1ED0"/>
    <w:rsid w:val="00CD7049"/>
    <w:rsid w:val="00CE7FF7"/>
    <w:rsid w:val="00CF3E10"/>
    <w:rsid w:val="00CF4FBB"/>
    <w:rsid w:val="00D01676"/>
    <w:rsid w:val="00D036C0"/>
    <w:rsid w:val="00D072B0"/>
    <w:rsid w:val="00D11851"/>
    <w:rsid w:val="00D1416C"/>
    <w:rsid w:val="00D14F55"/>
    <w:rsid w:val="00D1634F"/>
    <w:rsid w:val="00D17878"/>
    <w:rsid w:val="00D26920"/>
    <w:rsid w:val="00D3647C"/>
    <w:rsid w:val="00D36B19"/>
    <w:rsid w:val="00D37DBB"/>
    <w:rsid w:val="00D4226A"/>
    <w:rsid w:val="00D46F61"/>
    <w:rsid w:val="00D5048F"/>
    <w:rsid w:val="00D532C5"/>
    <w:rsid w:val="00D55680"/>
    <w:rsid w:val="00D57971"/>
    <w:rsid w:val="00D57E76"/>
    <w:rsid w:val="00D60E4D"/>
    <w:rsid w:val="00D62E93"/>
    <w:rsid w:val="00D62F10"/>
    <w:rsid w:val="00D646C8"/>
    <w:rsid w:val="00D7066F"/>
    <w:rsid w:val="00D7101F"/>
    <w:rsid w:val="00D711B6"/>
    <w:rsid w:val="00D728A5"/>
    <w:rsid w:val="00D72F32"/>
    <w:rsid w:val="00D747AA"/>
    <w:rsid w:val="00D75B4F"/>
    <w:rsid w:val="00D7624F"/>
    <w:rsid w:val="00D77299"/>
    <w:rsid w:val="00D80278"/>
    <w:rsid w:val="00D83CD4"/>
    <w:rsid w:val="00D86CBE"/>
    <w:rsid w:val="00D931B9"/>
    <w:rsid w:val="00D94775"/>
    <w:rsid w:val="00DA0C39"/>
    <w:rsid w:val="00DA6077"/>
    <w:rsid w:val="00DB025D"/>
    <w:rsid w:val="00DB5C93"/>
    <w:rsid w:val="00DB7479"/>
    <w:rsid w:val="00DC36D4"/>
    <w:rsid w:val="00DC4475"/>
    <w:rsid w:val="00DC7E93"/>
    <w:rsid w:val="00DC7FE8"/>
    <w:rsid w:val="00DD5906"/>
    <w:rsid w:val="00DD5A0C"/>
    <w:rsid w:val="00DE1124"/>
    <w:rsid w:val="00DE3D02"/>
    <w:rsid w:val="00DE46B4"/>
    <w:rsid w:val="00DE581E"/>
    <w:rsid w:val="00DE6031"/>
    <w:rsid w:val="00DE679B"/>
    <w:rsid w:val="00DF59A2"/>
    <w:rsid w:val="00E02559"/>
    <w:rsid w:val="00E05DBE"/>
    <w:rsid w:val="00E0647C"/>
    <w:rsid w:val="00E0743C"/>
    <w:rsid w:val="00E10D95"/>
    <w:rsid w:val="00E15B02"/>
    <w:rsid w:val="00E15EAA"/>
    <w:rsid w:val="00E161B7"/>
    <w:rsid w:val="00E2192A"/>
    <w:rsid w:val="00E30F22"/>
    <w:rsid w:val="00E310AD"/>
    <w:rsid w:val="00E318FC"/>
    <w:rsid w:val="00E34ED2"/>
    <w:rsid w:val="00E35717"/>
    <w:rsid w:val="00E41056"/>
    <w:rsid w:val="00E446C5"/>
    <w:rsid w:val="00E45619"/>
    <w:rsid w:val="00E45BC4"/>
    <w:rsid w:val="00E46112"/>
    <w:rsid w:val="00E47C48"/>
    <w:rsid w:val="00E638C4"/>
    <w:rsid w:val="00E65C07"/>
    <w:rsid w:val="00E73603"/>
    <w:rsid w:val="00E73EE0"/>
    <w:rsid w:val="00E77CA6"/>
    <w:rsid w:val="00E80D38"/>
    <w:rsid w:val="00E8697A"/>
    <w:rsid w:val="00E87657"/>
    <w:rsid w:val="00E93D82"/>
    <w:rsid w:val="00EA17C8"/>
    <w:rsid w:val="00EA351C"/>
    <w:rsid w:val="00EA724F"/>
    <w:rsid w:val="00EA73A1"/>
    <w:rsid w:val="00EA78E6"/>
    <w:rsid w:val="00EB163B"/>
    <w:rsid w:val="00EB2966"/>
    <w:rsid w:val="00EB365C"/>
    <w:rsid w:val="00EB403F"/>
    <w:rsid w:val="00EB635D"/>
    <w:rsid w:val="00EB706D"/>
    <w:rsid w:val="00EB75BA"/>
    <w:rsid w:val="00EC18A6"/>
    <w:rsid w:val="00EC4D14"/>
    <w:rsid w:val="00EC54E3"/>
    <w:rsid w:val="00EC58D2"/>
    <w:rsid w:val="00EC6993"/>
    <w:rsid w:val="00ED0B5E"/>
    <w:rsid w:val="00ED1DC7"/>
    <w:rsid w:val="00ED786B"/>
    <w:rsid w:val="00EE22E9"/>
    <w:rsid w:val="00EE3774"/>
    <w:rsid w:val="00EE558F"/>
    <w:rsid w:val="00EF23E3"/>
    <w:rsid w:val="00EF444B"/>
    <w:rsid w:val="00EF4470"/>
    <w:rsid w:val="00EF69D1"/>
    <w:rsid w:val="00EF6EEB"/>
    <w:rsid w:val="00F00F08"/>
    <w:rsid w:val="00F045C1"/>
    <w:rsid w:val="00F10E8E"/>
    <w:rsid w:val="00F136B2"/>
    <w:rsid w:val="00F15044"/>
    <w:rsid w:val="00F17774"/>
    <w:rsid w:val="00F17799"/>
    <w:rsid w:val="00F17E70"/>
    <w:rsid w:val="00F21526"/>
    <w:rsid w:val="00F22CAC"/>
    <w:rsid w:val="00F23956"/>
    <w:rsid w:val="00F25F43"/>
    <w:rsid w:val="00F34BE9"/>
    <w:rsid w:val="00F45A88"/>
    <w:rsid w:val="00F5089B"/>
    <w:rsid w:val="00F539FD"/>
    <w:rsid w:val="00F53A17"/>
    <w:rsid w:val="00F556A2"/>
    <w:rsid w:val="00F55812"/>
    <w:rsid w:val="00F56862"/>
    <w:rsid w:val="00F6127D"/>
    <w:rsid w:val="00F6681F"/>
    <w:rsid w:val="00F674C7"/>
    <w:rsid w:val="00F67D65"/>
    <w:rsid w:val="00F75E56"/>
    <w:rsid w:val="00F80B09"/>
    <w:rsid w:val="00F8442C"/>
    <w:rsid w:val="00F86B52"/>
    <w:rsid w:val="00F95227"/>
    <w:rsid w:val="00F96DBD"/>
    <w:rsid w:val="00FA17ED"/>
    <w:rsid w:val="00FA32EA"/>
    <w:rsid w:val="00FA3321"/>
    <w:rsid w:val="00FB0B7A"/>
    <w:rsid w:val="00FB1F20"/>
    <w:rsid w:val="00FB2B31"/>
    <w:rsid w:val="00FC11E6"/>
    <w:rsid w:val="00FC49D2"/>
    <w:rsid w:val="00FC4CB2"/>
    <w:rsid w:val="00FD55AE"/>
    <w:rsid w:val="00FE0A96"/>
    <w:rsid w:val="00FE3DDF"/>
    <w:rsid w:val="00FE4126"/>
    <w:rsid w:val="00FE5D80"/>
    <w:rsid w:val="00FF0CBC"/>
    <w:rsid w:val="00FF1F3A"/>
    <w:rsid w:val="00FF2346"/>
    <w:rsid w:val="00FF2801"/>
    <w:rsid w:val="00FF2F79"/>
    <w:rsid w:val="00FF3492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  <w:style w:type="character" w:styleId="Pogrubienie">
    <w:name w:val="Strong"/>
    <w:uiPriority w:val="22"/>
    <w:qFormat/>
    <w:rsid w:val="001C1646"/>
    <w:rPr>
      <w:b/>
      <w:bCs/>
    </w:rPr>
  </w:style>
  <w:style w:type="paragraph" w:customStyle="1" w:styleId="xmsonormal">
    <w:name w:val="x_msonormal"/>
    <w:basedOn w:val="Normalny"/>
    <w:uiPriority w:val="99"/>
    <w:rsid w:val="001C1646"/>
    <w:pPr>
      <w:suppressAutoHyphens w:val="0"/>
      <w:autoSpaceDN/>
      <w:textAlignment w:val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nek-kolejowy.pl/wiadomosci/lodz-jest-umowa-na-tunel-srednicowy-poczatek-prac-jesienia-85045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rota.szalacha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2F17E-9A50-4EB6-AA2D-C3B2D374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Szalacha Dorota</dc:creator>
  <cp:keywords/>
  <dc:description/>
  <cp:lastModifiedBy>Dudzińska Maria</cp:lastModifiedBy>
  <cp:revision>2</cp:revision>
  <cp:lastPrinted>2019-08-26T06:37:00Z</cp:lastPrinted>
  <dcterms:created xsi:type="dcterms:W3CDTF">2019-11-29T09:01:00Z</dcterms:created>
  <dcterms:modified xsi:type="dcterms:W3CDTF">2019-11-29T09:01:00Z</dcterms:modified>
</cp:coreProperties>
</file>