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84B" w:rsidRPr="0067407C" w:rsidRDefault="0045284B" w:rsidP="0067407C">
      <w:pPr>
        <w:tabs>
          <w:tab w:val="left" w:pos="2268"/>
        </w:tabs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D06B37" w:rsidRPr="0067407C" w:rsidRDefault="009F2D7E" w:rsidP="0067407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67407C">
        <w:rPr>
          <w:rFonts w:ascii="Arial" w:hAnsi="Arial" w:cs="Arial"/>
          <w:sz w:val="22"/>
          <w:szCs w:val="22"/>
        </w:rPr>
        <w:t xml:space="preserve">Warszawa, </w:t>
      </w:r>
      <w:r w:rsidR="004D0412">
        <w:rPr>
          <w:rFonts w:ascii="Arial" w:hAnsi="Arial" w:cs="Arial"/>
          <w:sz w:val="22"/>
          <w:szCs w:val="22"/>
        </w:rPr>
        <w:t>21</w:t>
      </w:r>
      <w:r w:rsidR="009B5196">
        <w:rPr>
          <w:rFonts w:ascii="Arial" w:hAnsi="Arial" w:cs="Arial"/>
          <w:sz w:val="22"/>
          <w:szCs w:val="22"/>
        </w:rPr>
        <w:t xml:space="preserve"> </w:t>
      </w:r>
      <w:r w:rsidR="00FE60E6">
        <w:rPr>
          <w:rFonts w:ascii="Arial" w:hAnsi="Arial" w:cs="Arial"/>
          <w:sz w:val="22"/>
          <w:szCs w:val="22"/>
        </w:rPr>
        <w:t>sierpnia</w:t>
      </w:r>
      <w:r w:rsidR="00F859CF">
        <w:rPr>
          <w:rFonts w:ascii="Arial" w:hAnsi="Arial" w:cs="Arial"/>
          <w:sz w:val="22"/>
          <w:szCs w:val="22"/>
        </w:rPr>
        <w:t xml:space="preserve"> </w:t>
      </w:r>
      <w:r w:rsidR="00613435" w:rsidRPr="0067407C">
        <w:rPr>
          <w:rFonts w:ascii="Arial" w:hAnsi="Arial" w:cs="Arial"/>
          <w:sz w:val="22"/>
          <w:szCs w:val="22"/>
        </w:rPr>
        <w:t>2019</w:t>
      </w:r>
      <w:r w:rsidR="00C47EF8" w:rsidRPr="0067407C">
        <w:rPr>
          <w:rFonts w:ascii="Arial" w:hAnsi="Arial" w:cs="Arial"/>
          <w:sz w:val="22"/>
          <w:szCs w:val="22"/>
        </w:rPr>
        <w:t xml:space="preserve"> r.</w:t>
      </w:r>
    </w:p>
    <w:p w:rsidR="00FE1C96" w:rsidRPr="00CA2F00" w:rsidRDefault="00D06B37" w:rsidP="009B5196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A2F00">
        <w:rPr>
          <w:rFonts w:ascii="Arial" w:hAnsi="Arial" w:cs="Arial"/>
          <w:b/>
          <w:sz w:val="22"/>
          <w:szCs w:val="22"/>
        </w:rPr>
        <w:t>Informacja prasowa</w:t>
      </w:r>
    </w:p>
    <w:p w:rsidR="009208D4" w:rsidRPr="00CA2F00" w:rsidRDefault="009B5196" w:rsidP="009B5196">
      <w:pPr>
        <w:spacing w:before="120" w:after="120" w:line="360" w:lineRule="auto"/>
        <w:contextualSpacing/>
        <w:rPr>
          <w:rFonts w:ascii="Arial" w:hAnsi="Arial" w:cs="Arial"/>
          <w:b/>
          <w:sz w:val="22"/>
          <w:szCs w:val="22"/>
        </w:rPr>
      </w:pPr>
      <w:r w:rsidRPr="00CA2F00">
        <w:rPr>
          <w:rFonts w:ascii="Arial" w:hAnsi="Arial" w:cs="Arial"/>
          <w:b/>
          <w:sz w:val="22"/>
          <w:szCs w:val="22"/>
        </w:rPr>
        <w:t>Lokomotywy sprawdziły kolejowy Most Gdański</w:t>
      </w:r>
    </w:p>
    <w:p w:rsidR="009B5196" w:rsidRPr="00CA2F00" w:rsidRDefault="004D0412" w:rsidP="009B5196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Stojące i jeżdżące stutonowe lokomotywy sprawdziły nowy kolejowy </w:t>
      </w:r>
      <w:r w:rsidR="009B5196" w:rsidRPr="00CA2F00">
        <w:rPr>
          <w:rFonts w:ascii="Arial" w:hAnsi="Arial" w:cs="Arial"/>
          <w:b/>
          <w:sz w:val="22"/>
          <w:szCs w:val="22"/>
        </w:rPr>
        <w:t xml:space="preserve">Most Gdański w Warszawie. </w:t>
      </w:r>
      <w:r>
        <w:rPr>
          <w:rFonts w:ascii="Arial" w:hAnsi="Arial" w:cs="Arial"/>
          <w:b/>
          <w:sz w:val="22"/>
          <w:szCs w:val="22"/>
        </w:rPr>
        <w:t xml:space="preserve">Statyczne i </w:t>
      </w:r>
      <w:r w:rsidR="009B5196" w:rsidRPr="00CA2F00">
        <w:rPr>
          <w:rFonts w:ascii="Arial" w:hAnsi="Arial" w:cs="Arial"/>
          <w:b/>
          <w:sz w:val="22"/>
          <w:szCs w:val="22"/>
        </w:rPr>
        <w:t>dynamiczne próby obciążeniowe</w:t>
      </w:r>
      <w:r>
        <w:rPr>
          <w:rFonts w:ascii="Arial" w:hAnsi="Arial" w:cs="Arial"/>
          <w:b/>
          <w:sz w:val="22"/>
          <w:szCs w:val="22"/>
        </w:rPr>
        <w:t xml:space="preserve"> poprzedzają oddanie obiektu do eksploatacji.</w:t>
      </w:r>
      <w:r w:rsidR="00B211C8">
        <w:rPr>
          <w:rFonts w:ascii="Arial" w:hAnsi="Arial" w:cs="Arial"/>
          <w:b/>
          <w:sz w:val="22"/>
          <w:szCs w:val="22"/>
        </w:rPr>
        <w:t xml:space="preserve"> W</w:t>
      </w:r>
      <w:r>
        <w:rPr>
          <w:rFonts w:ascii="Arial" w:hAnsi="Arial" w:cs="Arial"/>
          <w:b/>
          <w:sz w:val="22"/>
          <w:szCs w:val="22"/>
        </w:rPr>
        <w:t xml:space="preserve">e wrześniu </w:t>
      </w:r>
      <w:r w:rsidR="00B211C8">
        <w:rPr>
          <w:rFonts w:ascii="Arial" w:hAnsi="Arial" w:cs="Arial"/>
          <w:b/>
          <w:sz w:val="22"/>
          <w:szCs w:val="22"/>
        </w:rPr>
        <w:t xml:space="preserve">nowa kolejowa przeprawa </w:t>
      </w:r>
      <w:r>
        <w:rPr>
          <w:rFonts w:ascii="Arial" w:hAnsi="Arial" w:cs="Arial"/>
          <w:b/>
          <w:sz w:val="22"/>
          <w:szCs w:val="22"/>
        </w:rPr>
        <w:t>ułatwi komunikację</w:t>
      </w:r>
      <w:r w:rsidR="009B5196" w:rsidRPr="00CA2F00">
        <w:rPr>
          <w:rFonts w:ascii="Arial" w:hAnsi="Arial" w:cs="Arial"/>
          <w:b/>
          <w:sz w:val="22"/>
          <w:szCs w:val="22"/>
        </w:rPr>
        <w:t xml:space="preserve"> w stolicy. </w:t>
      </w:r>
      <w:r w:rsidRPr="00CA2F00">
        <w:rPr>
          <w:rFonts w:ascii="Arial" w:hAnsi="Arial" w:cs="Arial"/>
          <w:b/>
          <w:sz w:val="22"/>
          <w:szCs w:val="22"/>
        </w:rPr>
        <w:t xml:space="preserve">Inwestycja realizowana </w:t>
      </w:r>
      <w:r>
        <w:rPr>
          <w:rFonts w:ascii="Arial" w:hAnsi="Arial" w:cs="Arial"/>
          <w:b/>
          <w:sz w:val="22"/>
          <w:szCs w:val="22"/>
        </w:rPr>
        <w:t xml:space="preserve">jest </w:t>
      </w:r>
      <w:r w:rsidRPr="00CA2F00">
        <w:rPr>
          <w:rFonts w:ascii="Arial" w:hAnsi="Arial" w:cs="Arial"/>
          <w:b/>
          <w:sz w:val="22"/>
          <w:szCs w:val="22"/>
        </w:rPr>
        <w:t xml:space="preserve">przez PKP Polskie Linie Kolejowe S.A. za </w:t>
      </w:r>
      <w:r w:rsidR="00B211C8">
        <w:rPr>
          <w:rFonts w:ascii="Arial" w:hAnsi="Arial" w:cs="Arial"/>
          <w:b/>
          <w:sz w:val="22"/>
          <w:szCs w:val="22"/>
        </w:rPr>
        <w:t xml:space="preserve">ponad </w:t>
      </w:r>
      <w:r w:rsidRPr="00CA2F00">
        <w:rPr>
          <w:rFonts w:ascii="Arial" w:hAnsi="Arial" w:cs="Arial"/>
          <w:b/>
          <w:sz w:val="22"/>
          <w:szCs w:val="22"/>
        </w:rPr>
        <w:t xml:space="preserve">75 mln zł </w:t>
      </w:r>
      <w:r>
        <w:rPr>
          <w:rFonts w:ascii="Arial" w:hAnsi="Arial" w:cs="Arial"/>
          <w:b/>
          <w:sz w:val="22"/>
          <w:szCs w:val="22"/>
        </w:rPr>
        <w:t xml:space="preserve">ze środków </w:t>
      </w:r>
      <w:r w:rsidR="009B5196" w:rsidRPr="00CA2F00">
        <w:rPr>
          <w:rFonts w:ascii="Arial" w:hAnsi="Arial" w:cs="Arial"/>
          <w:b/>
          <w:sz w:val="22"/>
          <w:szCs w:val="22"/>
        </w:rPr>
        <w:t xml:space="preserve">budżetowych. </w:t>
      </w:r>
    </w:p>
    <w:p w:rsidR="009B5196" w:rsidRPr="00CA2F00" w:rsidRDefault="004D0412" w:rsidP="009B5196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wtorek </w:t>
      </w:r>
      <w:r w:rsidR="009B5196" w:rsidRPr="00CA2F00">
        <w:rPr>
          <w:rFonts w:ascii="Arial" w:hAnsi="Arial" w:cs="Arial"/>
          <w:sz w:val="22"/>
          <w:szCs w:val="22"/>
        </w:rPr>
        <w:t xml:space="preserve">odbyły się pierwsze </w:t>
      </w:r>
      <w:r>
        <w:rPr>
          <w:rFonts w:ascii="Arial" w:hAnsi="Arial" w:cs="Arial"/>
          <w:sz w:val="22"/>
          <w:szCs w:val="22"/>
        </w:rPr>
        <w:t xml:space="preserve">próby </w:t>
      </w:r>
      <w:r w:rsidR="009B5196" w:rsidRPr="00CA2F00">
        <w:rPr>
          <w:rFonts w:ascii="Arial" w:hAnsi="Arial" w:cs="Arial"/>
          <w:sz w:val="22"/>
          <w:szCs w:val="22"/>
        </w:rPr>
        <w:t>obciążeni</w:t>
      </w:r>
      <w:r>
        <w:rPr>
          <w:rFonts w:ascii="Arial" w:hAnsi="Arial" w:cs="Arial"/>
          <w:sz w:val="22"/>
          <w:szCs w:val="22"/>
        </w:rPr>
        <w:t>owe</w:t>
      </w:r>
      <w:r w:rsidR="009B5196" w:rsidRPr="00CA2F00">
        <w:rPr>
          <w:rFonts w:ascii="Arial" w:hAnsi="Arial" w:cs="Arial"/>
          <w:sz w:val="22"/>
          <w:szCs w:val="22"/>
        </w:rPr>
        <w:t xml:space="preserve"> nowej konstrukcji Mostu Gdańskiego. Na każd</w:t>
      </w:r>
      <w:r>
        <w:rPr>
          <w:rFonts w:ascii="Arial" w:hAnsi="Arial" w:cs="Arial"/>
          <w:sz w:val="22"/>
          <w:szCs w:val="22"/>
        </w:rPr>
        <w:t>e</w:t>
      </w:r>
      <w:r w:rsidR="009B5196" w:rsidRPr="00CA2F00">
        <w:rPr>
          <w:rFonts w:ascii="Arial" w:hAnsi="Arial" w:cs="Arial"/>
          <w:sz w:val="22"/>
          <w:szCs w:val="22"/>
        </w:rPr>
        <w:t xml:space="preserve"> z ośmiu </w:t>
      </w:r>
      <w:r>
        <w:rPr>
          <w:rFonts w:ascii="Arial" w:hAnsi="Arial" w:cs="Arial"/>
          <w:sz w:val="22"/>
          <w:szCs w:val="22"/>
        </w:rPr>
        <w:t>przęseł kolejno wjeżdżały trzy stutonowe l</w:t>
      </w:r>
      <w:r w:rsidR="009B5196" w:rsidRPr="00CA2F00">
        <w:rPr>
          <w:rFonts w:ascii="Arial" w:hAnsi="Arial" w:cs="Arial"/>
          <w:sz w:val="22"/>
          <w:szCs w:val="22"/>
        </w:rPr>
        <w:t xml:space="preserve">okomotywy. Po zakończeniu </w:t>
      </w:r>
      <w:r>
        <w:rPr>
          <w:rFonts w:ascii="Arial" w:hAnsi="Arial" w:cs="Arial"/>
          <w:sz w:val="22"/>
          <w:szCs w:val="22"/>
        </w:rPr>
        <w:t xml:space="preserve">tzw. </w:t>
      </w:r>
      <w:r w:rsidRPr="00CA2F00">
        <w:rPr>
          <w:rFonts w:ascii="Arial" w:hAnsi="Arial" w:cs="Arial"/>
          <w:sz w:val="22"/>
          <w:szCs w:val="22"/>
        </w:rPr>
        <w:t xml:space="preserve">obciążeń </w:t>
      </w:r>
      <w:r w:rsidR="009B5196" w:rsidRPr="00CA2F00">
        <w:rPr>
          <w:rFonts w:ascii="Arial" w:hAnsi="Arial" w:cs="Arial"/>
          <w:sz w:val="22"/>
          <w:szCs w:val="22"/>
        </w:rPr>
        <w:t>statycznych</w:t>
      </w:r>
      <w:r>
        <w:rPr>
          <w:rFonts w:ascii="Arial" w:hAnsi="Arial" w:cs="Arial"/>
          <w:sz w:val="22"/>
          <w:szCs w:val="22"/>
        </w:rPr>
        <w:t xml:space="preserve">, </w:t>
      </w:r>
      <w:r w:rsidR="009B5196" w:rsidRPr="00CA2F00">
        <w:rPr>
          <w:rFonts w:ascii="Arial" w:hAnsi="Arial" w:cs="Arial"/>
          <w:sz w:val="22"/>
          <w:szCs w:val="22"/>
        </w:rPr>
        <w:t xml:space="preserve">w </w:t>
      </w:r>
      <w:r w:rsidR="006135A5" w:rsidRPr="00CA2F00">
        <w:rPr>
          <w:rFonts w:ascii="Arial" w:hAnsi="Arial" w:cs="Arial"/>
          <w:sz w:val="22"/>
          <w:szCs w:val="22"/>
        </w:rPr>
        <w:t xml:space="preserve">środę w </w:t>
      </w:r>
      <w:r w:rsidR="009B5196" w:rsidRPr="00CA2F00">
        <w:rPr>
          <w:rFonts w:ascii="Arial" w:hAnsi="Arial" w:cs="Arial"/>
          <w:sz w:val="22"/>
          <w:szCs w:val="22"/>
        </w:rPr>
        <w:t xml:space="preserve">nocy </w:t>
      </w:r>
      <w:r>
        <w:rPr>
          <w:rFonts w:ascii="Arial" w:hAnsi="Arial" w:cs="Arial"/>
          <w:sz w:val="22"/>
          <w:szCs w:val="22"/>
        </w:rPr>
        <w:t xml:space="preserve">były próby dynamiczne - </w:t>
      </w:r>
      <w:r w:rsidR="009B5196" w:rsidRPr="00CA2F00">
        <w:rPr>
          <w:rFonts w:ascii="Arial" w:hAnsi="Arial" w:cs="Arial"/>
          <w:sz w:val="22"/>
          <w:szCs w:val="22"/>
        </w:rPr>
        <w:t xml:space="preserve">przejazdy </w:t>
      </w:r>
      <w:r>
        <w:rPr>
          <w:rFonts w:ascii="Arial" w:hAnsi="Arial" w:cs="Arial"/>
          <w:sz w:val="22"/>
          <w:szCs w:val="22"/>
        </w:rPr>
        <w:t xml:space="preserve">lokomotywy </w:t>
      </w:r>
      <w:r w:rsidR="00D07907">
        <w:rPr>
          <w:rFonts w:ascii="Arial" w:hAnsi="Arial" w:cs="Arial"/>
          <w:sz w:val="22"/>
          <w:szCs w:val="22"/>
        </w:rPr>
        <w:t>z</w:t>
      </w:r>
      <w:r w:rsidR="009B5196" w:rsidRPr="00CA2F00">
        <w:rPr>
          <w:rFonts w:ascii="Arial" w:hAnsi="Arial" w:cs="Arial"/>
          <w:sz w:val="22"/>
          <w:szCs w:val="22"/>
        </w:rPr>
        <w:t xml:space="preserve"> prędkością</w:t>
      </w:r>
      <w:r w:rsidR="00D07907">
        <w:rPr>
          <w:rFonts w:ascii="Arial" w:hAnsi="Arial" w:cs="Arial"/>
          <w:sz w:val="22"/>
          <w:szCs w:val="22"/>
        </w:rPr>
        <w:t xml:space="preserve"> </w:t>
      </w:r>
      <w:r w:rsidR="009B5196" w:rsidRPr="00CA2F00">
        <w:rPr>
          <w:rFonts w:ascii="Arial" w:hAnsi="Arial" w:cs="Arial"/>
          <w:sz w:val="22"/>
          <w:szCs w:val="22"/>
        </w:rPr>
        <w:t xml:space="preserve">od 10 do 90 km/h. </w:t>
      </w:r>
      <w:r w:rsidR="00D07907">
        <w:rPr>
          <w:rFonts w:ascii="Arial" w:hAnsi="Arial" w:cs="Arial"/>
          <w:sz w:val="22"/>
          <w:szCs w:val="22"/>
        </w:rPr>
        <w:t>Podczas przejazdów s</w:t>
      </w:r>
      <w:r w:rsidR="009B5196" w:rsidRPr="00CA2F00">
        <w:rPr>
          <w:rFonts w:ascii="Arial" w:hAnsi="Arial" w:cs="Arial"/>
          <w:sz w:val="22"/>
          <w:szCs w:val="22"/>
        </w:rPr>
        <w:t>pecjalna aparatura dokładnie mierzyła parametry i zachowanie</w:t>
      </w:r>
      <w:r w:rsidR="00D07907">
        <w:rPr>
          <w:rFonts w:ascii="Arial" w:hAnsi="Arial" w:cs="Arial"/>
          <w:sz w:val="22"/>
          <w:szCs w:val="22"/>
        </w:rPr>
        <w:t xml:space="preserve"> konstrukcji</w:t>
      </w:r>
      <w:r w:rsidR="009B5196" w:rsidRPr="00CA2F00">
        <w:rPr>
          <w:rFonts w:ascii="Arial" w:hAnsi="Arial" w:cs="Arial"/>
          <w:sz w:val="22"/>
          <w:szCs w:val="22"/>
        </w:rPr>
        <w:t xml:space="preserve">. </w:t>
      </w:r>
      <w:r w:rsidR="00D07907">
        <w:rPr>
          <w:rFonts w:ascii="Arial" w:hAnsi="Arial" w:cs="Arial"/>
          <w:sz w:val="22"/>
          <w:szCs w:val="22"/>
        </w:rPr>
        <w:t xml:space="preserve">Badania </w:t>
      </w:r>
      <w:r w:rsidR="00B211C8">
        <w:rPr>
          <w:rFonts w:ascii="Arial" w:hAnsi="Arial" w:cs="Arial"/>
          <w:sz w:val="22"/>
          <w:szCs w:val="22"/>
        </w:rPr>
        <w:t>mają</w:t>
      </w:r>
      <w:r w:rsidR="00D07907">
        <w:rPr>
          <w:rFonts w:ascii="Arial" w:hAnsi="Arial" w:cs="Arial"/>
          <w:sz w:val="22"/>
          <w:szCs w:val="22"/>
        </w:rPr>
        <w:t xml:space="preserve"> p</w:t>
      </w:r>
      <w:r w:rsidR="009B5196" w:rsidRPr="00CA2F00">
        <w:rPr>
          <w:rFonts w:ascii="Arial" w:hAnsi="Arial" w:cs="Arial"/>
          <w:sz w:val="22"/>
          <w:szCs w:val="22"/>
        </w:rPr>
        <w:t>otwierdz</w:t>
      </w:r>
      <w:r w:rsidR="00D07907">
        <w:rPr>
          <w:rFonts w:ascii="Arial" w:hAnsi="Arial" w:cs="Arial"/>
          <w:sz w:val="22"/>
          <w:szCs w:val="22"/>
        </w:rPr>
        <w:t>ić,</w:t>
      </w:r>
      <w:r w:rsidR="009B5196" w:rsidRPr="00CA2F00">
        <w:rPr>
          <w:rFonts w:ascii="Arial" w:hAnsi="Arial" w:cs="Arial"/>
          <w:sz w:val="22"/>
          <w:szCs w:val="22"/>
        </w:rPr>
        <w:t xml:space="preserve"> że Most Gdański jest przystosowany do </w:t>
      </w:r>
      <w:r w:rsidR="00D07907">
        <w:rPr>
          <w:rFonts w:ascii="Arial" w:hAnsi="Arial" w:cs="Arial"/>
          <w:sz w:val="22"/>
          <w:szCs w:val="22"/>
        </w:rPr>
        <w:t xml:space="preserve">bezpiecznego przejazdu </w:t>
      </w:r>
      <w:r w:rsidR="009B5196" w:rsidRPr="00CA2F00">
        <w:rPr>
          <w:rFonts w:ascii="Arial" w:hAnsi="Arial" w:cs="Arial"/>
          <w:sz w:val="22"/>
          <w:szCs w:val="22"/>
        </w:rPr>
        <w:t>cięż</w:t>
      </w:r>
      <w:r w:rsidR="00D07907">
        <w:rPr>
          <w:rFonts w:ascii="Arial" w:hAnsi="Arial" w:cs="Arial"/>
          <w:sz w:val="22"/>
          <w:szCs w:val="22"/>
        </w:rPr>
        <w:t xml:space="preserve">kich </w:t>
      </w:r>
      <w:r w:rsidR="009B5196" w:rsidRPr="00CA2F00">
        <w:rPr>
          <w:rFonts w:ascii="Arial" w:hAnsi="Arial" w:cs="Arial"/>
          <w:sz w:val="22"/>
          <w:szCs w:val="22"/>
        </w:rPr>
        <w:t>składów (nacisk na oś 22,5 t)</w:t>
      </w:r>
      <w:r w:rsidRPr="00CA2F00">
        <w:rPr>
          <w:rFonts w:ascii="Arial" w:hAnsi="Arial" w:cs="Arial"/>
          <w:sz w:val="22"/>
          <w:szCs w:val="22"/>
        </w:rPr>
        <w:t>.</w:t>
      </w:r>
    </w:p>
    <w:p w:rsidR="009B5196" w:rsidRPr="00CA2F00" w:rsidRDefault="009B5196" w:rsidP="009B5196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CA2F00">
        <w:rPr>
          <w:rFonts w:ascii="Arial" w:hAnsi="Arial" w:cs="Arial"/>
          <w:sz w:val="22"/>
          <w:szCs w:val="22"/>
        </w:rPr>
        <w:t xml:space="preserve">Zasadnicze prace na </w:t>
      </w:r>
      <w:r w:rsidR="00D07907">
        <w:rPr>
          <w:rFonts w:ascii="Arial" w:hAnsi="Arial" w:cs="Arial"/>
          <w:sz w:val="22"/>
          <w:szCs w:val="22"/>
        </w:rPr>
        <w:t xml:space="preserve">nowej, </w:t>
      </w:r>
      <w:r w:rsidRPr="00CA2F00">
        <w:rPr>
          <w:rFonts w:ascii="Arial" w:hAnsi="Arial" w:cs="Arial"/>
          <w:sz w:val="22"/>
          <w:szCs w:val="22"/>
        </w:rPr>
        <w:t xml:space="preserve">południowej konstrukcji mostu zakończą się we wrześniu. Roboty </w:t>
      </w:r>
      <w:r w:rsidR="00D07907">
        <w:rPr>
          <w:rFonts w:ascii="Arial" w:hAnsi="Arial" w:cs="Arial"/>
          <w:sz w:val="22"/>
          <w:szCs w:val="22"/>
        </w:rPr>
        <w:t xml:space="preserve">prowadzono </w:t>
      </w:r>
      <w:r w:rsidRPr="00CA2F00">
        <w:rPr>
          <w:rFonts w:ascii="Arial" w:hAnsi="Arial" w:cs="Arial"/>
          <w:sz w:val="22"/>
          <w:szCs w:val="22"/>
        </w:rPr>
        <w:t>kilkanaście metrów nad Wisłą. Wykorzystane były barki oraz specjalistyczny sprzęt do demontażu i montażu ciężkich stalowych konstrukcji.</w:t>
      </w:r>
      <w:r w:rsidR="00D07907" w:rsidRPr="00D07907">
        <w:rPr>
          <w:rFonts w:ascii="Arial" w:hAnsi="Arial" w:cs="Arial"/>
          <w:sz w:val="22"/>
          <w:szCs w:val="22"/>
        </w:rPr>
        <w:t xml:space="preserve"> </w:t>
      </w:r>
      <w:r w:rsidR="00D07907" w:rsidRPr="00CA2F00">
        <w:rPr>
          <w:rFonts w:ascii="Arial" w:hAnsi="Arial" w:cs="Arial"/>
          <w:sz w:val="22"/>
          <w:szCs w:val="22"/>
        </w:rPr>
        <w:t xml:space="preserve">Wykonawca </w:t>
      </w:r>
      <w:r w:rsidR="00B211C8">
        <w:rPr>
          <w:rFonts w:ascii="Arial" w:hAnsi="Arial" w:cs="Arial"/>
          <w:sz w:val="22"/>
          <w:szCs w:val="22"/>
        </w:rPr>
        <w:t xml:space="preserve">musiał radzić sobie przy bardzo niskim stanie Wisły i podczas fali powodziowej. Prace tak zorganizowano, że </w:t>
      </w:r>
      <w:r w:rsidR="00D07907" w:rsidRPr="00CA2F00">
        <w:rPr>
          <w:rFonts w:ascii="Arial" w:hAnsi="Arial" w:cs="Arial"/>
          <w:sz w:val="22"/>
          <w:szCs w:val="22"/>
        </w:rPr>
        <w:t>nie miały wpływu na kursowanie pociągów</w:t>
      </w:r>
      <w:r w:rsidR="00D07907">
        <w:rPr>
          <w:rFonts w:ascii="Arial" w:hAnsi="Arial" w:cs="Arial"/>
          <w:sz w:val="22"/>
          <w:szCs w:val="22"/>
        </w:rPr>
        <w:t xml:space="preserve"> po czynnym moście północnym</w:t>
      </w:r>
      <w:r w:rsidR="00D07907" w:rsidRPr="00CA2F00">
        <w:rPr>
          <w:rFonts w:ascii="Arial" w:hAnsi="Arial" w:cs="Arial"/>
          <w:sz w:val="22"/>
          <w:szCs w:val="22"/>
        </w:rPr>
        <w:t>.</w:t>
      </w:r>
    </w:p>
    <w:p w:rsidR="009B5196" w:rsidRPr="00CA2F00" w:rsidRDefault="009B5196" w:rsidP="009B5196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CA2F00">
        <w:rPr>
          <w:rFonts w:ascii="Arial" w:hAnsi="Arial" w:cs="Arial"/>
          <w:sz w:val="22"/>
          <w:szCs w:val="22"/>
        </w:rPr>
        <w:t>Inwestycja PKP Polskich Linii Kolejowych S.A. dostosowuje obiekt do prędkości 120 km/h dla pociągów pasażerskich i 100 km/h dla pociągów towarowych. Wraz z otwarciem mostu zwiększy się przepustowość linii. Z kolejowego Mostu Gdańskiego korzystają pociągi pasażerskie oraz pociągi towarowe.</w:t>
      </w:r>
      <w:r w:rsidR="00B211C8">
        <w:rPr>
          <w:rFonts w:ascii="Arial" w:hAnsi="Arial" w:cs="Arial"/>
          <w:sz w:val="22"/>
          <w:szCs w:val="22"/>
        </w:rPr>
        <w:t xml:space="preserve"> Przeprawa jest ważnym ogniwem linii obwodowej</w:t>
      </w:r>
      <w:r w:rsidR="007A6238">
        <w:rPr>
          <w:rFonts w:ascii="Arial" w:hAnsi="Arial" w:cs="Arial"/>
          <w:sz w:val="22"/>
          <w:szCs w:val="22"/>
        </w:rPr>
        <w:t>, która</w:t>
      </w:r>
      <w:r w:rsidR="00B211C8">
        <w:rPr>
          <w:rFonts w:ascii="Arial" w:hAnsi="Arial" w:cs="Arial"/>
          <w:sz w:val="22"/>
          <w:szCs w:val="22"/>
        </w:rPr>
        <w:t xml:space="preserve"> łączy stacje </w:t>
      </w:r>
      <w:r w:rsidR="007A6238">
        <w:rPr>
          <w:rFonts w:ascii="Arial" w:hAnsi="Arial" w:cs="Arial"/>
          <w:sz w:val="22"/>
          <w:szCs w:val="22"/>
        </w:rPr>
        <w:t>Warszawa Zachodnia, Warszawa Gdańska i Warszawa Praga.</w:t>
      </w:r>
      <w:r w:rsidR="00B211C8">
        <w:rPr>
          <w:rFonts w:ascii="Arial" w:hAnsi="Arial" w:cs="Arial"/>
          <w:sz w:val="22"/>
          <w:szCs w:val="22"/>
        </w:rPr>
        <w:t xml:space="preserve"> </w:t>
      </w:r>
    </w:p>
    <w:p w:rsidR="009208D4" w:rsidRPr="00CA2F00" w:rsidRDefault="009B5196" w:rsidP="009B5196">
      <w:pPr>
        <w:spacing w:before="120" w:after="120" w:line="360" w:lineRule="auto"/>
        <w:jc w:val="both"/>
        <w:rPr>
          <w:rFonts w:ascii="Arial" w:hAnsi="Arial" w:cs="Arial"/>
        </w:rPr>
      </w:pPr>
      <w:r w:rsidRPr="00CA2F00">
        <w:rPr>
          <w:rFonts w:ascii="Arial" w:hAnsi="Arial" w:cs="Arial"/>
          <w:sz w:val="22"/>
          <w:szCs w:val="22"/>
        </w:rPr>
        <w:t xml:space="preserve">Zadanie </w:t>
      </w:r>
      <w:r w:rsidR="00D07907">
        <w:rPr>
          <w:rFonts w:ascii="Arial" w:hAnsi="Arial" w:cs="Arial"/>
          <w:sz w:val="22"/>
          <w:szCs w:val="22"/>
        </w:rPr>
        <w:t xml:space="preserve">na Moście Gdańskim </w:t>
      </w:r>
      <w:r w:rsidRPr="00CA2F00">
        <w:rPr>
          <w:rFonts w:ascii="Arial" w:hAnsi="Arial" w:cs="Arial"/>
          <w:sz w:val="22"/>
          <w:szCs w:val="22"/>
        </w:rPr>
        <w:t>jest realizowane ze środków budżetowych PKP Polskich Linii Kolejowych S.A. Wartość um</w:t>
      </w:r>
      <w:bookmarkStart w:id="0" w:name="_GoBack"/>
      <w:bookmarkEnd w:id="0"/>
      <w:r w:rsidRPr="00CA2F00">
        <w:rPr>
          <w:rFonts w:ascii="Arial" w:hAnsi="Arial" w:cs="Arial"/>
          <w:sz w:val="22"/>
          <w:szCs w:val="22"/>
        </w:rPr>
        <w:t>owy to 75 780 796,55 (netto) zł.</w:t>
      </w:r>
    </w:p>
    <w:p w:rsidR="003D134E" w:rsidRPr="00CA2F00" w:rsidRDefault="003D134E" w:rsidP="00CF423D">
      <w:pPr>
        <w:jc w:val="both"/>
        <w:rPr>
          <w:rFonts w:ascii="Arial" w:hAnsi="Arial" w:cs="Arial"/>
          <w:sz w:val="22"/>
          <w:szCs w:val="20"/>
        </w:rPr>
      </w:pPr>
    </w:p>
    <w:p w:rsidR="00B211C8" w:rsidRDefault="008A322C" w:rsidP="00CF401C">
      <w:pPr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 w:rsidRPr="008A322C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mediów:</w:t>
      </w:r>
      <w:r w:rsidRPr="008A322C">
        <w:rPr>
          <w:rFonts w:ascii="Arial" w:hAnsi="Arial" w:cs="Arial"/>
          <w:sz w:val="20"/>
          <w:szCs w:val="20"/>
        </w:rPr>
        <w:br/>
      </w:r>
      <w:r w:rsidR="00B211C8">
        <w:rPr>
          <w:rFonts w:ascii="Arial" w:hAnsi="Arial" w:cs="Arial"/>
          <w:sz w:val="20"/>
          <w:szCs w:val="20"/>
          <w:shd w:val="clear" w:color="auto" w:fill="FFFFFF"/>
        </w:rPr>
        <w:t xml:space="preserve">Karol Jakubowski </w:t>
      </w:r>
    </w:p>
    <w:p w:rsidR="00BC0178" w:rsidRPr="00CF401C" w:rsidRDefault="00CF401C" w:rsidP="00CF401C">
      <w:pPr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Zespół</w:t>
      </w:r>
      <w:r w:rsidR="008A322C" w:rsidRPr="008A322C">
        <w:rPr>
          <w:rFonts w:ascii="Arial" w:hAnsi="Arial" w:cs="Arial"/>
          <w:sz w:val="20"/>
          <w:szCs w:val="20"/>
          <w:shd w:val="clear" w:color="auto" w:fill="FFFFFF"/>
        </w:rPr>
        <w:t xml:space="preserve"> prasowy</w:t>
      </w:r>
      <w:r w:rsidR="008A322C" w:rsidRPr="008A322C">
        <w:rPr>
          <w:rFonts w:ascii="Arial" w:hAnsi="Arial" w:cs="Arial"/>
          <w:sz w:val="20"/>
          <w:szCs w:val="20"/>
        </w:rPr>
        <w:br/>
      </w:r>
      <w:r w:rsidR="008A322C" w:rsidRPr="008A322C">
        <w:rPr>
          <w:rFonts w:ascii="Arial" w:hAnsi="Arial" w:cs="Arial"/>
          <w:sz w:val="20"/>
          <w:szCs w:val="20"/>
          <w:shd w:val="clear" w:color="auto" w:fill="FFFFFF"/>
        </w:rPr>
        <w:t>PKP Polskie Linie Kolejowe S.A</w:t>
      </w:r>
      <w:r w:rsidR="008A322C" w:rsidRPr="008A322C">
        <w:rPr>
          <w:rFonts w:ascii="Arial" w:hAnsi="Arial" w:cs="Arial"/>
          <w:sz w:val="20"/>
          <w:szCs w:val="20"/>
        </w:rPr>
        <w:br/>
      </w:r>
      <w:r w:rsidR="008A322C" w:rsidRPr="008A322C">
        <w:rPr>
          <w:rFonts w:ascii="Arial" w:hAnsi="Arial" w:cs="Arial"/>
          <w:sz w:val="20"/>
          <w:szCs w:val="20"/>
          <w:shd w:val="clear" w:color="auto" w:fill="FFFFFF"/>
        </w:rPr>
        <w:t>rzecznik@plk-sa.pl</w:t>
      </w:r>
      <w:r w:rsidR="008A322C" w:rsidRPr="008A322C">
        <w:rPr>
          <w:rFonts w:ascii="Arial" w:hAnsi="Arial" w:cs="Arial"/>
          <w:sz w:val="20"/>
          <w:szCs w:val="20"/>
        </w:rPr>
        <w:br/>
      </w:r>
      <w:r w:rsidR="008A322C" w:rsidRPr="008A322C">
        <w:rPr>
          <w:rFonts w:ascii="Arial" w:hAnsi="Arial" w:cs="Arial"/>
          <w:sz w:val="20"/>
          <w:szCs w:val="20"/>
          <w:shd w:val="clear" w:color="auto" w:fill="FFFFFF"/>
        </w:rPr>
        <w:t xml:space="preserve">tel. </w:t>
      </w:r>
      <w:r>
        <w:rPr>
          <w:rFonts w:ascii="Arial" w:hAnsi="Arial" w:cs="Arial"/>
          <w:sz w:val="20"/>
          <w:szCs w:val="20"/>
          <w:shd w:val="clear" w:color="auto" w:fill="FFFFFF"/>
        </w:rPr>
        <w:t>22 473 30 02</w:t>
      </w:r>
    </w:p>
    <w:sectPr w:rsidR="00BC0178" w:rsidRPr="00CF401C" w:rsidSect="000011B6">
      <w:footerReference w:type="default" r:id="rId8"/>
      <w:headerReference w:type="first" r:id="rId9"/>
      <w:footerReference w:type="first" r:id="rId10"/>
      <w:pgSz w:w="11906" w:h="16838"/>
      <w:pgMar w:top="1135" w:right="1133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AD1" w:rsidRDefault="00F85AD1">
      <w:r>
        <w:separator/>
      </w:r>
    </w:p>
  </w:endnote>
  <w:endnote w:type="continuationSeparator" w:id="0">
    <w:p w:rsidR="00F85AD1" w:rsidRDefault="00F8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C67" w:rsidRPr="00554CDC" w:rsidRDefault="002D1C67" w:rsidP="003D134E">
    <w:pPr>
      <w:rPr>
        <w:rFonts w:ascii="Arial" w:hAnsi="Arial" w:cs="Arial"/>
        <w:color w:val="7F7F7F"/>
        <w:sz w:val="14"/>
        <w:szCs w:val="14"/>
      </w:rPr>
    </w:pPr>
    <w:r w:rsidRPr="00554CDC">
      <w:rPr>
        <w:rFonts w:ascii="Arial" w:hAnsi="Arial" w:cs="Arial"/>
        <w:color w:val="7F7F7F"/>
        <w:sz w:val="14"/>
        <w:szCs w:val="14"/>
      </w:rPr>
      <w:t>Spółka wpisana do rejestru przedsiębiorców prowadzonego przez Sąd Rejonowy dla m. st. Warszawy w Warszawie</w:t>
    </w:r>
  </w:p>
  <w:p w:rsidR="002D1C67" w:rsidRPr="00554CDC" w:rsidRDefault="002D1C67" w:rsidP="003D134E">
    <w:pPr>
      <w:rPr>
        <w:rFonts w:ascii="Arial" w:hAnsi="Arial" w:cs="Arial"/>
        <w:color w:val="7F7F7F"/>
        <w:sz w:val="14"/>
        <w:szCs w:val="14"/>
      </w:rPr>
    </w:pPr>
    <w:r w:rsidRPr="00554CDC">
      <w:rPr>
        <w:rFonts w:ascii="Arial" w:hAnsi="Arial" w:cs="Arial"/>
        <w:color w:val="7F7F7F"/>
        <w:sz w:val="14"/>
        <w:szCs w:val="14"/>
      </w:rPr>
      <w:t>XIII Wydział Gospodarczy Krajowego Rejestru Sądowego pod numerem KRS 0000037568, NIP 113-23-16-427,</w:t>
    </w:r>
  </w:p>
  <w:p w:rsidR="002D1C67" w:rsidRPr="003D134E" w:rsidRDefault="002D1C67" w:rsidP="003D134E">
    <w:pPr>
      <w:rPr>
        <w:rFonts w:ascii="Arial" w:hAnsi="Arial" w:cs="Arial"/>
        <w:color w:val="727271"/>
        <w:sz w:val="14"/>
        <w:szCs w:val="14"/>
      </w:rPr>
    </w:pPr>
    <w:r w:rsidRPr="00554CDC">
      <w:rPr>
        <w:rFonts w:ascii="Arial" w:hAnsi="Arial" w:cs="Arial"/>
        <w:color w:val="7F7F7F"/>
        <w:sz w:val="14"/>
        <w:szCs w:val="14"/>
      </w:rPr>
      <w:t xml:space="preserve">REGON 017319027. </w:t>
    </w:r>
    <w:r>
      <w:rPr>
        <w:rFonts w:ascii="Arial" w:hAnsi="Arial" w:cs="Arial"/>
        <w:color w:val="727271"/>
        <w:sz w:val="14"/>
        <w:szCs w:val="14"/>
      </w:rPr>
      <w:t>Wysokość kapitału zakładowego w całości wpłaconego: 20.424.936.000,00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C67" w:rsidRDefault="002D1C67" w:rsidP="00981769">
    <w:pPr>
      <w:rPr>
        <w:rFonts w:ascii="Arial" w:hAnsi="Arial" w:cs="Arial"/>
        <w:color w:val="7F7F7F"/>
        <w:sz w:val="14"/>
        <w:szCs w:val="14"/>
      </w:rPr>
    </w:pPr>
  </w:p>
  <w:p w:rsidR="002D1C67" w:rsidRDefault="002D1C67" w:rsidP="00981769">
    <w:pPr>
      <w:rPr>
        <w:rFonts w:ascii="Arial" w:hAnsi="Arial" w:cs="Arial"/>
        <w:color w:val="7F7F7F"/>
        <w:sz w:val="14"/>
        <w:szCs w:val="14"/>
      </w:rPr>
    </w:pPr>
  </w:p>
  <w:p w:rsidR="002D1C67" w:rsidRPr="00FE60E6" w:rsidRDefault="002D1C67" w:rsidP="00981769">
    <w:pPr>
      <w:rPr>
        <w:rFonts w:ascii="Arial" w:hAnsi="Arial" w:cs="Arial"/>
        <w:color w:val="7F7F7F"/>
        <w:sz w:val="14"/>
        <w:szCs w:val="14"/>
      </w:rPr>
    </w:pPr>
    <w:r w:rsidRPr="00FE60E6">
      <w:rPr>
        <w:rFonts w:ascii="Arial" w:hAnsi="Arial" w:cs="Arial"/>
        <w:color w:val="7F7F7F"/>
        <w:sz w:val="14"/>
        <w:szCs w:val="14"/>
      </w:rPr>
      <w:t>Spółka wpisana do rejestru przedsiębiorców prowadzonego przez Sąd Rejonowy dla m. st. Warszawy w Warszawie</w:t>
    </w:r>
  </w:p>
  <w:p w:rsidR="002D1C67" w:rsidRPr="00FE60E6" w:rsidRDefault="002D1C67" w:rsidP="00981769">
    <w:pPr>
      <w:rPr>
        <w:rFonts w:ascii="Arial" w:hAnsi="Arial" w:cs="Arial"/>
        <w:color w:val="7F7F7F"/>
        <w:sz w:val="14"/>
        <w:szCs w:val="14"/>
      </w:rPr>
    </w:pPr>
    <w:r w:rsidRPr="00FE60E6">
      <w:rPr>
        <w:rFonts w:ascii="Arial" w:hAnsi="Arial" w:cs="Arial"/>
        <w:color w:val="7F7F7F"/>
        <w:sz w:val="14"/>
        <w:szCs w:val="14"/>
      </w:rPr>
      <w:t>XIII Wydział Gospodarczy Krajowego Rejestru Sądowego pod numerem KRS 0000037568, NIP 113-23-16-427,</w:t>
    </w:r>
  </w:p>
  <w:p w:rsidR="002D1C67" w:rsidRPr="00FE60E6" w:rsidRDefault="002D1C67" w:rsidP="00981769">
    <w:pPr>
      <w:rPr>
        <w:rFonts w:ascii="Arial" w:hAnsi="Arial" w:cs="Arial"/>
        <w:color w:val="727271"/>
        <w:sz w:val="14"/>
        <w:szCs w:val="14"/>
      </w:rPr>
    </w:pPr>
    <w:r w:rsidRPr="00FE60E6">
      <w:rPr>
        <w:rFonts w:ascii="Arial" w:hAnsi="Arial" w:cs="Arial"/>
        <w:color w:val="7F7F7F"/>
        <w:sz w:val="14"/>
        <w:szCs w:val="14"/>
      </w:rPr>
      <w:t xml:space="preserve">REGON 017319027. </w:t>
    </w:r>
    <w:r w:rsidRPr="00FE60E6">
      <w:rPr>
        <w:rFonts w:ascii="Arial" w:hAnsi="Arial" w:cs="Arial"/>
        <w:color w:val="727271"/>
        <w:sz w:val="14"/>
        <w:szCs w:val="14"/>
      </w:rPr>
      <w:t>Wysokość kapitału zakładowego w całości wpłaconego: 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AD1" w:rsidRDefault="00F85AD1">
      <w:r>
        <w:separator/>
      </w:r>
    </w:p>
  </w:footnote>
  <w:footnote w:type="continuationSeparator" w:id="0">
    <w:p w:rsidR="00F85AD1" w:rsidRDefault="00F85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C67" w:rsidRPr="00465D70" w:rsidRDefault="002D1C67" w:rsidP="00D06B37">
    <w:pPr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E98D75D" wp14:editId="588AF781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3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5D70">
      <w:rPr>
        <w:rFonts w:ascii="Arial" w:hAnsi="Arial" w:cs="Arial"/>
        <w:b/>
        <w:sz w:val="16"/>
        <w:szCs w:val="16"/>
      </w:rPr>
      <w:t>PKP Polskie Linie Kolejowe S.A.</w:t>
    </w:r>
  </w:p>
  <w:p w:rsidR="002D1C67" w:rsidRPr="00AC09DE" w:rsidRDefault="002D1C67" w:rsidP="00D06B37">
    <w:pPr>
      <w:rPr>
        <w:rFonts w:ascii="Arial" w:hAnsi="Arial" w:cs="Arial"/>
        <w:sz w:val="16"/>
        <w:szCs w:val="16"/>
      </w:rPr>
    </w:pPr>
    <w:r w:rsidRPr="00AC09DE">
      <w:rPr>
        <w:rFonts w:ascii="Arial" w:hAnsi="Arial" w:cs="Arial"/>
        <w:sz w:val="16"/>
        <w:szCs w:val="16"/>
      </w:rPr>
      <w:t>Biuro Komunikacji i Promocji</w:t>
    </w:r>
  </w:p>
  <w:p w:rsidR="002D1C67" w:rsidRPr="00AC09DE" w:rsidRDefault="002D1C67" w:rsidP="00D06B37">
    <w:pPr>
      <w:rPr>
        <w:rFonts w:ascii="Arial" w:hAnsi="Arial" w:cs="Arial"/>
        <w:sz w:val="16"/>
        <w:szCs w:val="16"/>
      </w:rPr>
    </w:pPr>
    <w:r w:rsidRPr="00AC09DE">
      <w:rPr>
        <w:rFonts w:ascii="Arial" w:hAnsi="Arial" w:cs="Arial"/>
        <w:sz w:val="16"/>
        <w:szCs w:val="16"/>
      </w:rPr>
      <w:t>ul. Targowa 74, 03-734 Warszawa</w:t>
    </w:r>
  </w:p>
  <w:p w:rsidR="002D1C67" w:rsidRPr="00ED4EA7" w:rsidRDefault="002D1C67" w:rsidP="00D06B37">
    <w:pPr>
      <w:rPr>
        <w:rFonts w:ascii="Arial" w:hAnsi="Arial" w:cs="Arial"/>
        <w:sz w:val="16"/>
        <w:szCs w:val="16"/>
      </w:rPr>
    </w:pPr>
    <w:r w:rsidRPr="00ED4EA7">
      <w:rPr>
        <w:rFonts w:ascii="Arial" w:hAnsi="Arial" w:cs="Arial"/>
        <w:sz w:val="16"/>
        <w:szCs w:val="16"/>
      </w:rPr>
      <w:t>tel. + 48 22 473 30 02</w:t>
    </w:r>
  </w:p>
  <w:p w:rsidR="002D1C67" w:rsidRPr="00AC09DE" w:rsidRDefault="002D1C67" w:rsidP="00D06B37">
    <w:pPr>
      <w:rPr>
        <w:rFonts w:ascii="Arial" w:hAnsi="Arial" w:cs="Arial"/>
        <w:sz w:val="16"/>
        <w:szCs w:val="16"/>
        <w:lang w:val="en-US"/>
      </w:rPr>
    </w:pPr>
    <w:r w:rsidRPr="00AC09DE">
      <w:rPr>
        <w:rFonts w:ascii="Arial" w:hAnsi="Arial" w:cs="Arial"/>
        <w:sz w:val="16"/>
        <w:szCs w:val="16"/>
        <w:lang w:val="en-US"/>
      </w:rPr>
      <w:t>fax + 48 22 473 23 34</w:t>
    </w:r>
  </w:p>
  <w:p w:rsidR="002D1C67" w:rsidRPr="00AC09DE" w:rsidRDefault="002D1C67" w:rsidP="00D06B37">
    <w:pPr>
      <w:rPr>
        <w:rFonts w:ascii="Arial" w:hAnsi="Arial" w:cs="Arial"/>
        <w:sz w:val="16"/>
        <w:szCs w:val="16"/>
        <w:lang w:val="en-US"/>
      </w:rPr>
    </w:pPr>
    <w:r w:rsidRPr="00AC09DE">
      <w:rPr>
        <w:rFonts w:ascii="Arial" w:hAnsi="Arial" w:cs="Arial"/>
        <w:sz w:val="16"/>
        <w:szCs w:val="16"/>
        <w:lang w:val="en-US"/>
      </w:rPr>
      <w:t>rzecznik@plk-sa.pl</w:t>
    </w:r>
  </w:p>
  <w:p w:rsidR="002D1C67" w:rsidRPr="00AC09DE" w:rsidRDefault="002D1C67" w:rsidP="00D06B37">
    <w:pPr>
      <w:rPr>
        <w:rFonts w:ascii="Arial" w:hAnsi="Arial" w:cs="Arial"/>
        <w:sz w:val="16"/>
        <w:szCs w:val="16"/>
      </w:rPr>
    </w:pPr>
    <w:r w:rsidRPr="00AC09DE">
      <w:rPr>
        <w:rFonts w:ascii="Arial" w:hAnsi="Arial" w:cs="Arial"/>
        <w:sz w:val="16"/>
        <w:szCs w:val="16"/>
      </w:rPr>
      <w:t>www.plk-sa.pl</w:t>
    </w:r>
  </w:p>
  <w:p w:rsidR="002D1C67" w:rsidRDefault="002D1C67" w:rsidP="00122631">
    <w:pPr>
      <w:pStyle w:val="Nagwek"/>
      <w:ind w:firstLine="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73990"/>
    <w:multiLevelType w:val="hybridMultilevel"/>
    <w:tmpl w:val="257A1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14B92"/>
    <w:multiLevelType w:val="hybridMultilevel"/>
    <w:tmpl w:val="F6942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037CC"/>
    <w:multiLevelType w:val="hybridMultilevel"/>
    <w:tmpl w:val="8F2E5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A8"/>
    <w:rsid w:val="000011B6"/>
    <w:rsid w:val="00011BCB"/>
    <w:rsid w:val="00013495"/>
    <w:rsid w:val="000179E0"/>
    <w:rsid w:val="000216A8"/>
    <w:rsid w:val="0003096F"/>
    <w:rsid w:val="000325BF"/>
    <w:rsid w:val="0003586E"/>
    <w:rsid w:val="00036EA6"/>
    <w:rsid w:val="00047F41"/>
    <w:rsid w:val="00070A0B"/>
    <w:rsid w:val="00077C7B"/>
    <w:rsid w:val="00084DB7"/>
    <w:rsid w:val="0008631C"/>
    <w:rsid w:val="00092A88"/>
    <w:rsid w:val="000B1DC8"/>
    <w:rsid w:val="000C6123"/>
    <w:rsid w:val="000C7F6E"/>
    <w:rsid w:val="000D5B9F"/>
    <w:rsid w:val="000E24B6"/>
    <w:rsid w:val="000E59A9"/>
    <w:rsid w:val="000E674F"/>
    <w:rsid w:val="000F2827"/>
    <w:rsid w:val="000F3968"/>
    <w:rsid w:val="000F56D2"/>
    <w:rsid w:val="00110E41"/>
    <w:rsid w:val="0011104B"/>
    <w:rsid w:val="00111E08"/>
    <w:rsid w:val="00120418"/>
    <w:rsid w:val="00122631"/>
    <w:rsid w:val="001232A3"/>
    <w:rsid w:val="00135C9F"/>
    <w:rsid w:val="00141604"/>
    <w:rsid w:val="0017682A"/>
    <w:rsid w:val="00182DDE"/>
    <w:rsid w:val="001A2ADE"/>
    <w:rsid w:val="001A4E28"/>
    <w:rsid w:val="001A75A8"/>
    <w:rsid w:val="001A790E"/>
    <w:rsid w:val="001B55BE"/>
    <w:rsid w:val="001B6A4F"/>
    <w:rsid w:val="001E643E"/>
    <w:rsid w:val="001F648C"/>
    <w:rsid w:val="002054F0"/>
    <w:rsid w:val="00214112"/>
    <w:rsid w:val="0021584D"/>
    <w:rsid w:val="00217466"/>
    <w:rsid w:val="00220107"/>
    <w:rsid w:val="00226EF1"/>
    <w:rsid w:val="00250D6A"/>
    <w:rsid w:val="0025261D"/>
    <w:rsid w:val="002563CD"/>
    <w:rsid w:val="00257C3E"/>
    <w:rsid w:val="002704D7"/>
    <w:rsid w:val="002774D6"/>
    <w:rsid w:val="002821F4"/>
    <w:rsid w:val="00290080"/>
    <w:rsid w:val="002921C7"/>
    <w:rsid w:val="00292D4D"/>
    <w:rsid w:val="00294003"/>
    <w:rsid w:val="002B0C6C"/>
    <w:rsid w:val="002C025A"/>
    <w:rsid w:val="002C20BD"/>
    <w:rsid w:val="002C535C"/>
    <w:rsid w:val="002C729F"/>
    <w:rsid w:val="002D1C67"/>
    <w:rsid w:val="002D3EE7"/>
    <w:rsid w:val="002D5937"/>
    <w:rsid w:val="002F4F2F"/>
    <w:rsid w:val="00307300"/>
    <w:rsid w:val="003101BD"/>
    <w:rsid w:val="003166BA"/>
    <w:rsid w:val="00322AF1"/>
    <w:rsid w:val="003248AF"/>
    <w:rsid w:val="003259EC"/>
    <w:rsid w:val="00330F1A"/>
    <w:rsid w:val="003456A5"/>
    <w:rsid w:val="00347B5C"/>
    <w:rsid w:val="00353EAD"/>
    <w:rsid w:val="003561A7"/>
    <w:rsid w:val="00357C0A"/>
    <w:rsid w:val="00373AF8"/>
    <w:rsid w:val="00394269"/>
    <w:rsid w:val="003B2D90"/>
    <w:rsid w:val="003B7426"/>
    <w:rsid w:val="003D1299"/>
    <w:rsid w:val="003D134E"/>
    <w:rsid w:val="003E41CA"/>
    <w:rsid w:val="003E5CCB"/>
    <w:rsid w:val="003E7159"/>
    <w:rsid w:val="0041296E"/>
    <w:rsid w:val="00430991"/>
    <w:rsid w:val="004368AD"/>
    <w:rsid w:val="004460A9"/>
    <w:rsid w:val="0045284B"/>
    <w:rsid w:val="00456060"/>
    <w:rsid w:val="004604B2"/>
    <w:rsid w:val="004614A6"/>
    <w:rsid w:val="00465225"/>
    <w:rsid w:val="004714CA"/>
    <w:rsid w:val="0049522E"/>
    <w:rsid w:val="004A504F"/>
    <w:rsid w:val="004B693D"/>
    <w:rsid w:val="004C4945"/>
    <w:rsid w:val="004D00C2"/>
    <w:rsid w:val="004D0412"/>
    <w:rsid w:val="004F1B72"/>
    <w:rsid w:val="004F1F57"/>
    <w:rsid w:val="004F208A"/>
    <w:rsid w:val="004F5B26"/>
    <w:rsid w:val="00517339"/>
    <w:rsid w:val="00534FCD"/>
    <w:rsid w:val="005402F5"/>
    <w:rsid w:val="00546C41"/>
    <w:rsid w:val="00554CDC"/>
    <w:rsid w:val="00562F35"/>
    <w:rsid w:val="005632E9"/>
    <w:rsid w:val="005C303F"/>
    <w:rsid w:val="005C4DEE"/>
    <w:rsid w:val="005C5FC1"/>
    <w:rsid w:val="005C7275"/>
    <w:rsid w:val="005D635E"/>
    <w:rsid w:val="005D7D73"/>
    <w:rsid w:val="005E0A20"/>
    <w:rsid w:val="005F5C10"/>
    <w:rsid w:val="00613435"/>
    <w:rsid w:val="006135A5"/>
    <w:rsid w:val="00643E6C"/>
    <w:rsid w:val="00645007"/>
    <w:rsid w:val="00660CC4"/>
    <w:rsid w:val="00662CB3"/>
    <w:rsid w:val="00665532"/>
    <w:rsid w:val="00673BFF"/>
    <w:rsid w:val="0067407C"/>
    <w:rsid w:val="00682A1E"/>
    <w:rsid w:val="0068564E"/>
    <w:rsid w:val="006861C2"/>
    <w:rsid w:val="00693B63"/>
    <w:rsid w:val="0069466D"/>
    <w:rsid w:val="00695375"/>
    <w:rsid w:val="006B0B8B"/>
    <w:rsid w:val="006C5854"/>
    <w:rsid w:val="006E1DD0"/>
    <w:rsid w:val="006E22C9"/>
    <w:rsid w:val="006E2D9B"/>
    <w:rsid w:val="006E6CA2"/>
    <w:rsid w:val="006F1266"/>
    <w:rsid w:val="006F205F"/>
    <w:rsid w:val="00703145"/>
    <w:rsid w:val="00711FCF"/>
    <w:rsid w:val="00720D53"/>
    <w:rsid w:val="0072265D"/>
    <w:rsid w:val="007310EE"/>
    <w:rsid w:val="00732827"/>
    <w:rsid w:val="00757087"/>
    <w:rsid w:val="00771A99"/>
    <w:rsid w:val="007908C8"/>
    <w:rsid w:val="00790DBE"/>
    <w:rsid w:val="00794F90"/>
    <w:rsid w:val="007A6238"/>
    <w:rsid w:val="007B3877"/>
    <w:rsid w:val="007B750D"/>
    <w:rsid w:val="007C1085"/>
    <w:rsid w:val="007C6D23"/>
    <w:rsid w:val="007D0155"/>
    <w:rsid w:val="007D245F"/>
    <w:rsid w:val="007D252B"/>
    <w:rsid w:val="007D579A"/>
    <w:rsid w:val="007D74FB"/>
    <w:rsid w:val="007E0FC9"/>
    <w:rsid w:val="007E1CCC"/>
    <w:rsid w:val="007F0FB7"/>
    <w:rsid w:val="007F2925"/>
    <w:rsid w:val="007F335F"/>
    <w:rsid w:val="007F7879"/>
    <w:rsid w:val="00801020"/>
    <w:rsid w:val="00810D8B"/>
    <w:rsid w:val="00811A77"/>
    <w:rsid w:val="00813738"/>
    <w:rsid w:val="00827FDA"/>
    <w:rsid w:val="00841DCC"/>
    <w:rsid w:val="00845693"/>
    <w:rsid w:val="00847898"/>
    <w:rsid w:val="00861C97"/>
    <w:rsid w:val="00880F1A"/>
    <w:rsid w:val="008A322C"/>
    <w:rsid w:val="008B04AA"/>
    <w:rsid w:val="008C194E"/>
    <w:rsid w:val="008C20B1"/>
    <w:rsid w:val="008C7084"/>
    <w:rsid w:val="008D78F6"/>
    <w:rsid w:val="008E2F2B"/>
    <w:rsid w:val="009208D4"/>
    <w:rsid w:val="009260E6"/>
    <w:rsid w:val="009338D4"/>
    <w:rsid w:val="00943ECE"/>
    <w:rsid w:val="009446D6"/>
    <w:rsid w:val="00967F0F"/>
    <w:rsid w:val="0097509C"/>
    <w:rsid w:val="00981769"/>
    <w:rsid w:val="00983927"/>
    <w:rsid w:val="0099506F"/>
    <w:rsid w:val="00995089"/>
    <w:rsid w:val="00997710"/>
    <w:rsid w:val="009B5196"/>
    <w:rsid w:val="009B64B1"/>
    <w:rsid w:val="009C4D8E"/>
    <w:rsid w:val="009E6A2C"/>
    <w:rsid w:val="009F0A2D"/>
    <w:rsid w:val="009F2D7E"/>
    <w:rsid w:val="009F4687"/>
    <w:rsid w:val="009F6EE8"/>
    <w:rsid w:val="00A00F5C"/>
    <w:rsid w:val="00A069A5"/>
    <w:rsid w:val="00A12F6A"/>
    <w:rsid w:val="00A15E86"/>
    <w:rsid w:val="00A3069B"/>
    <w:rsid w:val="00A37FF9"/>
    <w:rsid w:val="00A44B0B"/>
    <w:rsid w:val="00A515DF"/>
    <w:rsid w:val="00A52A24"/>
    <w:rsid w:val="00A5658B"/>
    <w:rsid w:val="00A64415"/>
    <w:rsid w:val="00A64FC0"/>
    <w:rsid w:val="00A66FD0"/>
    <w:rsid w:val="00A67E9F"/>
    <w:rsid w:val="00A8342E"/>
    <w:rsid w:val="00AA3CF1"/>
    <w:rsid w:val="00AA420E"/>
    <w:rsid w:val="00AA5E78"/>
    <w:rsid w:val="00AB7B7E"/>
    <w:rsid w:val="00AC26E4"/>
    <w:rsid w:val="00AC6109"/>
    <w:rsid w:val="00AD490E"/>
    <w:rsid w:val="00AE0F0B"/>
    <w:rsid w:val="00AE1832"/>
    <w:rsid w:val="00AF09D3"/>
    <w:rsid w:val="00B04067"/>
    <w:rsid w:val="00B11886"/>
    <w:rsid w:val="00B21154"/>
    <w:rsid w:val="00B211C8"/>
    <w:rsid w:val="00B4351B"/>
    <w:rsid w:val="00B54CA9"/>
    <w:rsid w:val="00B55000"/>
    <w:rsid w:val="00B661F9"/>
    <w:rsid w:val="00B80D7E"/>
    <w:rsid w:val="00B932B2"/>
    <w:rsid w:val="00B945FA"/>
    <w:rsid w:val="00BA2643"/>
    <w:rsid w:val="00BA30EE"/>
    <w:rsid w:val="00BA550C"/>
    <w:rsid w:val="00BC0178"/>
    <w:rsid w:val="00BC683E"/>
    <w:rsid w:val="00BD3AD0"/>
    <w:rsid w:val="00BE6FB6"/>
    <w:rsid w:val="00BF70FB"/>
    <w:rsid w:val="00C06C68"/>
    <w:rsid w:val="00C07494"/>
    <w:rsid w:val="00C47EF8"/>
    <w:rsid w:val="00C65929"/>
    <w:rsid w:val="00C66A4C"/>
    <w:rsid w:val="00C76BC1"/>
    <w:rsid w:val="00C8105B"/>
    <w:rsid w:val="00C84C96"/>
    <w:rsid w:val="00C91A37"/>
    <w:rsid w:val="00CA0B86"/>
    <w:rsid w:val="00CA2F00"/>
    <w:rsid w:val="00CA74B7"/>
    <w:rsid w:val="00CB0CAC"/>
    <w:rsid w:val="00CF401C"/>
    <w:rsid w:val="00CF423D"/>
    <w:rsid w:val="00D034AA"/>
    <w:rsid w:val="00D06B37"/>
    <w:rsid w:val="00D07907"/>
    <w:rsid w:val="00D11A75"/>
    <w:rsid w:val="00D163B8"/>
    <w:rsid w:val="00D225BC"/>
    <w:rsid w:val="00D42BFF"/>
    <w:rsid w:val="00D47D7D"/>
    <w:rsid w:val="00D61750"/>
    <w:rsid w:val="00D64FD1"/>
    <w:rsid w:val="00D676BB"/>
    <w:rsid w:val="00D823BD"/>
    <w:rsid w:val="00D82E81"/>
    <w:rsid w:val="00D832E3"/>
    <w:rsid w:val="00DC01DF"/>
    <w:rsid w:val="00DC61B8"/>
    <w:rsid w:val="00DE2AC2"/>
    <w:rsid w:val="00DE3CF5"/>
    <w:rsid w:val="00DF1597"/>
    <w:rsid w:val="00DF25DF"/>
    <w:rsid w:val="00DF6E39"/>
    <w:rsid w:val="00E00D80"/>
    <w:rsid w:val="00E23F1A"/>
    <w:rsid w:val="00E312D1"/>
    <w:rsid w:val="00E32613"/>
    <w:rsid w:val="00E35FAB"/>
    <w:rsid w:val="00E379B9"/>
    <w:rsid w:val="00E410E3"/>
    <w:rsid w:val="00E435DE"/>
    <w:rsid w:val="00E47BE1"/>
    <w:rsid w:val="00E5195F"/>
    <w:rsid w:val="00E652F0"/>
    <w:rsid w:val="00E65E24"/>
    <w:rsid w:val="00E73E6A"/>
    <w:rsid w:val="00E74F31"/>
    <w:rsid w:val="00E85C93"/>
    <w:rsid w:val="00E86AEF"/>
    <w:rsid w:val="00E91BAD"/>
    <w:rsid w:val="00ED4EA7"/>
    <w:rsid w:val="00EE4419"/>
    <w:rsid w:val="00EE6F63"/>
    <w:rsid w:val="00F017B8"/>
    <w:rsid w:val="00F07DEE"/>
    <w:rsid w:val="00F142AD"/>
    <w:rsid w:val="00F22484"/>
    <w:rsid w:val="00F226BF"/>
    <w:rsid w:val="00F2291A"/>
    <w:rsid w:val="00F50231"/>
    <w:rsid w:val="00F55C29"/>
    <w:rsid w:val="00F71AEE"/>
    <w:rsid w:val="00F81CFB"/>
    <w:rsid w:val="00F820D1"/>
    <w:rsid w:val="00F843DD"/>
    <w:rsid w:val="00F859CF"/>
    <w:rsid w:val="00F85AD1"/>
    <w:rsid w:val="00F87B1A"/>
    <w:rsid w:val="00FC18AA"/>
    <w:rsid w:val="00FC2C00"/>
    <w:rsid w:val="00FD47F0"/>
    <w:rsid w:val="00FD5D9C"/>
    <w:rsid w:val="00FE1772"/>
    <w:rsid w:val="00FE1C96"/>
    <w:rsid w:val="00FE60E6"/>
    <w:rsid w:val="00FF3296"/>
    <w:rsid w:val="00FF40EC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4CB5AC-B0A9-46EF-8871-D1CA3620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A75A8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880F1A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A52A2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52A24"/>
    <w:rPr>
      <w:rFonts w:ascii="Calibri" w:eastAsiaTheme="minorHAnsi" w:hAnsi="Calibri" w:cstheme="minorBidi"/>
      <w:sz w:val="22"/>
      <w:szCs w:val="21"/>
      <w:lang w:eastAsia="en-US"/>
    </w:rPr>
  </w:style>
  <w:style w:type="paragraph" w:styleId="Tekstdymka">
    <w:name w:val="Balloon Text"/>
    <w:basedOn w:val="Normalny"/>
    <w:link w:val="TekstdymkaZnak"/>
    <w:rsid w:val="004368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368AD"/>
    <w:rPr>
      <w:rFonts w:ascii="Segoe UI" w:hAnsi="Segoe UI" w:cs="Segoe UI"/>
      <w:sz w:val="18"/>
      <w:szCs w:val="18"/>
      <w:lang w:val="en-GB"/>
    </w:rPr>
  </w:style>
  <w:style w:type="character" w:customStyle="1" w:styleId="NagwekZnak">
    <w:name w:val="Nagłówek Znak"/>
    <w:basedOn w:val="Domylnaczcionkaakapitu"/>
    <w:link w:val="Nagwek"/>
    <w:uiPriority w:val="99"/>
    <w:rsid w:val="00981769"/>
    <w:rPr>
      <w:sz w:val="24"/>
      <w:szCs w:val="24"/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981769"/>
    <w:rPr>
      <w:sz w:val="24"/>
      <w:szCs w:val="24"/>
      <w:lang w:val="en-GB"/>
    </w:rPr>
  </w:style>
  <w:style w:type="paragraph" w:styleId="Akapitzlist">
    <w:name w:val="List Paragraph"/>
    <w:basedOn w:val="Normalny"/>
    <w:uiPriority w:val="34"/>
    <w:qFormat/>
    <w:rsid w:val="004F5B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1768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68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682A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rsid w:val="001768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682A"/>
    <w:rPr>
      <w:b/>
      <w:bCs/>
      <w:lang w:val="en-GB"/>
    </w:rPr>
  </w:style>
  <w:style w:type="character" w:customStyle="1" w:styleId="st">
    <w:name w:val="st"/>
    <w:basedOn w:val="Domylnaczcionkaakapitu"/>
    <w:rsid w:val="002D1C67"/>
  </w:style>
  <w:style w:type="character" w:styleId="Uwydatnienie">
    <w:name w:val="Emphasis"/>
    <w:basedOn w:val="Domylnaczcionkaakapitu"/>
    <w:uiPriority w:val="20"/>
    <w:qFormat/>
    <w:rsid w:val="002D1C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8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F6170-E622-4238-B503-9C1670BFD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Maria</dc:creator>
  <cp:keywords/>
  <dc:description/>
  <cp:lastModifiedBy>Janduła Martyn</cp:lastModifiedBy>
  <cp:revision>3</cp:revision>
  <cp:lastPrinted>2019-08-09T08:35:00Z</cp:lastPrinted>
  <dcterms:created xsi:type="dcterms:W3CDTF">2019-08-21T07:14:00Z</dcterms:created>
  <dcterms:modified xsi:type="dcterms:W3CDTF">2019-08-21T07:29:00Z</dcterms:modified>
</cp:coreProperties>
</file>