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550F" w14:textId="77777777" w:rsidR="0063625B" w:rsidRDefault="0063625B" w:rsidP="009D1AEB">
      <w:pPr>
        <w:jc w:val="right"/>
        <w:rPr>
          <w:rFonts w:cs="Arial"/>
        </w:rPr>
      </w:pPr>
    </w:p>
    <w:p w14:paraId="5F5C13EA" w14:textId="77777777" w:rsidR="0063625B" w:rsidRDefault="0063625B" w:rsidP="009D1AEB">
      <w:pPr>
        <w:jc w:val="right"/>
        <w:rPr>
          <w:rFonts w:cs="Arial"/>
        </w:rPr>
      </w:pPr>
    </w:p>
    <w:p w14:paraId="6A74CE66" w14:textId="77777777" w:rsidR="00D12120" w:rsidRDefault="00D12120" w:rsidP="009D1AEB">
      <w:pPr>
        <w:jc w:val="right"/>
        <w:rPr>
          <w:rFonts w:cs="Arial"/>
        </w:rPr>
      </w:pPr>
    </w:p>
    <w:p w14:paraId="1E1F0975" w14:textId="73592E4B" w:rsidR="00277762" w:rsidRDefault="005205FA" w:rsidP="009D1AEB">
      <w:pPr>
        <w:jc w:val="right"/>
        <w:rPr>
          <w:rFonts w:cs="Arial"/>
        </w:rPr>
      </w:pPr>
      <w:r>
        <w:rPr>
          <w:rFonts w:cs="Arial"/>
        </w:rPr>
        <w:t>Zakopane</w:t>
      </w:r>
      <w:r w:rsidR="00884340">
        <w:rPr>
          <w:rFonts w:cs="Arial"/>
        </w:rPr>
        <w:t>,</w:t>
      </w:r>
      <w:r w:rsidR="009F0FE9">
        <w:rPr>
          <w:rFonts w:cs="Arial"/>
        </w:rPr>
        <w:t xml:space="preserve"> </w:t>
      </w:r>
      <w:r>
        <w:rPr>
          <w:rFonts w:cs="Arial"/>
        </w:rPr>
        <w:t>4</w:t>
      </w:r>
      <w:r w:rsidR="002070EE">
        <w:rPr>
          <w:rFonts w:cs="Arial"/>
        </w:rPr>
        <w:t xml:space="preserve"> </w:t>
      </w:r>
      <w:r>
        <w:rPr>
          <w:rFonts w:cs="Arial"/>
        </w:rPr>
        <w:t xml:space="preserve">września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81772C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7BA7E49" w14:textId="6D709418" w:rsidR="009D1AEB" w:rsidRPr="007C3224" w:rsidRDefault="005205FA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 w:rsidRPr="005205FA">
        <w:rPr>
          <w:szCs w:val="24"/>
        </w:rPr>
        <w:t>„Podłęże-Piekiełko”: Jest przetarg na pierwszy odcinek nowej linii kolejowej</w:t>
      </w:r>
    </w:p>
    <w:p w14:paraId="4DC045B6" w14:textId="5CC8FFAE" w:rsidR="005205FA" w:rsidRDefault="005205FA" w:rsidP="005205FA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Ogłosiliśmy przetarg na budowę pierwszego odcinka nowej linii kolejowej w ramach projektu „Podłęże-Piekiełko”. Tory pomiędzy </w:t>
      </w:r>
      <w:proofErr w:type="spellStart"/>
      <w:r>
        <w:rPr>
          <w:rFonts w:eastAsia="Calibri" w:cs="Arial"/>
          <w:b/>
        </w:rPr>
        <w:t>Szczyrzycem</w:t>
      </w:r>
      <w:proofErr w:type="spellEnd"/>
      <w:r>
        <w:rPr>
          <w:rFonts w:eastAsia="Calibri" w:cs="Arial"/>
          <w:b/>
        </w:rPr>
        <w:t xml:space="preserve"> a Tymbarkiem poprowadzone będą przez dwa tunele, wiadukty i mosty. </w:t>
      </w:r>
      <w:r w:rsidR="00D903EB">
        <w:rPr>
          <w:rFonts w:eastAsia="Calibri" w:cs="Arial"/>
          <w:b/>
        </w:rPr>
        <w:t>Ta część</w:t>
      </w:r>
      <w:r w:rsidR="009C5F3E">
        <w:rPr>
          <w:rFonts w:eastAsia="Calibri" w:cs="Arial"/>
          <w:b/>
        </w:rPr>
        <w:t xml:space="preserve"> nowego połączenia kolejowego w Małopolsce gotow</w:t>
      </w:r>
      <w:r w:rsidR="00D903EB">
        <w:rPr>
          <w:rFonts w:eastAsia="Calibri" w:cs="Arial"/>
          <w:b/>
        </w:rPr>
        <w:t>a</w:t>
      </w:r>
      <w:r w:rsidR="009C5F3E">
        <w:rPr>
          <w:rFonts w:eastAsia="Calibri" w:cs="Arial"/>
          <w:b/>
        </w:rPr>
        <w:t xml:space="preserve"> będzie w 2029 roku. Szacowany koszt budowy to</w:t>
      </w:r>
      <w:r>
        <w:rPr>
          <w:rFonts w:eastAsia="Calibri" w:cs="Arial"/>
          <w:b/>
        </w:rPr>
        <w:t xml:space="preserve"> ponad 2 mld zł netto</w:t>
      </w:r>
      <w:r w:rsidR="009C5F3E">
        <w:rPr>
          <w:rFonts w:eastAsia="Calibri" w:cs="Arial"/>
          <w:b/>
        </w:rPr>
        <w:t>, któr</w:t>
      </w:r>
      <w:r w:rsidR="00B80D4C">
        <w:rPr>
          <w:rFonts w:eastAsia="Calibri" w:cs="Arial"/>
          <w:b/>
        </w:rPr>
        <w:t>y</w:t>
      </w:r>
      <w:r w:rsidR="009C5F3E">
        <w:rPr>
          <w:rFonts w:eastAsia="Calibri" w:cs="Arial"/>
          <w:b/>
        </w:rPr>
        <w:t xml:space="preserve"> sfinansowan</w:t>
      </w:r>
      <w:r w:rsidR="00B80D4C">
        <w:rPr>
          <w:rFonts w:eastAsia="Calibri" w:cs="Arial"/>
          <w:b/>
        </w:rPr>
        <w:t>y</w:t>
      </w:r>
      <w:r w:rsidR="009C5F3E">
        <w:rPr>
          <w:rFonts w:eastAsia="Calibri" w:cs="Arial"/>
          <w:b/>
        </w:rPr>
        <w:t xml:space="preserve"> będzie ze środków budżetowych.</w:t>
      </w:r>
      <w:r>
        <w:rPr>
          <w:rFonts w:eastAsia="Calibri" w:cs="Arial"/>
          <w:b/>
        </w:rPr>
        <w:t xml:space="preserve"> </w:t>
      </w:r>
    </w:p>
    <w:p w14:paraId="12BA4495" w14:textId="6E456E11" w:rsidR="001A39BF" w:rsidRDefault="001A39BF" w:rsidP="006C59E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Zakończył się briefing prasowy Ministra Infrastruktury Dariusza Klimczaka i Prezesa PKP Polskich Linii Kolejowych S.A. Piotra Wyborskiego. Spotkanie z dziennikarzami w Zakopanem poświęcone było zmieniającym się warunkom podróżowania w rejonie Małopolski. Kolejnym elementem </w:t>
      </w:r>
      <w:r w:rsidR="00B0330D">
        <w:rPr>
          <w:rFonts w:eastAsia="Calibri" w:cs="Arial"/>
        </w:rPr>
        <w:t>starań</w:t>
      </w:r>
      <w:r>
        <w:rPr>
          <w:rFonts w:eastAsia="Calibri" w:cs="Arial"/>
        </w:rPr>
        <w:t xml:space="preserve"> </w:t>
      </w:r>
      <w:r w:rsidR="00B0330D">
        <w:rPr>
          <w:rFonts w:eastAsia="Calibri" w:cs="Arial"/>
        </w:rPr>
        <w:t>na rzecz dostępności transportowej</w:t>
      </w:r>
      <w:r>
        <w:rPr>
          <w:rFonts w:eastAsia="Calibri" w:cs="Arial"/>
        </w:rPr>
        <w:t xml:space="preserve"> jest budowa linii kolejowej „Podłęże – Piekiełko”. Modernizacja i budowa nowych torów skróci czasy przejazdu pociągami z Krakowa do Zakopanego i Nowego Sącza.</w:t>
      </w:r>
    </w:p>
    <w:p w14:paraId="19A8A9C3" w14:textId="1112016B" w:rsidR="007F3648" w:rsidRPr="006C59E3" w:rsidRDefault="001A39BF" w:rsidP="006C59E3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>F</w:t>
      </w:r>
      <w:r w:rsidR="005D7BC6">
        <w:rPr>
          <w:rFonts w:eastAsia="Calibri" w:cs="Arial"/>
        </w:rPr>
        <w:t>ragment nowej linii kolejowej nr 622 połączy nowo</w:t>
      </w:r>
      <w:r w:rsidR="00A12F9D">
        <w:rPr>
          <w:rFonts w:eastAsia="Calibri" w:cs="Arial"/>
        </w:rPr>
        <w:t xml:space="preserve"> </w:t>
      </w:r>
      <w:r w:rsidR="005D7BC6">
        <w:rPr>
          <w:rFonts w:eastAsia="Calibri" w:cs="Arial"/>
        </w:rPr>
        <w:t>projektowaną stację Szczyrzyc z istniejącą stacją Tymbark, zlokalizowaną przy modernizowanej linii kolejowej 104 (Chabówka – Nowy Sącz). Tą trasą będą poruszać się pociągi jadące od Krakowa w kierunku Limanowej i Nowego Sącza. Przeszło 8</w:t>
      </w:r>
      <w:r w:rsidR="00A12F9D">
        <w:rPr>
          <w:rFonts w:eastAsia="Calibri" w:cs="Arial"/>
        </w:rPr>
        <w:t>-</w:t>
      </w:r>
      <w:r w:rsidR="005D7BC6">
        <w:rPr>
          <w:rFonts w:eastAsia="Calibri" w:cs="Arial"/>
        </w:rPr>
        <w:t>kilometrowy odcinek torów będzie dostosowany, podobnie jak cała linia „Podłęże-Piekiełko”, do prędkości 160 km/h</w:t>
      </w:r>
      <w:r w:rsidR="00B80D4C">
        <w:rPr>
          <w:rFonts w:eastAsia="Calibri" w:cs="Arial"/>
        </w:rPr>
        <w:t xml:space="preserve"> dla pociągów pasażerskich i 120 km/h dla pociągów towarowych</w:t>
      </w:r>
      <w:r w:rsidR="005D7BC6">
        <w:rPr>
          <w:rFonts w:eastAsia="Calibri" w:cs="Arial"/>
        </w:rPr>
        <w:t>.</w:t>
      </w:r>
      <w:r w:rsidR="005078D5">
        <w:rPr>
          <w:rFonts w:eastAsia="Calibri" w:cs="Arial"/>
        </w:rPr>
        <w:t xml:space="preserve"> Linia kolejowa w tym miejscu przebiegać będzie przez tereny podgórskie. Projektanci przewidzieli poprowadzenie torów m.in. przez dwa tunele (3,8 i 1 km długości), mosty i wiadukty kolejowe.</w:t>
      </w:r>
      <w:r w:rsidR="00D903EB">
        <w:rPr>
          <w:rFonts w:eastAsia="Calibri" w:cs="Arial"/>
        </w:rPr>
        <w:t xml:space="preserve"> Wszystkie skrzyżowania torów z lokalnymi drogami będą bezkolizyjne. W ramach inwestycji wybudowana będzie także sieć trakcyjna i cyfrowy system sterowania ruchem pociągów, dostosowany do najnowszych standardów europejskich.</w:t>
      </w:r>
      <w:r w:rsidR="001F6201">
        <w:rPr>
          <w:rFonts w:eastAsia="Calibri" w:cs="Arial"/>
        </w:rPr>
        <w:br/>
      </w:r>
      <w:r w:rsidR="001F6201">
        <w:rPr>
          <w:rFonts w:eastAsia="Calibri" w:cs="Arial"/>
        </w:rPr>
        <w:br/>
      </w:r>
      <w:r w:rsidR="00B80D4C">
        <w:rPr>
          <w:rFonts w:eastAsia="Calibri" w:cs="Arial"/>
        </w:rPr>
        <w:t xml:space="preserve">Pośrodku budowanego odcinka powstanie nowy przystanek kolejowy Stróża koło Dobrej. </w:t>
      </w:r>
      <w:r w:rsidR="00D903EB">
        <w:rPr>
          <w:rFonts w:eastAsia="Calibri" w:cs="Arial"/>
        </w:rPr>
        <w:t>Dzięki pochylni i ścieżkom naprowadzającym p</w:t>
      </w:r>
      <w:r w:rsidR="00B80D4C">
        <w:rPr>
          <w:rFonts w:eastAsia="Calibri" w:cs="Arial"/>
        </w:rPr>
        <w:t xml:space="preserve">eron będzie dostosowany do potrzeb osób o ograniczonej możliwości poruszania się. </w:t>
      </w:r>
      <w:r w:rsidR="00D903EB">
        <w:rPr>
          <w:rFonts w:eastAsia="Calibri" w:cs="Arial"/>
        </w:rPr>
        <w:t>Przystanek wyposażony będzie w wiaty, ławki, gabloty informacyjne i stojaki rowerowe. Będzie można z niego szybko dojechać m.in. do Limanowej, Mszany Dolnej, czy Gdowa.</w:t>
      </w:r>
      <w:r w:rsidR="001F6201">
        <w:rPr>
          <w:rFonts w:eastAsia="Calibri" w:cs="Arial"/>
        </w:rPr>
        <w:br/>
      </w:r>
      <w:r w:rsidR="001F6201">
        <w:rPr>
          <w:rFonts w:eastAsia="Calibri" w:cs="Arial"/>
        </w:rPr>
        <w:br/>
      </w:r>
      <w:r w:rsidR="004A2C82">
        <w:rPr>
          <w:rFonts w:eastAsia="Calibri" w:cs="Arial"/>
        </w:rPr>
        <w:lastRenderedPageBreak/>
        <w:t xml:space="preserve">Realizacja odcinka Szczyrzyc – Tymbark to pierwszy etap budowy nowej linii kolejowej w ramach </w:t>
      </w:r>
      <w:r w:rsidR="004A2C82" w:rsidRPr="004A2C82">
        <w:rPr>
          <w:rFonts w:eastAsia="Calibri" w:cs="Arial"/>
        </w:rPr>
        <w:t xml:space="preserve">projektu Podłęże-Piekiełko, największej inwestycji kolejowej na południu Polski. Obecnie </w:t>
      </w:r>
      <w:r w:rsidR="004A2C82">
        <w:rPr>
          <w:rFonts w:eastAsia="Calibri" w:cs="Arial"/>
        </w:rPr>
        <w:t xml:space="preserve">zaawansowane </w:t>
      </w:r>
      <w:r w:rsidR="004A2C82" w:rsidRPr="004A2C82">
        <w:rPr>
          <w:rFonts w:eastAsia="Calibri" w:cs="Arial"/>
        </w:rPr>
        <w:t xml:space="preserve">prace budowlane toczą się </w:t>
      </w:r>
      <w:r w:rsidR="004A2C82">
        <w:rPr>
          <w:rFonts w:eastAsia="Calibri" w:cs="Arial"/>
        </w:rPr>
        <w:t xml:space="preserve">przy trzech </w:t>
      </w:r>
      <w:r w:rsidR="004A2C82" w:rsidRPr="004A2C82">
        <w:rPr>
          <w:rFonts w:eastAsia="Calibri" w:cs="Arial"/>
        </w:rPr>
        <w:t>innych fragmentach</w:t>
      </w:r>
      <w:r w:rsidR="004A2C82">
        <w:rPr>
          <w:rFonts w:eastAsia="Calibri" w:cs="Arial"/>
        </w:rPr>
        <w:t xml:space="preserve"> modernizowanej</w:t>
      </w:r>
      <w:r w:rsidR="004A2C82" w:rsidRPr="004A2C82">
        <w:rPr>
          <w:rFonts w:eastAsia="Calibri" w:cs="Arial"/>
        </w:rPr>
        <w:t xml:space="preserve"> linii kolejowej</w:t>
      </w:r>
      <w:r w:rsidR="004A2C82">
        <w:rPr>
          <w:rFonts w:eastAsia="Calibri" w:cs="Arial"/>
        </w:rPr>
        <w:t xml:space="preserve"> nr 104 (Chabówka – Nowy Sącz), która również jest częścią tego przedsięwzięcia. Wykonawcy pracują na odcinkach </w:t>
      </w:r>
      <w:r w:rsidR="004A2C82" w:rsidRPr="004A2C82">
        <w:rPr>
          <w:rFonts w:eastAsia="Calibri" w:cs="Arial"/>
        </w:rPr>
        <w:t>Limanowa – bocznica Klęczany, bocznica Klęczany – Nowy Sącz</w:t>
      </w:r>
      <w:r w:rsidR="004A2C82">
        <w:rPr>
          <w:rFonts w:eastAsia="Calibri" w:cs="Arial"/>
        </w:rPr>
        <w:t xml:space="preserve"> oraz</w:t>
      </w:r>
      <w:r w:rsidR="004A2C82" w:rsidRPr="004A2C82">
        <w:rPr>
          <w:rFonts w:eastAsia="Calibri" w:cs="Arial"/>
        </w:rPr>
        <w:t xml:space="preserve"> Chabówka – Rabka Zaryte. </w:t>
      </w:r>
      <w:r w:rsidR="006B4CB9">
        <w:rPr>
          <w:rFonts w:eastAsia="Calibri" w:cs="Arial"/>
        </w:rPr>
        <w:t>Modernizacja pierwszych fragmentów tej trasy zakończy się już w przyszłym roku, a d</w:t>
      </w:r>
      <w:r w:rsidR="004A2C82" w:rsidRPr="004A2C82">
        <w:rPr>
          <w:rFonts w:eastAsia="Calibri" w:cs="Arial"/>
        </w:rPr>
        <w:t>o 20</w:t>
      </w:r>
      <w:r w:rsidR="006B4CB9">
        <w:rPr>
          <w:rFonts w:eastAsia="Calibri" w:cs="Arial"/>
        </w:rPr>
        <w:t>30</w:t>
      </w:r>
      <w:r w:rsidR="004A2C82" w:rsidRPr="004A2C82">
        <w:rPr>
          <w:rFonts w:eastAsia="Calibri" w:cs="Arial"/>
        </w:rPr>
        <w:t xml:space="preserve"> roku </w:t>
      </w:r>
      <w:r w:rsidR="006B4CB9">
        <w:rPr>
          <w:rFonts w:eastAsia="Calibri" w:cs="Arial"/>
        </w:rPr>
        <w:t>powstanie</w:t>
      </w:r>
      <w:r w:rsidR="004A2C82" w:rsidRPr="004A2C82">
        <w:rPr>
          <w:rFonts w:eastAsia="Calibri" w:cs="Arial"/>
        </w:rPr>
        <w:t xml:space="preserve"> nowa linia kolejowa, która połączy Kraków z Podhalem i Sądecczyzną. Najszybsze pociągi przejadą trasą Kraków – Nowy Sącz w ok. 60 minut. Natomiast podróż ze stolicy Małopolski do Zakopanego zajmie ok. 90 minut.</w:t>
      </w:r>
      <w:r w:rsidR="006B4CB9">
        <w:rPr>
          <w:rFonts w:eastAsia="Calibri" w:cs="Arial"/>
        </w:rPr>
        <w:t xml:space="preserve"> Powstaną nowe możliwości rozwoju komunikacyjnego, turystycznego i transportowego</w:t>
      </w:r>
      <w:r w:rsidR="00A12F9D">
        <w:rPr>
          <w:rFonts w:eastAsia="Calibri" w:cs="Arial"/>
        </w:rPr>
        <w:t xml:space="preserve"> w</w:t>
      </w:r>
      <w:r w:rsidR="006B4CB9">
        <w:rPr>
          <w:rFonts w:eastAsia="Calibri" w:cs="Arial"/>
        </w:rPr>
        <w:t xml:space="preserve"> </w:t>
      </w:r>
      <w:r w:rsidR="00A12F9D">
        <w:rPr>
          <w:rFonts w:eastAsia="Calibri" w:cs="Arial"/>
        </w:rPr>
        <w:t>Małopolsce</w:t>
      </w:r>
      <w:r w:rsidR="006B4CB9">
        <w:rPr>
          <w:rFonts w:eastAsia="Calibri" w:cs="Arial"/>
        </w:rPr>
        <w:t>.</w:t>
      </w:r>
      <w:r w:rsidR="00CD3F6B">
        <w:rPr>
          <w:rFonts w:eastAsia="Calibri" w:cs="Arial"/>
        </w:rPr>
        <w:t xml:space="preserve"> Więcej o projekcie: </w:t>
      </w:r>
      <w:hyperlink r:id="rId8" w:tooltip="Serwis internetowy poświęcony projektowi &quot;Podłęże-Piekiełko&quot;." w:history="1">
        <w:r w:rsidR="00CD3F6B" w:rsidRPr="00CD3F6B">
          <w:rPr>
            <w:rStyle w:val="Hipercze"/>
            <w:rFonts w:eastAsia="Calibri" w:cs="Arial"/>
          </w:rPr>
          <w:t>www.podleze-piekielko.pl</w:t>
        </w:r>
      </w:hyperlink>
      <w:r w:rsidR="006B4CB9">
        <w:rPr>
          <w:rFonts w:eastAsia="Calibri" w:cs="Arial"/>
        </w:rPr>
        <w:br/>
      </w:r>
      <w:r w:rsidR="005C4972">
        <w:rPr>
          <w:rStyle w:val="Pogrubienie"/>
          <w:rFonts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76856D7C" w14:textId="77777777" w:rsidR="00565784" w:rsidRDefault="00094EC4" w:rsidP="008C64E0">
      <w:pPr>
        <w:spacing w:after="0" w:line="360" w:lineRule="auto"/>
      </w:pPr>
      <w:r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>
        <w:t> 605 352 883</w:t>
      </w:r>
    </w:p>
    <w:sectPr w:rsidR="00565784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8B94" w14:textId="77777777" w:rsidR="0068505E" w:rsidRDefault="0068505E" w:rsidP="009D1AEB">
      <w:pPr>
        <w:spacing w:after="0" w:line="240" w:lineRule="auto"/>
      </w:pPr>
      <w:r>
        <w:separator/>
      </w:r>
    </w:p>
  </w:endnote>
  <w:endnote w:type="continuationSeparator" w:id="0">
    <w:p w14:paraId="0851F927" w14:textId="77777777" w:rsidR="0068505E" w:rsidRDefault="0068505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F56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BC39A9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A0E0D03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815FFA3" w14:textId="7ECC5620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979B4" w:rsidRPr="004979B4">
      <w:rPr>
        <w:rFonts w:eastAsia="Times New Roman" w:cs="Arial"/>
        <w:color w:val="000000"/>
        <w:sz w:val="14"/>
        <w:szCs w:val="14"/>
      </w:rPr>
      <w:t>33.335.532.000,00 zł</w:t>
    </w:r>
  </w:p>
  <w:p w14:paraId="1EFCD80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8A40" w14:textId="77777777" w:rsidR="0068505E" w:rsidRDefault="0068505E" w:rsidP="009D1AEB">
      <w:pPr>
        <w:spacing w:after="0" w:line="240" w:lineRule="auto"/>
      </w:pPr>
      <w:r>
        <w:separator/>
      </w:r>
    </w:p>
  </w:footnote>
  <w:footnote w:type="continuationSeparator" w:id="0">
    <w:p w14:paraId="5212CD5B" w14:textId="77777777" w:rsidR="0068505E" w:rsidRDefault="0068505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3CB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B3D01" wp14:editId="0A50464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AA2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EC998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ECAA04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E7425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8CBB7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3F6D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494EE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D656A5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EAB3D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DBAA2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BEC998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ECAA04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E7425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8CBB7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3F6D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494EE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D656A5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A4CF76" wp14:editId="01B7A82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6703782">
    <w:abstractNumId w:val="1"/>
  </w:num>
  <w:num w:numId="2" w16cid:durableId="15418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E04"/>
    <w:rsid w:val="00094EC4"/>
    <w:rsid w:val="000A37E6"/>
    <w:rsid w:val="000B4734"/>
    <w:rsid w:val="000C687A"/>
    <w:rsid w:val="000D1263"/>
    <w:rsid w:val="000D14EE"/>
    <w:rsid w:val="000D3070"/>
    <w:rsid w:val="000D3EED"/>
    <w:rsid w:val="000D6A6E"/>
    <w:rsid w:val="000D73D0"/>
    <w:rsid w:val="000E4E06"/>
    <w:rsid w:val="000E655C"/>
    <w:rsid w:val="000F2C16"/>
    <w:rsid w:val="000F541E"/>
    <w:rsid w:val="000F67A1"/>
    <w:rsid w:val="001003A4"/>
    <w:rsid w:val="00115962"/>
    <w:rsid w:val="001243EB"/>
    <w:rsid w:val="0012557C"/>
    <w:rsid w:val="00130AAE"/>
    <w:rsid w:val="0015293C"/>
    <w:rsid w:val="00170DBB"/>
    <w:rsid w:val="00172167"/>
    <w:rsid w:val="0018311F"/>
    <w:rsid w:val="00185CCB"/>
    <w:rsid w:val="001A39BF"/>
    <w:rsid w:val="001A5AA7"/>
    <w:rsid w:val="001A784E"/>
    <w:rsid w:val="001B21FF"/>
    <w:rsid w:val="001B46BF"/>
    <w:rsid w:val="001C1653"/>
    <w:rsid w:val="001D01ED"/>
    <w:rsid w:val="001D07B5"/>
    <w:rsid w:val="001D1FF9"/>
    <w:rsid w:val="001E6A5F"/>
    <w:rsid w:val="001F6201"/>
    <w:rsid w:val="0020086D"/>
    <w:rsid w:val="002070EE"/>
    <w:rsid w:val="002132C2"/>
    <w:rsid w:val="00215A84"/>
    <w:rsid w:val="002261E0"/>
    <w:rsid w:val="00236985"/>
    <w:rsid w:val="00244C9B"/>
    <w:rsid w:val="00255F65"/>
    <w:rsid w:val="00256330"/>
    <w:rsid w:val="00262A16"/>
    <w:rsid w:val="00264584"/>
    <w:rsid w:val="00266016"/>
    <w:rsid w:val="00277762"/>
    <w:rsid w:val="00280C35"/>
    <w:rsid w:val="00281E45"/>
    <w:rsid w:val="002859CB"/>
    <w:rsid w:val="002868C2"/>
    <w:rsid w:val="00291328"/>
    <w:rsid w:val="00291890"/>
    <w:rsid w:val="00296263"/>
    <w:rsid w:val="002A47B9"/>
    <w:rsid w:val="002B2F95"/>
    <w:rsid w:val="002E2DB0"/>
    <w:rsid w:val="002E74B8"/>
    <w:rsid w:val="002F6767"/>
    <w:rsid w:val="002F71E7"/>
    <w:rsid w:val="00304790"/>
    <w:rsid w:val="0032558E"/>
    <w:rsid w:val="00325837"/>
    <w:rsid w:val="00341AA7"/>
    <w:rsid w:val="0038646D"/>
    <w:rsid w:val="003927CE"/>
    <w:rsid w:val="003A021F"/>
    <w:rsid w:val="003A5F12"/>
    <w:rsid w:val="003B078C"/>
    <w:rsid w:val="003B18EF"/>
    <w:rsid w:val="003B6D2F"/>
    <w:rsid w:val="003D19F1"/>
    <w:rsid w:val="003D2937"/>
    <w:rsid w:val="003D49F4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454BD"/>
    <w:rsid w:val="00452806"/>
    <w:rsid w:val="00456AF6"/>
    <w:rsid w:val="00463BE6"/>
    <w:rsid w:val="004663EF"/>
    <w:rsid w:val="00466CD9"/>
    <w:rsid w:val="00477AB2"/>
    <w:rsid w:val="00480E98"/>
    <w:rsid w:val="004879FE"/>
    <w:rsid w:val="00495994"/>
    <w:rsid w:val="004979B4"/>
    <w:rsid w:val="00497FF8"/>
    <w:rsid w:val="004A2C82"/>
    <w:rsid w:val="004B4402"/>
    <w:rsid w:val="004B7A86"/>
    <w:rsid w:val="004C0FFE"/>
    <w:rsid w:val="004C2C52"/>
    <w:rsid w:val="004C50C0"/>
    <w:rsid w:val="004D3F9A"/>
    <w:rsid w:val="004F5359"/>
    <w:rsid w:val="0050241C"/>
    <w:rsid w:val="005078D5"/>
    <w:rsid w:val="005137CE"/>
    <w:rsid w:val="005205FA"/>
    <w:rsid w:val="00522382"/>
    <w:rsid w:val="00551FF8"/>
    <w:rsid w:val="005539B5"/>
    <w:rsid w:val="005545C9"/>
    <w:rsid w:val="00564582"/>
    <w:rsid w:val="00565784"/>
    <w:rsid w:val="00576015"/>
    <w:rsid w:val="005864AC"/>
    <w:rsid w:val="005A0F85"/>
    <w:rsid w:val="005A756C"/>
    <w:rsid w:val="005C245E"/>
    <w:rsid w:val="005C4972"/>
    <w:rsid w:val="005C5C9A"/>
    <w:rsid w:val="005D7BC6"/>
    <w:rsid w:val="005E0186"/>
    <w:rsid w:val="005E0F5C"/>
    <w:rsid w:val="005E6925"/>
    <w:rsid w:val="005F3A1D"/>
    <w:rsid w:val="006015B6"/>
    <w:rsid w:val="00610371"/>
    <w:rsid w:val="006134B3"/>
    <w:rsid w:val="00614F2D"/>
    <w:rsid w:val="00631F84"/>
    <w:rsid w:val="0063625B"/>
    <w:rsid w:val="00637075"/>
    <w:rsid w:val="0064306A"/>
    <w:rsid w:val="006435FF"/>
    <w:rsid w:val="006454F1"/>
    <w:rsid w:val="0065173C"/>
    <w:rsid w:val="006776D1"/>
    <w:rsid w:val="00681ECF"/>
    <w:rsid w:val="00682AB0"/>
    <w:rsid w:val="00683E71"/>
    <w:rsid w:val="0068505E"/>
    <w:rsid w:val="00691CBF"/>
    <w:rsid w:val="00697505"/>
    <w:rsid w:val="006A43F5"/>
    <w:rsid w:val="006B377C"/>
    <w:rsid w:val="006B4CB9"/>
    <w:rsid w:val="006C12F9"/>
    <w:rsid w:val="006C3862"/>
    <w:rsid w:val="006C3F70"/>
    <w:rsid w:val="006C4E6F"/>
    <w:rsid w:val="006C59E3"/>
    <w:rsid w:val="006C6C1C"/>
    <w:rsid w:val="006D6137"/>
    <w:rsid w:val="006E22B8"/>
    <w:rsid w:val="006E5121"/>
    <w:rsid w:val="006F5FE1"/>
    <w:rsid w:val="006F6486"/>
    <w:rsid w:val="0070625B"/>
    <w:rsid w:val="007069BB"/>
    <w:rsid w:val="007070A6"/>
    <w:rsid w:val="00711D37"/>
    <w:rsid w:val="00716617"/>
    <w:rsid w:val="00717777"/>
    <w:rsid w:val="00720BF5"/>
    <w:rsid w:val="007243F1"/>
    <w:rsid w:val="007442AB"/>
    <w:rsid w:val="00751A57"/>
    <w:rsid w:val="00763D8D"/>
    <w:rsid w:val="007662C0"/>
    <w:rsid w:val="007749E3"/>
    <w:rsid w:val="00794404"/>
    <w:rsid w:val="00796E53"/>
    <w:rsid w:val="00797DC5"/>
    <w:rsid w:val="007A00A7"/>
    <w:rsid w:val="007B04E6"/>
    <w:rsid w:val="007B40F1"/>
    <w:rsid w:val="007B7380"/>
    <w:rsid w:val="007C3224"/>
    <w:rsid w:val="007C74A6"/>
    <w:rsid w:val="007F3648"/>
    <w:rsid w:val="0081230E"/>
    <w:rsid w:val="00813B44"/>
    <w:rsid w:val="008170D4"/>
    <w:rsid w:val="0081772C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3740"/>
    <w:rsid w:val="008954DB"/>
    <w:rsid w:val="008955EA"/>
    <w:rsid w:val="008B2F95"/>
    <w:rsid w:val="008B7611"/>
    <w:rsid w:val="008C0BDB"/>
    <w:rsid w:val="008C114F"/>
    <w:rsid w:val="008C4CC3"/>
    <w:rsid w:val="008C5C2D"/>
    <w:rsid w:val="008C64E0"/>
    <w:rsid w:val="008D2BED"/>
    <w:rsid w:val="008D3669"/>
    <w:rsid w:val="008E3683"/>
    <w:rsid w:val="008E7358"/>
    <w:rsid w:val="008F0C4F"/>
    <w:rsid w:val="008F61C2"/>
    <w:rsid w:val="00901360"/>
    <w:rsid w:val="00902313"/>
    <w:rsid w:val="0090694D"/>
    <w:rsid w:val="009108A2"/>
    <w:rsid w:val="0091411E"/>
    <w:rsid w:val="009144D0"/>
    <w:rsid w:val="0091485D"/>
    <w:rsid w:val="00920583"/>
    <w:rsid w:val="00922FEF"/>
    <w:rsid w:val="00930CB2"/>
    <w:rsid w:val="00933A24"/>
    <w:rsid w:val="00942B56"/>
    <w:rsid w:val="009537E4"/>
    <w:rsid w:val="00954232"/>
    <w:rsid w:val="0096094C"/>
    <w:rsid w:val="00961BF1"/>
    <w:rsid w:val="00967A97"/>
    <w:rsid w:val="009704F3"/>
    <w:rsid w:val="0097210B"/>
    <w:rsid w:val="00972B26"/>
    <w:rsid w:val="00993D70"/>
    <w:rsid w:val="009A0CDC"/>
    <w:rsid w:val="009A5FC2"/>
    <w:rsid w:val="009A76F1"/>
    <w:rsid w:val="009B671E"/>
    <w:rsid w:val="009C1973"/>
    <w:rsid w:val="009C5F3E"/>
    <w:rsid w:val="009C6F8A"/>
    <w:rsid w:val="009D1713"/>
    <w:rsid w:val="009D1AEB"/>
    <w:rsid w:val="009F0FE9"/>
    <w:rsid w:val="009F1368"/>
    <w:rsid w:val="00A03A48"/>
    <w:rsid w:val="00A12F9D"/>
    <w:rsid w:val="00A15AED"/>
    <w:rsid w:val="00A24FC1"/>
    <w:rsid w:val="00A250D3"/>
    <w:rsid w:val="00A30D3D"/>
    <w:rsid w:val="00A311B3"/>
    <w:rsid w:val="00A336B2"/>
    <w:rsid w:val="00A43058"/>
    <w:rsid w:val="00A46AE4"/>
    <w:rsid w:val="00A472B6"/>
    <w:rsid w:val="00A53C4E"/>
    <w:rsid w:val="00A57068"/>
    <w:rsid w:val="00A57534"/>
    <w:rsid w:val="00A617E0"/>
    <w:rsid w:val="00A64B1C"/>
    <w:rsid w:val="00A666BC"/>
    <w:rsid w:val="00A73B9D"/>
    <w:rsid w:val="00A76F0C"/>
    <w:rsid w:val="00AC080A"/>
    <w:rsid w:val="00AC3DE9"/>
    <w:rsid w:val="00AC7947"/>
    <w:rsid w:val="00AD48D0"/>
    <w:rsid w:val="00AD4AF9"/>
    <w:rsid w:val="00AD7ABD"/>
    <w:rsid w:val="00AF0923"/>
    <w:rsid w:val="00AF1A6B"/>
    <w:rsid w:val="00AF4DFE"/>
    <w:rsid w:val="00B00C4A"/>
    <w:rsid w:val="00B02958"/>
    <w:rsid w:val="00B0330D"/>
    <w:rsid w:val="00B0565A"/>
    <w:rsid w:val="00B0616D"/>
    <w:rsid w:val="00B075B1"/>
    <w:rsid w:val="00B07EC2"/>
    <w:rsid w:val="00B104D0"/>
    <w:rsid w:val="00B17709"/>
    <w:rsid w:val="00B20AB3"/>
    <w:rsid w:val="00B2490E"/>
    <w:rsid w:val="00B32E7E"/>
    <w:rsid w:val="00B43AAA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0D4C"/>
    <w:rsid w:val="00B81FEE"/>
    <w:rsid w:val="00B83039"/>
    <w:rsid w:val="00B879FB"/>
    <w:rsid w:val="00B9091B"/>
    <w:rsid w:val="00B932CC"/>
    <w:rsid w:val="00B95367"/>
    <w:rsid w:val="00B9638F"/>
    <w:rsid w:val="00BC36BA"/>
    <w:rsid w:val="00BD05FD"/>
    <w:rsid w:val="00BD3757"/>
    <w:rsid w:val="00BD6462"/>
    <w:rsid w:val="00BE32DF"/>
    <w:rsid w:val="00BE5053"/>
    <w:rsid w:val="00BE52E5"/>
    <w:rsid w:val="00BF01E9"/>
    <w:rsid w:val="00BF393C"/>
    <w:rsid w:val="00BF5053"/>
    <w:rsid w:val="00BF7D5F"/>
    <w:rsid w:val="00C042DA"/>
    <w:rsid w:val="00C04AD4"/>
    <w:rsid w:val="00C1272F"/>
    <w:rsid w:val="00C14277"/>
    <w:rsid w:val="00C16A61"/>
    <w:rsid w:val="00C22E58"/>
    <w:rsid w:val="00C279EA"/>
    <w:rsid w:val="00C30D44"/>
    <w:rsid w:val="00C34298"/>
    <w:rsid w:val="00C369A0"/>
    <w:rsid w:val="00C440D2"/>
    <w:rsid w:val="00C6158D"/>
    <w:rsid w:val="00C65780"/>
    <w:rsid w:val="00C70466"/>
    <w:rsid w:val="00C82ED7"/>
    <w:rsid w:val="00C93C7E"/>
    <w:rsid w:val="00C9749C"/>
    <w:rsid w:val="00CA3D06"/>
    <w:rsid w:val="00CC20A2"/>
    <w:rsid w:val="00CD13DE"/>
    <w:rsid w:val="00CD3F6B"/>
    <w:rsid w:val="00CD75AB"/>
    <w:rsid w:val="00CE7A4D"/>
    <w:rsid w:val="00CF6F4C"/>
    <w:rsid w:val="00CF6FA1"/>
    <w:rsid w:val="00D12120"/>
    <w:rsid w:val="00D149FC"/>
    <w:rsid w:val="00D212A7"/>
    <w:rsid w:val="00D466CE"/>
    <w:rsid w:val="00D46E21"/>
    <w:rsid w:val="00D60299"/>
    <w:rsid w:val="00D63DD9"/>
    <w:rsid w:val="00D903EB"/>
    <w:rsid w:val="00D93B92"/>
    <w:rsid w:val="00DA3513"/>
    <w:rsid w:val="00DA4B9C"/>
    <w:rsid w:val="00DB4388"/>
    <w:rsid w:val="00DC2FA4"/>
    <w:rsid w:val="00DC6176"/>
    <w:rsid w:val="00DC67AC"/>
    <w:rsid w:val="00DD027B"/>
    <w:rsid w:val="00DE5D82"/>
    <w:rsid w:val="00DE63A0"/>
    <w:rsid w:val="00DF0433"/>
    <w:rsid w:val="00E04685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75B10"/>
    <w:rsid w:val="00E8430D"/>
    <w:rsid w:val="00E94075"/>
    <w:rsid w:val="00E9500E"/>
    <w:rsid w:val="00E950B5"/>
    <w:rsid w:val="00EA5E22"/>
    <w:rsid w:val="00EB28E3"/>
    <w:rsid w:val="00EB3B27"/>
    <w:rsid w:val="00EC4DA2"/>
    <w:rsid w:val="00EC76B8"/>
    <w:rsid w:val="00ED56F1"/>
    <w:rsid w:val="00ED595A"/>
    <w:rsid w:val="00EE4394"/>
    <w:rsid w:val="00EF4623"/>
    <w:rsid w:val="00EF5FA0"/>
    <w:rsid w:val="00F05538"/>
    <w:rsid w:val="00F109D4"/>
    <w:rsid w:val="00F15C38"/>
    <w:rsid w:val="00F33626"/>
    <w:rsid w:val="00F36C1D"/>
    <w:rsid w:val="00F5363F"/>
    <w:rsid w:val="00F55574"/>
    <w:rsid w:val="00F6125E"/>
    <w:rsid w:val="00F70F33"/>
    <w:rsid w:val="00F72FA9"/>
    <w:rsid w:val="00F74590"/>
    <w:rsid w:val="00F91897"/>
    <w:rsid w:val="00F94805"/>
    <w:rsid w:val="00F97336"/>
    <w:rsid w:val="00FB4B98"/>
    <w:rsid w:val="00FB64EC"/>
    <w:rsid w:val="00FD2DF3"/>
    <w:rsid w:val="00FD49CB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F17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lk079031\AppData\Local\Microsoft\Windows\INetCache\Content.Outlook\3O0QDU7Q\www.podleze-piekiel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5285-ADDE-4254-BB6D-44DD554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Wymieniamy sieć trakcyjną dla sprawniejszych podróży z Krakowa do Warszawy</vt:lpstr>
    </vt:vector>
  </TitlesOfParts>
  <Company>PKP PLK S.A.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Wymieniamy sieć trakcyjną dla sprawniejszych podróży z Krakowa do Warszawy</dc:title>
  <dc:subject/>
  <dc:creator>Piotr.Hamarnik@plk-sa.pl</dc:creator>
  <cp:keywords/>
  <dc:description/>
  <cp:lastModifiedBy>Dudzińska Maria</cp:lastModifiedBy>
  <cp:revision>2</cp:revision>
  <dcterms:created xsi:type="dcterms:W3CDTF">2024-09-14T14:48:00Z</dcterms:created>
  <dcterms:modified xsi:type="dcterms:W3CDTF">2024-09-14T14:48:00Z</dcterms:modified>
</cp:coreProperties>
</file>