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C22107" w:rsidRDefault="00C22107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5D296C">
        <w:rPr>
          <w:rFonts w:cs="Arial"/>
        </w:rPr>
        <w:t xml:space="preserve"> </w:t>
      </w:r>
      <w:r w:rsidR="008C4438">
        <w:rPr>
          <w:rFonts w:cs="Arial"/>
        </w:rPr>
        <w:t>12</w:t>
      </w:r>
      <w:r w:rsidR="007F105A">
        <w:rPr>
          <w:rFonts w:cs="Arial"/>
        </w:rPr>
        <w:t xml:space="preserve"> września</w:t>
      </w:r>
      <w:r w:rsidR="00902A4F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647C87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9D1AEB" w:rsidRPr="008E5299" w:rsidRDefault="0073106C" w:rsidP="0047330E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Kolej</w:t>
      </w:r>
      <w:r w:rsidR="007016BA">
        <w:rPr>
          <w:sz w:val="22"/>
          <w:szCs w:val="22"/>
        </w:rPr>
        <w:t xml:space="preserve"> na Podkarpaciu </w:t>
      </w:r>
      <w:r w:rsidR="00890F61">
        <w:rPr>
          <w:sz w:val="22"/>
          <w:szCs w:val="22"/>
        </w:rPr>
        <w:t>coraz bardziej ułatwia podróże</w:t>
      </w:r>
    </w:p>
    <w:p w:rsidR="0000662B" w:rsidRPr="00F2302C" w:rsidRDefault="0000662B" w:rsidP="0047330E">
      <w:pPr>
        <w:spacing w:after="0" w:line="360" w:lineRule="auto"/>
        <w:rPr>
          <w:rFonts w:cs="Arial"/>
          <w:b/>
        </w:rPr>
      </w:pPr>
      <w:r w:rsidRPr="00F2302C">
        <w:rPr>
          <w:rFonts w:cs="Arial"/>
          <w:b/>
        </w:rPr>
        <w:t>Z Mielc</w:t>
      </w:r>
      <w:r w:rsidR="001F4E5D">
        <w:rPr>
          <w:rFonts w:cs="Arial"/>
          <w:b/>
        </w:rPr>
        <w:t>a do Padwi dojedziemy pociągiem – zwiększa się dostępność komunikacyjna na Podkarpaciu. P</w:t>
      </w:r>
      <w:r w:rsidRPr="00F2302C">
        <w:rPr>
          <w:rFonts w:cs="Arial"/>
          <w:b/>
        </w:rPr>
        <w:t>rzywrócon</w:t>
      </w:r>
      <w:r w:rsidR="001F4E5D">
        <w:rPr>
          <w:rFonts w:cs="Arial"/>
          <w:b/>
        </w:rPr>
        <w:t xml:space="preserve">e rok temu przez </w:t>
      </w:r>
      <w:r w:rsidR="001F4E5D" w:rsidRPr="00F2302C">
        <w:rPr>
          <w:rFonts w:cs="Arial"/>
          <w:b/>
        </w:rPr>
        <w:t xml:space="preserve">PKP Polskie Linie Kolejowe S.A. </w:t>
      </w:r>
      <w:r w:rsidRPr="00F2302C">
        <w:rPr>
          <w:rFonts w:cs="Arial"/>
          <w:b/>
        </w:rPr>
        <w:t xml:space="preserve">kolejowe połączenie </w:t>
      </w:r>
      <w:r w:rsidR="0047330E">
        <w:rPr>
          <w:rFonts w:cs="Arial"/>
          <w:b/>
        </w:rPr>
        <w:t>–</w:t>
      </w:r>
      <w:r w:rsidR="00054DFC" w:rsidRPr="00F2302C">
        <w:rPr>
          <w:rFonts w:cs="Arial"/>
          <w:b/>
        </w:rPr>
        <w:t xml:space="preserve"> </w:t>
      </w:r>
      <w:r w:rsidRPr="00F2302C">
        <w:rPr>
          <w:rFonts w:cs="Arial"/>
          <w:b/>
        </w:rPr>
        <w:t>Dębica</w:t>
      </w:r>
      <w:r w:rsidR="00B7507D" w:rsidRPr="00B7507D">
        <w:rPr>
          <w:rFonts w:cs="Arial"/>
          <w:b/>
        </w:rPr>
        <w:t xml:space="preserve"> </w:t>
      </w:r>
      <w:r w:rsidR="0047330E">
        <w:rPr>
          <w:rFonts w:cs="Arial"/>
          <w:b/>
        </w:rPr>
        <w:t>-</w:t>
      </w:r>
      <w:r w:rsidR="00B7507D">
        <w:rPr>
          <w:rFonts w:cs="Arial"/>
          <w:b/>
        </w:rPr>
        <w:t xml:space="preserve"> </w:t>
      </w:r>
      <w:r w:rsidR="00B7507D" w:rsidRPr="00F2302C">
        <w:rPr>
          <w:rFonts w:cs="Arial"/>
          <w:b/>
        </w:rPr>
        <w:t>Mielec</w:t>
      </w:r>
      <w:r w:rsidR="001F4E5D">
        <w:rPr>
          <w:rFonts w:cs="Arial"/>
          <w:b/>
        </w:rPr>
        <w:t xml:space="preserve"> będzie wydłużone do Padwi. Podróżni skorzystają z nowych </w:t>
      </w:r>
      <w:r w:rsidRPr="00F2302C">
        <w:rPr>
          <w:rFonts w:cs="Arial"/>
          <w:b/>
        </w:rPr>
        <w:t>peron</w:t>
      </w:r>
      <w:r w:rsidR="001F4E5D">
        <w:rPr>
          <w:rFonts w:cs="Arial"/>
          <w:b/>
        </w:rPr>
        <w:t>ów</w:t>
      </w:r>
      <w:r w:rsidRPr="00F2302C">
        <w:rPr>
          <w:rFonts w:cs="Arial"/>
          <w:b/>
        </w:rPr>
        <w:t xml:space="preserve"> w Chorzelowie, Tuszowie </w:t>
      </w:r>
      <w:r w:rsidR="00073742">
        <w:rPr>
          <w:rFonts w:cs="Arial"/>
          <w:b/>
        </w:rPr>
        <w:t xml:space="preserve">Narodowym </w:t>
      </w:r>
      <w:r w:rsidRPr="00F2302C">
        <w:rPr>
          <w:rFonts w:cs="Arial"/>
          <w:b/>
        </w:rPr>
        <w:t>i w Jaślanach.</w:t>
      </w:r>
      <w:r w:rsidR="0047330E">
        <w:rPr>
          <w:rFonts w:cs="Arial"/>
          <w:b/>
        </w:rPr>
        <w:t xml:space="preserve"> Na reaktywację odcinka Mielec -</w:t>
      </w:r>
      <w:r w:rsidR="001F4E5D">
        <w:rPr>
          <w:rFonts w:cs="Arial"/>
          <w:b/>
        </w:rPr>
        <w:t xml:space="preserve"> Padew przeznaczono </w:t>
      </w:r>
      <w:r w:rsidRPr="00F2302C">
        <w:rPr>
          <w:rFonts w:cs="Arial"/>
          <w:b/>
        </w:rPr>
        <w:t xml:space="preserve">106 mln zł </w:t>
      </w:r>
      <w:r w:rsidR="00A35F98">
        <w:rPr>
          <w:rFonts w:cs="Arial"/>
          <w:b/>
        </w:rPr>
        <w:t>w ramach</w:t>
      </w:r>
      <w:r w:rsidRPr="00F2302C">
        <w:rPr>
          <w:rFonts w:cs="Arial"/>
          <w:b/>
        </w:rPr>
        <w:t xml:space="preserve"> RPO Województwa Podkarpackiego.</w:t>
      </w:r>
    </w:p>
    <w:p w:rsidR="001C438A" w:rsidRPr="00B7507D" w:rsidRDefault="00054DFC" w:rsidP="0047330E">
      <w:pPr>
        <w:spacing w:line="360" w:lineRule="auto"/>
        <w:rPr>
          <w:rFonts w:eastAsia="Calibri" w:cs="Arial"/>
        </w:rPr>
      </w:pPr>
      <w:r w:rsidRPr="00B7507D">
        <w:rPr>
          <w:rFonts w:eastAsia="Calibri" w:cs="Arial"/>
        </w:rPr>
        <w:t>Podróż</w:t>
      </w:r>
      <w:r w:rsidR="001F4E5D">
        <w:rPr>
          <w:rFonts w:eastAsia="Calibri" w:cs="Arial"/>
        </w:rPr>
        <w:t xml:space="preserve">ujemy </w:t>
      </w:r>
      <w:r w:rsidR="00B7507D" w:rsidRPr="00B7507D">
        <w:rPr>
          <w:rFonts w:eastAsia="Calibri" w:cs="Arial"/>
        </w:rPr>
        <w:t xml:space="preserve">pociągiem </w:t>
      </w:r>
      <w:r w:rsidR="001F3854" w:rsidRPr="00B7507D">
        <w:rPr>
          <w:rFonts w:eastAsia="Calibri" w:cs="Arial"/>
        </w:rPr>
        <w:t>z Dębicy</w:t>
      </w:r>
      <w:r w:rsidR="00B7507D" w:rsidRPr="00B7507D">
        <w:rPr>
          <w:rFonts w:eastAsia="Calibri" w:cs="Arial"/>
        </w:rPr>
        <w:t xml:space="preserve"> do Mielca</w:t>
      </w:r>
      <w:r w:rsidR="001F4E5D">
        <w:rPr>
          <w:rFonts w:eastAsia="Calibri" w:cs="Arial"/>
        </w:rPr>
        <w:t>. P</w:t>
      </w:r>
      <w:r w:rsidR="00B7507D" w:rsidRPr="00B7507D">
        <w:rPr>
          <w:rFonts w:eastAsia="Calibri" w:cs="Arial"/>
        </w:rPr>
        <w:t xml:space="preserve">o reaktywacji kolejnego odcinka, </w:t>
      </w:r>
      <w:r w:rsidR="00B7507D">
        <w:rPr>
          <w:rFonts w:eastAsia="Calibri" w:cs="Arial"/>
        </w:rPr>
        <w:t xml:space="preserve">kolej </w:t>
      </w:r>
      <w:r w:rsidR="001F4E5D">
        <w:rPr>
          <w:rFonts w:eastAsia="Calibri" w:cs="Arial"/>
        </w:rPr>
        <w:t xml:space="preserve">zapewni podróż </w:t>
      </w:r>
      <w:r w:rsidR="00B7507D" w:rsidRPr="00B7507D">
        <w:rPr>
          <w:rFonts w:eastAsia="Calibri" w:cs="Arial"/>
        </w:rPr>
        <w:t>do Padwi</w:t>
      </w:r>
      <w:r w:rsidR="00B7507D">
        <w:rPr>
          <w:rFonts w:eastAsia="Calibri" w:cs="Arial"/>
          <w:color w:val="0070C0"/>
        </w:rPr>
        <w:t xml:space="preserve">. </w:t>
      </w:r>
      <w:r w:rsidR="001C438A" w:rsidRPr="00B7507D">
        <w:rPr>
          <w:rFonts w:eastAsia="Calibri" w:cs="Arial"/>
        </w:rPr>
        <w:t>Inwestycje</w:t>
      </w:r>
      <w:r w:rsidR="00B7507D" w:rsidRPr="00B7507D">
        <w:rPr>
          <w:rFonts w:eastAsia="Calibri" w:cs="Arial"/>
        </w:rPr>
        <w:t xml:space="preserve"> PLK z Krajowego Programu Kolejowego</w:t>
      </w:r>
      <w:r w:rsidR="001C438A" w:rsidRPr="00B7507D">
        <w:rPr>
          <w:rFonts w:eastAsia="Calibri" w:cs="Arial"/>
        </w:rPr>
        <w:t xml:space="preserve"> zwiększają </w:t>
      </w:r>
      <w:r w:rsidR="001F3854" w:rsidRPr="00B7507D">
        <w:rPr>
          <w:rFonts w:eastAsia="Calibri" w:cs="Arial"/>
        </w:rPr>
        <w:t>dostępność do kolei</w:t>
      </w:r>
      <w:r w:rsidR="001C438A" w:rsidRPr="00B7507D">
        <w:rPr>
          <w:rFonts w:eastAsia="Calibri" w:cs="Arial"/>
        </w:rPr>
        <w:t xml:space="preserve"> i likwidują wykluczenie komunikacyjne</w:t>
      </w:r>
      <w:r w:rsidR="001F3854" w:rsidRPr="00B7507D">
        <w:rPr>
          <w:rFonts w:eastAsia="Calibri" w:cs="Arial"/>
        </w:rPr>
        <w:t xml:space="preserve">. </w:t>
      </w:r>
    </w:p>
    <w:p w:rsidR="00E1378C" w:rsidRPr="00985A9A" w:rsidRDefault="0047330E" w:rsidP="0047330E">
      <w:pPr>
        <w:spacing w:line="360" w:lineRule="auto"/>
        <w:rPr>
          <w:rFonts w:cs="Arial"/>
        </w:rPr>
      </w:pPr>
      <w:r>
        <w:rPr>
          <w:rFonts w:eastAsia="Calibri" w:cs="Arial"/>
        </w:rPr>
        <w:t>Na odcinku Mielec -</w:t>
      </w:r>
      <w:r w:rsidR="002F3996" w:rsidRPr="002F3996">
        <w:rPr>
          <w:rFonts w:eastAsia="Calibri" w:cs="Arial"/>
        </w:rPr>
        <w:t xml:space="preserve"> Padew gotowy jest peron w</w:t>
      </w:r>
      <w:r w:rsidR="002F3996" w:rsidRPr="001F4E5D">
        <w:rPr>
          <w:rFonts w:eastAsia="Calibri" w:cs="Arial"/>
          <w:color w:val="000000" w:themeColor="text1"/>
        </w:rPr>
        <w:t xml:space="preserve"> Tuszowie Narodowym. </w:t>
      </w:r>
      <w:r w:rsidR="001F4E5D" w:rsidRPr="001F4E5D">
        <w:rPr>
          <w:rFonts w:eastAsia="Calibri" w:cs="Arial"/>
          <w:color w:val="000000" w:themeColor="text1"/>
        </w:rPr>
        <w:t>W</w:t>
      </w:r>
      <w:r w:rsidR="002F3996" w:rsidRPr="001F4E5D">
        <w:rPr>
          <w:rFonts w:eastAsia="Calibri" w:cs="Arial"/>
          <w:color w:val="000000" w:themeColor="text1"/>
        </w:rPr>
        <w:t xml:space="preserve"> Chorzelowie </w:t>
      </w:r>
      <w:r w:rsidR="00985A9A" w:rsidRPr="001F4E5D">
        <w:rPr>
          <w:rFonts w:eastAsia="Calibri" w:cs="Arial"/>
          <w:color w:val="000000" w:themeColor="text1"/>
        </w:rPr>
        <w:t xml:space="preserve">i Jaślanach </w:t>
      </w:r>
      <w:r w:rsidR="001F4E5D" w:rsidRPr="001F4E5D">
        <w:rPr>
          <w:rFonts w:eastAsia="Calibri" w:cs="Arial"/>
          <w:color w:val="000000" w:themeColor="text1"/>
        </w:rPr>
        <w:t xml:space="preserve">na peronach </w:t>
      </w:r>
      <w:r w:rsidR="00985A9A" w:rsidRPr="001F4E5D">
        <w:rPr>
          <w:rFonts w:eastAsia="Calibri" w:cs="Arial"/>
          <w:color w:val="000000" w:themeColor="text1"/>
        </w:rPr>
        <w:t>montowane są</w:t>
      </w:r>
      <w:r w:rsidR="001F4E5D" w:rsidRPr="001F4E5D">
        <w:rPr>
          <w:rFonts w:eastAsia="Calibri" w:cs="Arial"/>
          <w:color w:val="000000" w:themeColor="text1"/>
        </w:rPr>
        <w:t xml:space="preserve"> </w:t>
      </w:r>
      <w:r w:rsidR="00AE2E49">
        <w:rPr>
          <w:rFonts w:eastAsia="Calibri" w:cs="Arial"/>
          <w:color w:val="000000" w:themeColor="text1"/>
        </w:rPr>
        <w:t>ławki, tablice informacyjne i oznakowania</w:t>
      </w:r>
      <w:r w:rsidR="00985A9A" w:rsidRPr="001F4E5D">
        <w:rPr>
          <w:rFonts w:eastAsia="Calibri" w:cs="Arial"/>
          <w:color w:val="000000" w:themeColor="text1"/>
        </w:rPr>
        <w:t>.</w:t>
      </w:r>
      <w:r w:rsidR="001F3854" w:rsidRPr="001F4E5D">
        <w:rPr>
          <w:rFonts w:eastAsia="Calibri" w:cs="Arial"/>
          <w:color w:val="000000" w:themeColor="text1"/>
        </w:rPr>
        <w:t xml:space="preserve"> </w:t>
      </w:r>
      <w:r w:rsidR="001F4E5D" w:rsidRPr="001F4E5D">
        <w:rPr>
          <w:rFonts w:eastAsia="Calibri" w:cs="Arial"/>
          <w:color w:val="000000" w:themeColor="text1"/>
        </w:rPr>
        <w:t xml:space="preserve">Przystanki </w:t>
      </w:r>
      <w:r w:rsidR="006A6F9F" w:rsidRPr="001F4E5D">
        <w:rPr>
          <w:rFonts w:eastAsia="Calibri" w:cs="Arial"/>
          <w:color w:val="000000" w:themeColor="text1"/>
        </w:rPr>
        <w:t>będą dostosowane do potrzeb wszystkich podróżnych, w tym osób o ograniczonych możliwościach poruszania się.</w:t>
      </w:r>
    </w:p>
    <w:p w:rsidR="00ED7E24" w:rsidRPr="00ED7E24" w:rsidRDefault="001F4E5D" w:rsidP="0047330E">
      <w:pPr>
        <w:spacing w:line="360" w:lineRule="auto"/>
        <w:rPr>
          <w:rFonts w:eastAsia="Calibri" w:cs="Arial"/>
        </w:rPr>
      </w:pPr>
      <w:r>
        <w:t>W</w:t>
      </w:r>
      <w:r w:rsidR="00941327" w:rsidRPr="00086122">
        <w:t xml:space="preserve"> Mielcu</w:t>
      </w:r>
      <w:r w:rsidR="00566B6D" w:rsidRPr="00086122">
        <w:t xml:space="preserve"> przy ul. </w:t>
      </w:r>
      <w:r w:rsidR="00190492" w:rsidRPr="00086122">
        <w:t>Sienkiewicza</w:t>
      </w:r>
      <w:r>
        <w:t xml:space="preserve"> powstaje b</w:t>
      </w:r>
      <w:r w:rsidR="00F9226D" w:rsidRPr="00F9226D">
        <w:t>ezkolizyjn</w:t>
      </w:r>
      <w:r>
        <w:t xml:space="preserve">e skrzyżowanie, które </w:t>
      </w:r>
      <w:r w:rsidR="00F9226D" w:rsidRPr="00F9226D">
        <w:t>zastąpi dwa przejazdy kolejowo-drogowe</w:t>
      </w:r>
      <w:r w:rsidR="00296E9A" w:rsidRPr="00296E9A">
        <w:t>.</w:t>
      </w:r>
      <w:r w:rsidR="00F9226D" w:rsidRPr="00296E9A">
        <w:t xml:space="preserve"> </w:t>
      </w:r>
      <w:r w:rsidR="00296E9A">
        <w:t>Z</w:t>
      </w:r>
      <w:r w:rsidR="00F9226D" w:rsidRPr="009B6E7B">
        <w:rPr>
          <w:rFonts w:cs="Arial"/>
        </w:rPr>
        <w:t xml:space="preserve">większy </w:t>
      </w:r>
      <w:r w:rsidR="00D0353D">
        <w:rPr>
          <w:rFonts w:cs="Arial"/>
        </w:rPr>
        <w:t xml:space="preserve">się </w:t>
      </w:r>
      <w:r w:rsidR="00F9226D" w:rsidRPr="009B6E7B">
        <w:rPr>
          <w:rFonts w:cs="Arial"/>
        </w:rPr>
        <w:t>bezpieczeństwo w ruchu kolejowym i drogowym</w:t>
      </w:r>
      <w:r w:rsidR="00890F61">
        <w:rPr>
          <w:rFonts w:cs="Arial"/>
        </w:rPr>
        <w:t>. Sprawniejsza będzie k</w:t>
      </w:r>
      <w:r w:rsidR="00890F61" w:rsidRPr="00296E9A">
        <w:t>omunikacj</w:t>
      </w:r>
      <w:r w:rsidR="00890F61">
        <w:t>a</w:t>
      </w:r>
      <w:r w:rsidR="00890F61" w:rsidRPr="00296E9A">
        <w:t xml:space="preserve"> w mieście</w:t>
      </w:r>
      <w:r w:rsidR="00F9226D" w:rsidRPr="009B6E7B">
        <w:rPr>
          <w:rFonts w:cs="Arial"/>
        </w:rPr>
        <w:t xml:space="preserve">. </w:t>
      </w:r>
      <w:r w:rsidR="00086122" w:rsidRPr="009B6E7B">
        <w:t>Wykonano już</w:t>
      </w:r>
      <w:r w:rsidR="009B6E7B">
        <w:t xml:space="preserve"> m.in.</w:t>
      </w:r>
      <w:r w:rsidR="00086122" w:rsidRPr="009B6E7B">
        <w:t xml:space="preserve"> przyczółki </w:t>
      </w:r>
      <w:r w:rsidR="00086122" w:rsidRPr="00086122">
        <w:t xml:space="preserve">wiaduktu. </w:t>
      </w:r>
      <w:r w:rsidR="00890F61">
        <w:t>W</w:t>
      </w:r>
      <w:r w:rsidR="00086122" w:rsidRPr="00086122">
        <w:t>e wrześniu wykonawca rozpocznie betonowanie przęsła</w:t>
      </w:r>
      <w:r w:rsidR="00D0353D">
        <w:t>.</w:t>
      </w:r>
      <w:r w:rsidR="00890F61">
        <w:t xml:space="preserve"> </w:t>
      </w:r>
      <w:r w:rsidR="00890F61">
        <w:rPr>
          <w:rFonts w:eastAsia="Calibri" w:cs="Arial"/>
        </w:rPr>
        <w:t xml:space="preserve">Z myślą do pieszych, </w:t>
      </w:r>
      <w:r w:rsidR="00101103" w:rsidRPr="00101103">
        <w:rPr>
          <w:rFonts w:eastAsia="Calibri" w:cs="Arial"/>
        </w:rPr>
        <w:t>w rejonie stacji w</w:t>
      </w:r>
      <w:r w:rsidR="00D0353D" w:rsidRPr="00101103">
        <w:rPr>
          <w:rFonts w:eastAsia="Calibri" w:cs="Arial"/>
        </w:rPr>
        <w:t xml:space="preserve"> Mielcu</w:t>
      </w:r>
      <w:r w:rsidR="00101103" w:rsidRPr="00101103">
        <w:rPr>
          <w:rFonts w:eastAsia="Calibri" w:cs="Arial"/>
        </w:rPr>
        <w:t>,</w:t>
      </w:r>
      <w:r w:rsidR="00D0353D" w:rsidRPr="00101103">
        <w:rPr>
          <w:rFonts w:eastAsia="Calibri" w:cs="Arial"/>
        </w:rPr>
        <w:t xml:space="preserve"> </w:t>
      </w:r>
      <w:r w:rsidR="00890F61">
        <w:rPr>
          <w:rFonts w:eastAsia="Calibri" w:cs="Arial"/>
        </w:rPr>
        <w:t xml:space="preserve">budowane jest nowe </w:t>
      </w:r>
      <w:r w:rsidR="009942B8" w:rsidRPr="00101103">
        <w:rPr>
          <w:rFonts w:eastAsia="Calibri" w:cs="Arial"/>
        </w:rPr>
        <w:t>przejście podziemne</w:t>
      </w:r>
      <w:r w:rsidR="00101103" w:rsidRPr="00101103">
        <w:rPr>
          <w:rFonts w:eastAsia="Calibri" w:cs="Arial"/>
        </w:rPr>
        <w:t>.</w:t>
      </w:r>
      <w:r w:rsidR="001C438A" w:rsidRPr="00101103">
        <w:rPr>
          <w:rFonts w:eastAsia="Calibri" w:cs="Arial"/>
        </w:rPr>
        <w:t xml:space="preserve"> </w:t>
      </w:r>
      <w:r w:rsidR="00890F61">
        <w:rPr>
          <w:rFonts w:eastAsia="Calibri" w:cs="Arial"/>
        </w:rPr>
        <w:t xml:space="preserve">Jeszcze w tym roku </w:t>
      </w:r>
      <w:r w:rsidR="00101103" w:rsidRPr="00101103">
        <w:rPr>
          <w:rFonts w:eastAsia="Calibri" w:cs="Arial"/>
        </w:rPr>
        <w:t>wygodny t</w:t>
      </w:r>
      <w:r w:rsidR="009942B8" w:rsidRPr="00101103">
        <w:rPr>
          <w:rFonts w:eastAsia="Calibri" w:cs="Arial"/>
        </w:rPr>
        <w:t>rakt w ciągu ulic Drzewieckiego – Skargi połączy osiedla po przeciwległych stronach stacji</w:t>
      </w:r>
      <w:r w:rsidR="00417D7A">
        <w:rPr>
          <w:rFonts w:eastAsia="Calibri" w:cs="Arial"/>
          <w:color w:val="0070C0"/>
        </w:rPr>
        <w:t>.</w:t>
      </w:r>
      <w:r w:rsidR="00ED7E24">
        <w:rPr>
          <w:rFonts w:eastAsia="Calibri" w:cs="Arial"/>
          <w:color w:val="0070C0"/>
        </w:rPr>
        <w:t xml:space="preserve"> </w:t>
      </w:r>
    </w:p>
    <w:p w:rsidR="0052087C" w:rsidRPr="00BB196F" w:rsidRDefault="00BB196F" w:rsidP="0047330E">
      <w:pPr>
        <w:spacing w:line="360" w:lineRule="auto"/>
        <w:rPr>
          <w:b/>
        </w:rPr>
      </w:pPr>
      <w:r w:rsidRPr="00BB196F">
        <w:t xml:space="preserve">Inwestycje PLK </w:t>
      </w:r>
      <w:r>
        <w:t xml:space="preserve">za </w:t>
      </w:r>
      <w:r w:rsidR="00807BA5" w:rsidRPr="00136EB3">
        <w:t>106</w:t>
      </w:r>
      <w:r w:rsidRPr="00136EB3">
        <w:t xml:space="preserve"> mln </w:t>
      </w:r>
      <w:r>
        <w:t xml:space="preserve">zł netto </w:t>
      </w:r>
      <w:r w:rsidRPr="00BB196F">
        <w:t>realizowane są w ramach projektu : „Rewitalizacja linii kolejowej nr 25, na odcinku Padew - Mielec - Dębica”</w:t>
      </w:r>
      <w:r>
        <w:t>.</w:t>
      </w:r>
      <w:r w:rsidRPr="00BB196F">
        <w:rPr>
          <w:color w:val="0070C0"/>
        </w:rPr>
        <w:t xml:space="preserve"> </w:t>
      </w:r>
      <w:r>
        <w:t>Projekt</w:t>
      </w:r>
      <w:r w:rsidRPr="00BB196F">
        <w:t xml:space="preserve"> wpisany jest w Regionalny Program Operacyjny Województwa Podkarpackiego na lata 2014-2020</w:t>
      </w:r>
      <w:r>
        <w:t xml:space="preserve">. </w:t>
      </w:r>
      <w:r w:rsidR="0052087C">
        <w:t>Dotychczas podpisano już umowy na prace za ponad 323 mln zł netto.</w:t>
      </w:r>
    </w:p>
    <w:p w:rsidR="008E5299" w:rsidRDefault="008E5299" w:rsidP="003F4C95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8E5299" w:rsidRDefault="008E5299" w:rsidP="003F4C95">
      <w:pPr>
        <w:spacing w:after="0" w:line="360" w:lineRule="auto"/>
      </w:pPr>
      <w:r>
        <w:t>Dorota Szalacha</w:t>
      </w:r>
      <w:r w:rsidRPr="008E77F1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Pr="007F3648">
        <w:t xml:space="preserve"> prasowy</w:t>
      </w:r>
      <w:r>
        <w:rPr>
          <w:rStyle w:val="Pogrubienie"/>
          <w:rFonts w:cs="Arial"/>
        </w:rPr>
        <w:br/>
      </w:r>
      <w:r w:rsidRPr="00D871D4">
        <w:rPr>
          <w:rStyle w:val="Pogrubienie"/>
          <w:rFonts w:cs="Arial"/>
          <w:b w:val="0"/>
        </w:rP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704C2B">
        <w:t> </w:t>
      </w:r>
      <w:r>
        <w:t>153</w:t>
      </w:r>
    </w:p>
    <w:p w:rsidR="00704C2B" w:rsidRDefault="00704C2B" w:rsidP="00A15AED">
      <w:pPr>
        <w:rPr>
          <w:rFonts w:cs="Arial"/>
        </w:rPr>
      </w:pP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92" w:rsidRDefault="00775D92" w:rsidP="009D1AEB">
      <w:pPr>
        <w:spacing w:after="0" w:line="240" w:lineRule="auto"/>
      </w:pPr>
      <w:r>
        <w:separator/>
      </w:r>
    </w:p>
  </w:endnote>
  <w:endnote w:type="continuationSeparator" w:id="0">
    <w:p w:rsidR="00775D92" w:rsidRDefault="00775D9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7DE57F5B" wp14:editId="6853BA45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165CC">
      <w:rPr>
        <w:rFonts w:cs="Arial"/>
        <w:color w:val="727271"/>
        <w:sz w:val="14"/>
        <w:szCs w:val="14"/>
      </w:rPr>
      <w:t xml:space="preserve">30 918 953 </w:t>
    </w:r>
    <w:r w:rsidR="008165CC" w:rsidRPr="005029C2">
      <w:rPr>
        <w:rFonts w:cs="Arial"/>
        <w:color w:val="727271"/>
        <w:sz w:val="14"/>
        <w:szCs w:val="14"/>
      </w:rPr>
      <w:t xml:space="preserve">000,00 </w:t>
    </w:r>
    <w:r w:rsidR="008165CC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92" w:rsidRDefault="00775D92" w:rsidP="009D1AEB">
      <w:pPr>
        <w:spacing w:after="0" w:line="240" w:lineRule="auto"/>
      </w:pPr>
      <w:r>
        <w:separator/>
      </w:r>
    </w:p>
  </w:footnote>
  <w:footnote w:type="continuationSeparator" w:id="0">
    <w:p w:rsidR="00775D92" w:rsidRDefault="00775D9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B772D0" wp14:editId="14BC631E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772D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A33294D" wp14:editId="37C439AD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AAA414E"/>
    <w:multiLevelType w:val="hybridMultilevel"/>
    <w:tmpl w:val="BFB8A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16A"/>
    <w:rsid w:val="0000662B"/>
    <w:rsid w:val="00017A19"/>
    <w:rsid w:val="0002147C"/>
    <w:rsid w:val="00033C51"/>
    <w:rsid w:val="000346FC"/>
    <w:rsid w:val="00051183"/>
    <w:rsid w:val="00054DFC"/>
    <w:rsid w:val="00072C29"/>
    <w:rsid w:val="00073742"/>
    <w:rsid w:val="00086122"/>
    <w:rsid w:val="000956C7"/>
    <w:rsid w:val="000A1A17"/>
    <w:rsid w:val="000A7132"/>
    <w:rsid w:val="000E1517"/>
    <w:rsid w:val="000E690F"/>
    <w:rsid w:val="00101103"/>
    <w:rsid w:val="00112FAD"/>
    <w:rsid w:val="00126AEC"/>
    <w:rsid w:val="001355A5"/>
    <w:rsid w:val="00136EB3"/>
    <w:rsid w:val="001420D9"/>
    <w:rsid w:val="0014242B"/>
    <w:rsid w:val="00154EA5"/>
    <w:rsid w:val="0016534B"/>
    <w:rsid w:val="001714F0"/>
    <w:rsid w:val="00181F50"/>
    <w:rsid w:val="00190492"/>
    <w:rsid w:val="00197AAD"/>
    <w:rsid w:val="00197CA0"/>
    <w:rsid w:val="001A5DC2"/>
    <w:rsid w:val="001B58A4"/>
    <w:rsid w:val="001C219D"/>
    <w:rsid w:val="001C438A"/>
    <w:rsid w:val="001D1961"/>
    <w:rsid w:val="001D1FB5"/>
    <w:rsid w:val="001E2126"/>
    <w:rsid w:val="001E72FC"/>
    <w:rsid w:val="001F3854"/>
    <w:rsid w:val="001F4E5D"/>
    <w:rsid w:val="00206658"/>
    <w:rsid w:val="002124EF"/>
    <w:rsid w:val="002125CC"/>
    <w:rsid w:val="00217947"/>
    <w:rsid w:val="002259BE"/>
    <w:rsid w:val="00236985"/>
    <w:rsid w:val="00236A0E"/>
    <w:rsid w:val="00256FCF"/>
    <w:rsid w:val="00265132"/>
    <w:rsid w:val="00277762"/>
    <w:rsid w:val="0028560D"/>
    <w:rsid w:val="00291328"/>
    <w:rsid w:val="00296E9A"/>
    <w:rsid w:val="002A2562"/>
    <w:rsid w:val="002C4719"/>
    <w:rsid w:val="002C4AE7"/>
    <w:rsid w:val="002D0CF2"/>
    <w:rsid w:val="002E1B9D"/>
    <w:rsid w:val="002E2EE3"/>
    <w:rsid w:val="002E4A1E"/>
    <w:rsid w:val="002F3996"/>
    <w:rsid w:val="002F6767"/>
    <w:rsid w:val="002F7083"/>
    <w:rsid w:val="00314EF7"/>
    <w:rsid w:val="00320586"/>
    <w:rsid w:val="00322BC0"/>
    <w:rsid w:val="003244EA"/>
    <w:rsid w:val="00336818"/>
    <w:rsid w:val="003426A6"/>
    <w:rsid w:val="003461BC"/>
    <w:rsid w:val="0036154D"/>
    <w:rsid w:val="0036597C"/>
    <w:rsid w:val="0038602C"/>
    <w:rsid w:val="00386BE0"/>
    <w:rsid w:val="003B0FF3"/>
    <w:rsid w:val="003B7384"/>
    <w:rsid w:val="003D63EC"/>
    <w:rsid w:val="003E5F82"/>
    <w:rsid w:val="003F4C95"/>
    <w:rsid w:val="003F5C9F"/>
    <w:rsid w:val="00401249"/>
    <w:rsid w:val="004064F3"/>
    <w:rsid w:val="00406C95"/>
    <w:rsid w:val="004076BF"/>
    <w:rsid w:val="00415D36"/>
    <w:rsid w:val="00415D65"/>
    <w:rsid w:val="00417D7A"/>
    <w:rsid w:val="0042219D"/>
    <w:rsid w:val="0042381C"/>
    <w:rsid w:val="00423B7C"/>
    <w:rsid w:val="00456D79"/>
    <w:rsid w:val="004656F2"/>
    <w:rsid w:val="004705DB"/>
    <w:rsid w:val="00471CB7"/>
    <w:rsid w:val="0047330E"/>
    <w:rsid w:val="004913CA"/>
    <w:rsid w:val="004950E2"/>
    <w:rsid w:val="004F153D"/>
    <w:rsid w:val="004F5045"/>
    <w:rsid w:val="00500C62"/>
    <w:rsid w:val="005179A3"/>
    <w:rsid w:val="00517E7B"/>
    <w:rsid w:val="0052087C"/>
    <w:rsid w:val="00523E9B"/>
    <w:rsid w:val="00542965"/>
    <w:rsid w:val="005616FB"/>
    <w:rsid w:val="00566B6D"/>
    <w:rsid w:val="005747AE"/>
    <w:rsid w:val="00584B95"/>
    <w:rsid w:val="0059315F"/>
    <w:rsid w:val="00597862"/>
    <w:rsid w:val="005B02C3"/>
    <w:rsid w:val="005B1FFB"/>
    <w:rsid w:val="005D296C"/>
    <w:rsid w:val="005E42AC"/>
    <w:rsid w:val="005F2B44"/>
    <w:rsid w:val="005F768E"/>
    <w:rsid w:val="00601B14"/>
    <w:rsid w:val="00625B52"/>
    <w:rsid w:val="0063625B"/>
    <w:rsid w:val="0064003C"/>
    <w:rsid w:val="00647C87"/>
    <w:rsid w:val="006770C6"/>
    <w:rsid w:val="006847E8"/>
    <w:rsid w:val="006879BA"/>
    <w:rsid w:val="006A361A"/>
    <w:rsid w:val="006A6F9F"/>
    <w:rsid w:val="006C6C1C"/>
    <w:rsid w:val="006D53DA"/>
    <w:rsid w:val="006D6FD8"/>
    <w:rsid w:val="006E73A9"/>
    <w:rsid w:val="006E7954"/>
    <w:rsid w:val="006F356C"/>
    <w:rsid w:val="007016BA"/>
    <w:rsid w:val="00704C2B"/>
    <w:rsid w:val="00717985"/>
    <w:rsid w:val="00724C6C"/>
    <w:rsid w:val="00730F8A"/>
    <w:rsid w:val="0073106C"/>
    <w:rsid w:val="00732F98"/>
    <w:rsid w:val="00740C51"/>
    <w:rsid w:val="00775D92"/>
    <w:rsid w:val="00785210"/>
    <w:rsid w:val="007A06DC"/>
    <w:rsid w:val="007A2D84"/>
    <w:rsid w:val="007A5104"/>
    <w:rsid w:val="007B3DFD"/>
    <w:rsid w:val="007B64E1"/>
    <w:rsid w:val="007C21DE"/>
    <w:rsid w:val="007F105A"/>
    <w:rsid w:val="007F3648"/>
    <w:rsid w:val="00807BA5"/>
    <w:rsid w:val="008165CC"/>
    <w:rsid w:val="008303C7"/>
    <w:rsid w:val="00844106"/>
    <w:rsid w:val="0084423A"/>
    <w:rsid w:val="008467AB"/>
    <w:rsid w:val="00851C94"/>
    <w:rsid w:val="00853356"/>
    <w:rsid w:val="008546B2"/>
    <w:rsid w:val="00855CDC"/>
    <w:rsid w:val="00856A4E"/>
    <w:rsid w:val="00860074"/>
    <w:rsid w:val="00861DEB"/>
    <w:rsid w:val="00866584"/>
    <w:rsid w:val="00872489"/>
    <w:rsid w:val="00886041"/>
    <w:rsid w:val="00890F61"/>
    <w:rsid w:val="00893E12"/>
    <w:rsid w:val="008C21E4"/>
    <w:rsid w:val="008C2572"/>
    <w:rsid w:val="008C43A9"/>
    <w:rsid w:val="008C4438"/>
    <w:rsid w:val="008D41EE"/>
    <w:rsid w:val="008E5299"/>
    <w:rsid w:val="00902A4F"/>
    <w:rsid w:val="00930B6B"/>
    <w:rsid w:val="00941327"/>
    <w:rsid w:val="00985A9A"/>
    <w:rsid w:val="009942B8"/>
    <w:rsid w:val="009B6E7B"/>
    <w:rsid w:val="009D01E1"/>
    <w:rsid w:val="009D1AEB"/>
    <w:rsid w:val="009D7FFD"/>
    <w:rsid w:val="00A15AED"/>
    <w:rsid w:val="00A2567E"/>
    <w:rsid w:val="00A30D6A"/>
    <w:rsid w:val="00A3287D"/>
    <w:rsid w:val="00A34C10"/>
    <w:rsid w:val="00A35F98"/>
    <w:rsid w:val="00A43DAD"/>
    <w:rsid w:val="00A47E78"/>
    <w:rsid w:val="00A60FFB"/>
    <w:rsid w:val="00A61E2E"/>
    <w:rsid w:val="00A651C7"/>
    <w:rsid w:val="00A75BAB"/>
    <w:rsid w:val="00A861D0"/>
    <w:rsid w:val="00AC2669"/>
    <w:rsid w:val="00AD1F30"/>
    <w:rsid w:val="00AD2A93"/>
    <w:rsid w:val="00AE04CD"/>
    <w:rsid w:val="00AE2E49"/>
    <w:rsid w:val="00AE4BDD"/>
    <w:rsid w:val="00B01BA3"/>
    <w:rsid w:val="00B52A70"/>
    <w:rsid w:val="00B55102"/>
    <w:rsid w:val="00B61B92"/>
    <w:rsid w:val="00B7507D"/>
    <w:rsid w:val="00BA2941"/>
    <w:rsid w:val="00BB13FF"/>
    <w:rsid w:val="00BB196F"/>
    <w:rsid w:val="00BC29EC"/>
    <w:rsid w:val="00BD14C2"/>
    <w:rsid w:val="00BE2AD5"/>
    <w:rsid w:val="00BF0354"/>
    <w:rsid w:val="00BF69DC"/>
    <w:rsid w:val="00C003C5"/>
    <w:rsid w:val="00C02E4B"/>
    <w:rsid w:val="00C07730"/>
    <w:rsid w:val="00C22107"/>
    <w:rsid w:val="00C251F0"/>
    <w:rsid w:val="00C402DD"/>
    <w:rsid w:val="00C515E6"/>
    <w:rsid w:val="00C540F8"/>
    <w:rsid w:val="00C623BE"/>
    <w:rsid w:val="00C70B1B"/>
    <w:rsid w:val="00C71813"/>
    <w:rsid w:val="00C90395"/>
    <w:rsid w:val="00C962D9"/>
    <w:rsid w:val="00CD4C84"/>
    <w:rsid w:val="00CE333D"/>
    <w:rsid w:val="00CF130F"/>
    <w:rsid w:val="00D0353D"/>
    <w:rsid w:val="00D03C35"/>
    <w:rsid w:val="00D149FC"/>
    <w:rsid w:val="00D25F80"/>
    <w:rsid w:val="00D27EC9"/>
    <w:rsid w:val="00D447C4"/>
    <w:rsid w:val="00D53C3A"/>
    <w:rsid w:val="00D56194"/>
    <w:rsid w:val="00D579E8"/>
    <w:rsid w:val="00D62080"/>
    <w:rsid w:val="00D66859"/>
    <w:rsid w:val="00D67096"/>
    <w:rsid w:val="00D822ED"/>
    <w:rsid w:val="00D841C4"/>
    <w:rsid w:val="00D96D3D"/>
    <w:rsid w:val="00DD0B5E"/>
    <w:rsid w:val="00DE5B0A"/>
    <w:rsid w:val="00E12016"/>
    <w:rsid w:val="00E1378C"/>
    <w:rsid w:val="00E37814"/>
    <w:rsid w:val="00E45F7A"/>
    <w:rsid w:val="00E4695D"/>
    <w:rsid w:val="00E477E1"/>
    <w:rsid w:val="00E635C3"/>
    <w:rsid w:val="00E67CAC"/>
    <w:rsid w:val="00E773A4"/>
    <w:rsid w:val="00E82621"/>
    <w:rsid w:val="00E827CD"/>
    <w:rsid w:val="00E97FCA"/>
    <w:rsid w:val="00EB2D74"/>
    <w:rsid w:val="00EC37A8"/>
    <w:rsid w:val="00EC516E"/>
    <w:rsid w:val="00ED7E24"/>
    <w:rsid w:val="00EF1184"/>
    <w:rsid w:val="00EF2574"/>
    <w:rsid w:val="00EF504C"/>
    <w:rsid w:val="00F002D4"/>
    <w:rsid w:val="00F04C6F"/>
    <w:rsid w:val="00F06B80"/>
    <w:rsid w:val="00F52EE3"/>
    <w:rsid w:val="00F779FA"/>
    <w:rsid w:val="00F9226D"/>
    <w:rsid w:val="00FA6B72"/>
    <w:rsid w:val="00FE0D7A"/>
    <w:rsid w:val="00FE2F57"/>
    <w:rsid w:val="00F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39FD-65AA-4C2C-8664-8B64ED99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na Podkarpaciu coraz bardziej ułatwia podróże</vt:lpstr>
    </vt:vector>
  </TitlesOfParts>
  <Company>PKP PLK S.A.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 Podkarpaciu coraz bardziej ułatwia podróże</dc:title>
  <dc:subject/>
  <dc:creator>Szalacha Dorota</dc:creator>
  <cp:keywords/>
  <dc:description/>
  <cp:lastModifiedBy>Dudzińska Maria</cp:lastModifiedBy>
  <cp:revision>2</cp:revision>
  <cp:lastPrinted>2022-03-29T13:04:00Z</cp:lastPrinted>
  <dcterms:created xsi:type="dcterms:W3CDTF">2022-09-19T12:19:00Z</dcterms:created>
  <dcterms:modified xsi:type="dcterms:W3CDTF">2022-09-19T12:19:00Z</dcterms:modified>
</cp:coreProperties>
</file>