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E242D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9A26F7">
        <w:rPr>
          <w:rFonts w:ascii="Arial" w:eastAsia="Calibri" w:hAnsi="Arial" w:cs="Arial"/>
          <w:sz w:val="22"/>
          <w:szCs w:val="22"/>
          <w:lang w:eastAsia="en-US"/>
        </w:rPr>
        <w:t>2</w:t>
      </w:r>
      <w:r w:rsidR="0016137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A26F7">
        <w:rPr>
          <w:rFonts w:ascii="Arial" w:eastAsia="Calibri" w:hAnsi="Arial" w:cs="Arial"/>
          <w:sz w:val="22"/>
          <w:szCs w:val="22"/>
          <w:lang w:eastAsia="en-US"/>
        </w:rPr>
        <w:t xml:space="preserve">lipca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9A26F7">
      <w:pPr>
        <w:tabs>
          <w:tab w:val="left" w:pos="5690"/>
        </w:tabs>
        <w:autoSpaceDN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7F0200" w:rsidRDefault="00197D57" w:rsidP="007F0200">
      <w:pPr>
        <w:tabs>
          <w:tab w:val="left" w:pos="5529"/>
        </w:tabs>
        <w:autoSpaceDN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0200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7F0200" w:rsidRPr="007F0200" w:rsidRDefault="007F0200" w:rsidP="007F02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0200">
        <w:rPr>
          <w:rFonts w:ascii="Arial" w:hAnsi="Arial" w:cs="Arial"/>
          <w:b/>
          <w:bCs/>
          <w:sz w:val="22"/>
          <w:szCs w:val="22"/>
        </w:rPr>
        <w:t>Rozpoczęły się prace na stacji Warszawa Główna</w:t>
      </w:r>
    </w:p>
    <w:p w:rsidR="007F0200" w:rsidRPr="007F0200" w:rsidRDefault="007F0200" w:rsidP="007F020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F0200" w:rsidRPr="007F0200" w:rsidRDefault="007F0200" w:rsidP="007F02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0200">
        <w:rPr>
          <w:rFonts w:ascii="Arial" w:hAnsi="Arial" w:cs="Arial"/>
          <w:b/>
          <w:bCs/>
          <w:sz w:val="22"/>
          <w:szCs w:val="22"/>
        </w:rPr>
        <w:t xml:space="preserve">PKP Polskie Linie Kolejowe S.A. </w:t>
      </w:r>
      <w:proofErr w:type="gramStart"/>
      <w:r w:rsidRPr="007F0200">
        <w:rPr>
          <w:rFonts w:ascii="Arial" w:hAnsi="Arial" w:cs="Arial"/>
          <w:b/>
          <w:bCs/>
          <w:sz w:val="22"/>
          <w:szCs w:val="22"/>
        </w:rPr>
        <w:t>przekazały</w:t>
      </w:r>
      <w:proofErr w:type="gramEnd"/>
      <w:r w:rsidRPr="007F0200">
        <w:rPr>
          <w:rFonts w:ascii="Arial" w:hAnsi="Arial" w:cs="Arial"/>
          <w:b/>
          <w:bCs/>
          <w:sz w:val="22"/>
          <w:szCs w:val="22"/>
        </w:rPr>
        <w:t xml:space="preserve"> wykonawcy plac budowy Warszawy Głównej. Rozpoczęły się prace ziemne i demontaż torów. W III kwartale 2019 roku na stacji planowane jest przywrócenie ruchu kolejowego i obsługi pasażerów.</w:t>
      </w:r>
    </w:p>
    <w:p w:rsidR="007F0200" w:rsidRDefault="007F0200" w:rsidP="007F0200">
      <w:pPr>
        <w:jc w:val="both"/>
        <w:rPr>
          <w:rFonts w:ascii="Arial" w:hAnsi="Arial" w:cs="Arial"/>
          <w:bCs/>
          <w:sz w:val="22"/>
          <w:szCs w:val="22"/>
        </w:rPr>
      </w:pPr>
    </w:p>
    <w:p w:rsidR="007F0200" w:rsidRPr="007F0200" w:rsidRDefault="007F0200" w:rsidP="007F0200">
      <w:pPr>
        <w:jc w:val="both"/>
        <w:rPr>
          <w:rFonts w:ascii="Arial" w:hAnsi="Arial" w:cs="Arial"/>
          <w:bCs/>
          <w:sz w:val="22"/>
          <w:szCs w:val="22"/>
        </w:rPr>
      </w:pPr>
      <w:r w:rsidRPr="007F0200">
        <w:rPr>
          <w:rFonts w:ascii="Arial" w:hAnsi="Arial" w:cs="Arial"/>
          <w:bCs/>
          <w:sz w:val="22"/>
          <w:szCs w:val="22"/>
        </w:rPr>
        <w:t xml:space="preserve">Na terenie stacji Warszawa Główna wykonawca przygotowuje teren. Pracuje ciężki sprzęt. Demontowane są tory. Równocześnie gromadzony jest materiał niezbędny do przebudowy stacji. </w:t>
      </w:r>
    </w:p>
    <w:p w:rsidR="007F0200" w:rsidRP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  <w:r w:rsidRPr="007F0200">
        <w:rPr>
          <w:rFonts w:ascii="Arial" w:hAnsi="Arial" w:cs="Arial"/>
          <w:sz w:val="22"/>
          <w:szCs w:val="22"/>
        </w:rPr>
        <w:t xml:space="preserve">Przywrócenie ruchu kolejowego i obsługi pasażerów na stacji Warszawa Główna pozwoli na stworzenie lepszej oferty dla podróżnych i zwiększenie możliwości warszawskiego węzła kolejowego. Nowa Warszawa Główna będzie miała dwa nowe trzystumetrowe perony położone bliżej Al. Jerozolimskich z zapewnionym wejściem od strony ul. Towarowej oraz nową kładką od Al. Jerozolimskich. Kładka będzie wyposażona w rampy dla rowerów oraz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7F0200">
        <w:rPr>
          <w:rFonts w:ascii="Arial" w:hAnsi="Arial" w:cs="Arial"/>
          <w:sz w:val="22"/>
          <w:szCs w:val="22"/>
        </w:rPr>
        <w:t>4 windy, w tym dwie na wejściu od ulicy.</w:t>
      </w:r>
    </w:p>
    <w:p w:rsid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</w:p>
    <w:p w:rsidR="007F0200" w:rsidRP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  <w:r w:rsidRPr="007F0200">
        <w:rPr>
          <w:rFonts w:ascii="Arial" w:hAnsi="Arial" w:cs="Arial"/>
          <w:sz w:val="22"/>
          <w:szCs w:val="22"/>
        </w:rPr>
        <w:t>Na każdym peronie zaplanowano 4 wiaty, system informacji pasażerskiej i ławki. Dla wygody podróżnych, przed stacją zamontowane zostaną stojaki dla rowerów oraz wyznaczone zostaną miejsca parkingowe. Stacja zostanie dostosowana do potrzeb osób o ograniczonej mobilności.</w:t>
      </w:r>
    </w:p>
    <w:p w:rsidR="007F0200" w:rsidRP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  <w:r w:rsidRPr="007F0200">
        <w:rPr>
          <w:rFonts w:ascii="Arial" w:hAnsi="Arial" w:cs="Arial"/>
          <w:sz w:val="22"/>
          <w:szCs w:val="22"/>
        </w:rPr>
        <w:t>Przedsięwzięcie jest ważne w związku z przygotowywaną przebudową linii średnicowej. Wówczas stacja wpisze się w obsługę pociągów regionalnych i aglomeracyjnych.</w:t>
      </w:r>
    </w:p>
    <w:p w:rsidR="007F0200" w:rsidRP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</w:p>
    <w:p w:rsidR="007F0200" w:rsidRPr="007F0200" w:rsidRDefault="007F0200" w:rsidP="007F0200">
      <w:pPr>
        <w:jc w:val="both"/>
        <w:rPr>
          <w:rFonts w:ascii="Arial" w:hAnsi="Arial" w:cs="Arial"/>
          <w:sz w:val="22"/>
          <w:szCs w:val="22"/>
        </w:rPr>
      </w:pPr>
      <w:r w:rsidRPr="007F0200">
        <w:rPr>
          <w:rFonts w:ascii="Arial" w:hAnsi="Arial" w:cs="Arial"/>
          <w:sz w:val="22"/>
          <w:szCs w:val="22"/>
          <w:shd w:val="clear" w:color="auto" w:fill="FFFFFF"/>
        </w:rPr>
        <w:t xml:space="preserve">Projekt realizowany jest w trybie „projektuj i buduj”. Zakończenie inwestycji zaplanowane jest w III kwartale 2019 roku. Wartość prac to prawie 81 mln zł. Wykonuje je firma Trakcja </w:t>
      </w:r>
      <w:proofErr w:type="spellStart"/>
      <w:r w:rsidRPr="007F0200">
        <w:rPr>
          <w:rFonts w:ascii="Arial" w:hAnsi="Arial" w:cs="Arial"/>
          <w:sz w:val="22"/>
          <w:szCs w:val="22"/>
          <w:shd w:val="clear" w:color="auto" w:fill="FFFFFF"/>
        </w:rPr>
        <w:t>PRKiI</w:t>
      </w:r>
      <w:proofErr w:type="spellEnd"/>
      <w:r w:rsidRPr="007F0200">
        <w:rPr>
          <w:rFonts w:ascii="Arial" w:hAnsi="Arial" w:cs="Arial"/>
          <w:sz w:val="22"/>
          <w:szCs w:val="22"/>
          <w:shd w:val="clear" w:color="auto" w:fill="FFFFFF"/>
        </w:rPr>
        <w:t xml:space="preserve"> S.A.</w:t>
      </w:r>
    </w:p>
    <w:p w:rsidR="007F0200" w:rsidRDefault="007F0200" w:rsidP="007F0200">
      <w:pPr>
        <w:spacing w:line="360" w:lineRule="auto"/>
        <w:jc w:val="both"/>
      </w:pPr>
    </w:p>
    <w:p w:rsidR="007F0200" w:rsidRPr="009A26F7" w:rsidRDefault="007F0200" w:rsidP="009A26F7">
      <w:pPr>
        <w:tabs>
          <w:tab w:val="left" w:pos="5529"/>
        </w:tabs>
        <w:autoSpaceDN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37DBB" w:rsidRDefault="00D37DBB" w:rsidP="00320319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39DB1F0" wp14:editId="13C00BF9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9A26F7" w:rsidRDefault="009A26F7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9A26F7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DA37D5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9A26F7" w:rsidRDefault="009A26F7" w:rsidP="009A26F7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lastRenderedPageBreak/>
        <w:t>694 480 239</w:t>
      </w:r>
    </w:p>
    <w:sectPr w:rsidR="00161379" w:rsidRPr="009A26F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D5" w:rsidRDefault="00DA37D5" w:rsidP="006B0DBA">
      <w:r>
        <w:separator/>
      </w:r>
    </w:p>
  </w:endnote>
  <w:endnote w:type="continuationSeparator" w:id="0">
    <w:p w:rsidR="00DA37D5" w:rsidRDefault="00DA37D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954BB7">
      <w:rPr>
        <w:rFonts w:ascii="Arial" w:hAnsi="Arial" w:cs="Arial"/>
        <w:color w:val="727271"/>
        <w:sz w:val="14"/>
        <w:szCs w:val="14"/>
      </w:rPr>
      <w:t xml:space="preserve">7 458 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954BB7">
      <w:rPr>
        <w:rFonts w:ascii="Arial" w:hAnsi="Arial" w:cs="Arial"/>
        <w:color w:val="727271"/>
        <w:sz w:val="14"/>
        <w:szCs w:val="14"/>
      </w:rPr>
      <w:t xml:space="preserve">436 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  <w:proofErr w:type="gramEnd"/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D5" w:rsidRDefault="00DA37D5" w:rsidP="006B0DBA">
      <w:r w:rsidRPr="006B0DBA">
        <w:rPr>
          <w:color w:val="000000"/>
        </w:rPr>
        <w:separator/>
      </w:r>
    </w:p>
  </w:footnote>
  <w:footnote w:type="continuationSeparator" w:id="0">
    <w:p w:rsidR="00DA37D5" w:rsidRDefault="00DA37D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2523"/>
    <w:rsid w:val="00036AFC"/>
    <w:rsid w:val="00050746"/>
    <w:rsid w:val="00052C70"/>
    <w:rsid w:val="000636E5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16AC4"/>
    <w:rsid w:val="00145DA7"/>
    <w:rsid w:val="001534EB"/>
    <w:rsid w:val="00160B50"/>
    <w:rsid w:val="00161379"/>
    <w:rsid w:val="00197D57"/>
    <w:rsid w:val="001C4FB0"/>
    <w:rsid w:val="00202FE4"/>
    <w:rsid w:val="002152D3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1106A"/>
    <w:rsid w:val="00315847"/>
    <w:rsid w:val="00320319"/>
    <w:rsid w:val="00322159"/>
    <w:rsid w:val="003263B1"/>
    <w:rsid w:val="00393243"/>
    <w:rsid w:val="00395255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85467"/>
    <w:rsid w:val="00490D72"/>
    <w:rsid w:val="004A3022"/>
    <w:rsid w:val="004C0338"/>
    <w:rsid w:val="004C25AE"/>
    <w:rsid w:val="004D5A15"/>
    <w:rsid w:val="004F3DCE"/>
    <w:rsid w:val="004F7D11"/>
    <w:rsid w:val="00507340"/>
    <w:rsid w:val="00512A46"/>
    <w:rsid w:val="00513169"/>
    <w:rsid w:val="00514FC7"/>
    <w:rsid w:val="00525D7D"/>
    <w:rsid w:val="00526536"/>
    <w:rsid w:val="005637DF"/>
    <w:rsid w:val="00570FDC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5F308B"/>
    <w:rsid w:val="006301BA"/>
    <w:rsid w:val="00662937"/>
    <w:rsid w:val="00664164"/>
    <w:rsid w:val="00664B55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7F0200"/>
    <w:rsid w:val="008010A3"/>
    <w:rsid w:val="008236B1"/>
    <w:rsid w:val="00835C65"/>
    <w:rsid w:val="008412F2"/>
    <w:rsid w:val="00842E8D"/>
    <w:rsid w:val="00856A01"/>
    <w:rsid w:val="008611CF"/>
    <w:rsid w:val="008667C4"/>
    <w:rsid w:val="008702A3"/>
    <w:rsid w:val="00874BB4"/>
    <w:rsid w:val="008815C8"/>
    <w:rsid w:val="008A2B37"/>
    <w:rsid w:val="008E121A"/>
    <w:rsid w:val="008E2510"/>
    <w:rsid w:val="008E355F"/>
    <w:rsid w:val="00916F1F"/>
    <w:rsid w:val="009369C7"/>
    <w:rsid w:val="0094158A"/>
    <w:rsid w:val="00954219"/>
    <w:rsid w:val="00954BB7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A26F7"/>
    <w:rsid w:val="009A3E55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46F8"/>
    <w:rsid w:val="00BF501F"/>
    <w:rsid w:val="00BF6CCE"/>
    <w:rsid w:val="00C00911"/>
    <w:rsid w:val="00C044D1"/>
    <w:rsid w:val="00C255AE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F3E10"/>
    <w:rsid w:val="00D11851"/>
    <w:rsid w:val="00D1634F"/>
    <w:rsid w:val="00D3647C"/>
    <w:rsid w:val="00D37DBB"/>
    <w:rsid w:val="00D55680"/>
    <w:rsid w:val="00D619FE"/>
    <w:rsid w:val="00D711B6"/>
    <w:rsid w:val="00D77299"/>
    <w:rsid w:val="00D931B9"/>
    <w:rsid w:val="00DA37D5"/>
    <w:rsid w:val="00DC4475"/>
    <w:rsid w:val="00DC7E93"/>
    <w:rsid w:val="00DC7FE8"/>
    <w:rsid w:val="00DD5906"/>
    <w:rsid w:val="00DD5A0C"/>
    <w:rsid w:val="00DE1124"/>
    <w:rsid w:val="00DE46B4"/>
    <w:rsid w:val="00E10D95"/>
    <w:rsid w:val="00E242DA"/>
    <w:rsid w:val="00E34ED2"/>
    <w:rsid w:val="00E46112"/>
    <w:rsid w:val="00EA724F"/>
    <w:rsid w:val="00EB365C"/>
    <w:rsid w:val="00EC58D2"/>
    <w:rsid w:val="00ED1DC7"/>
    <w:rsid w:val="00ED7314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10CA5-4CCA-48DD-9046-63A85826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1942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2018-03-13T08:34:00Z</cp:lastPrinted>
  <dcterms:created xsi:type="dcterms:W3CDTF">2018-07-12T11:32:00Z</dcterms:created>
  <dcterms:modified xsi:type="dcterms:W3CDTF">2018-07-12T11:32:00Z</dcterms:modified>
</cp:coreProperties>
</file>