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2C0E5" w14:textId="77777777" w:rsidR="007C64BF" w:rsidRDefault="007C64BF" w:rsidP="00734E6F">
      <w:pPr>
        <w:spacing w:line="360" w:lineRule="auto"/>
        <w:jc w:val="right"/>
        <w:rPr>
          <w:rFonts w:cs="Arial"/>
          <w:sz w:val="24"/>
          <w:szCs w:val="24"/>
        </w:rPr>
      </w:pPr>
    </w:p>
    <w:p w14:paraId="6AAED440" w14:textId="77777777" w:rsidR="007C64BF" w:rsidRDefault="007C64BF" w:rsidP="00734E6F">
      <w:pPr>
        <w:spacing w:line="360" w:lineRule="auto"/>
        <w:jc w:val="right"/>
        <w:rPr>
          <w:rFonts w:cs="Arial"/>
          <w:sz w:val="24"/>
          <w:szCs w:val="24"/>
        </w:rPr>
      </w:pPr>
    </w:p>
    <w:p w14:paraId="50118AE4" w14:textId="77777777" w:rsidR="007C64BF" w:rsidRDefault="007C64BF" w:rsidP="00734E6F">
      <w:pPr>
        <w:spacing w:line="360" w:lineRule="auto"/>
        <w:jc w:val="right"/>
        <w:rPr>
          <w:rFonts w:cs="Arial"/>
          <w:sz w:val="24"/>
          <w:szCs w:val="24"/>
        </w:rPr>
      </w:pPr>
    </w:p>
    <w:p w14:paraId="25D8AC8B" w14:textId="745FF012" w:rsidR="00A013E6" w:rsidRPr="00A013E6" w:rsidRDefault="00AC711F" w:rsidP="00237D69">
      <w:pPr>
        <w:jc w:val="right"/>
      </w:pPr>
      <w:r>
        <w:t>Warszawa</w:t>
      </w:r>
      <w:r w:rsidR="00874621" w:rsidRPr="0058750E">
        <w:t xml:space="preserve">, </w:t>
      </w:r>
      <w:r w:rsidR="00356F8E">
        <w:t>2</w:t>
      </w:r>
      <w:r w:rsidR="00237D69">
        <w:t>4</w:t>
      </w:r>
      <w:r>
        <w:t xml:space="preserve"> </w:t>
      </w:r>
      <w:r w:rsidR="001C0220" w:rsidRPr="0058750E">
        <w:t>lipca</w:t>
      </w:r>
      <w:r w:rsidR="005D74B5" w:rsidRPr="0058750E">
        <w:t xml:space="preserve"> </w:t>
      </w:r>
      <w:r w:rsidR="00F90EEA" w:rsidRPr="0058750E">
        <w:t>202</w:t>
      </w:r>
      <w:r w:rsidR="00605D22" w:rsidRPr="0058750E">
        <w:t>5</w:t>
      </w:r>
      <w:r w:rsidR="00F90EEA" w:rsidRPr="0058750E">
        <w:t xml:space="preserve"> r.</w:t>
      </w:r>
    </w:p>
    <w:p w14:paraId="74FD9CAD" w14:textId="40EBF845" w:rsidR="00A013E6" w:rsidRDefault="00A013E6" w:rsidP="00237D69">
      <w:pPr>
        <w:pStyle w:val="Nagwek1"/>
        <w:rPr>
          <w:rFonts w:ascii="Arial" w:hAnsi="Arial" w:cs="Arial"/>
          <w:b/>
          <w:bCs/>
          <w:color w:val="auto"/>
          <w:sz w:val="22"/>
          <w:szCs w:val="22"/>
        </w:rPr>
      </w:pPr>
      <w:r w:rsidRPr="00237D69">
        <w:rPr>
          <w:rFonts w:ascii="Arial" w:hAnsi="Arial" w:cs="Arial"/>
          <w:b/>
          <w:bCs/>
          <w:color w:val="auto"/>
          <w:sz w:val="22"/>
          <w:szCs w:val="22"/>
        </w:rPr>
        <w:t xml:space="preserve">Nowy parking przy stacji w Zielonce – wygodniej z samochodu na pociąg </w:t>
      </w:r>
    </w:p>
    <w:p w14:paraId="1D50047A" w14:textId="77777777" w:rsidR="00237D69" w:rsidRPr="00237D69" w:rsidRDefault="00237D69" w:rsidP="00237D69"/>
    <w:p w14:paraId="40708053" w14:textId="56200676" w:rsidR="00A013E6" w:rsidRPr="00A013E6" w:rsidRDefault="00A013E6" w:rsidP="00A013E6">
      <w:pPr>
        <w:rPr>
          <w:b/>
          <w:bCs/>
        </w:rPr>
      </w:pPr>
      <w:r w:rsidRPr="00A013E6">
        <w:rPr>
          <w:b/>
          <w:bCs/>
        </w:rPr>
        <w:t>W Zielonce pasażerowie mogą już korzystać z nowego parkingu przy stacji</w:t>
      </w:r>
      <w:r w:rsidR="00BE3E80">
        <w:rPr>
          <w:b/>
          <w:bCs/>
        </w:rPr>
        <w:t xml:space="preserve">. </w:t>
      </w:r>
      <w:r w:rsidRPr="00A013E6">
        <w:rPr>
          <w:b/>
          <w:bCs/>
        </w:rPr>
        <w:t>To</w:t>
      </w:r>
      <w:r w:rsidR="005572EC">
        <w:rPr>
          <w:b/>
          <w:bCs/>
        </w:rPr>
        <w:t xml:space="preserve"> </w:t>
      </w:r>
      <w:r w:rsidRPr="00A013E6">
        <w:rPr>
          <w:b/>
          <w:bCs/>
        </w:rPr>
        <w:t>4 obiekt</w:t>
      </w:r>
      <w:r w:rsidR="0042703C">
        <w:rPr>
          <w:b/>
          <w:bCs/>
        </w:rPr>
        <w:t xml:space="preserve"> </w:t>
      </w:r>
      <w:r w:rsidRPr="00A013E6">
        <w:rPr>
          <w:b/>
          <w:bCs/>
        </w:rPr>
        <w:t>na Mazowszu otwarty przez PLK SA od początku tego roku. Łącznie na terenie województwa zbudowano 6 z 22 parkingów w ramach Programu przystankowego. Wartość programu na Mazowszu to przeszło 15 mln zł.</w:t>
      </w:r>
    </w:p>
    <w:p w14:paraId="36F7C426" w14:textId="77777777" w:rsidR="00A013E6" w:rsidRPr="00A013E6" w:rsidRDefault="00A013E6" w:rsidP="00A013E6">
      <w:r w:rsidRPr="00A013E6">
        <w:t>Program „przystankowy” w województwie mazowieckim objął swym zakresem budowę 22 parkingów przy istniejących i powstających przystankach. Łączna wartość wszystkich zadań to 15,2 mln zł.</w:t>
      </w:r>
    </w:p>
    <w:p w14:paraId="5A2CB108" w14:textId="123D0316" w:rsidR="00A013E6" w:rsidRPr="00A013E6" w:rsidRDefault="00A013E6" w:rsidP="00A013E6">
      <w:r w:rsidRPr="00A013E6">
        <w:t xml:space="preserve">Podróżni w tym regionie mogą już korzystać łącznie z </w:t>
      </w:r>
      <w:r w:rsidR="00BE3E80">
        <w:t>6</w:t>
      </w:r>
      <w:r w:rsidRPr="00A013E6">
        <w:t xml:space="preserve"> nowych parkingów. W 2025 przybyło ich 4 w Rudzie Wielkiej, Chorzelach, Zielonce i Ciechanowie. Nowe miejsca postojowe przy kolei to ograniczenie ruchu drogowego i emisji spalin. Wszystkie parkingi dostosowane są również do potrzeb osób o ograniczonej możliwości poruszania się.</w:t>
      </w:r>
    </w:p>
    <w:p w14:paraId="7F9067D4" w14:textId="1259B8BF" w:rsidR="00A013E6" w:rsidRPr="00A013E6" w:rsidRDefault="00A013E6" w:rsidP="00A013E6">
      <w:r w:rsidRPr="00A013E6">
        <w:rPr>
          <w:i/>
          <w:iCs/>
        </w:rPr>
        <w:t>- Parkingi przy stacjach kolejowych są ważnym elementem rozwijanej przez Polskie Linie Kolejowe S.A. infrastruktury umożliwiającej łatwe łączenie różnych środków transportu. Inwestycje poprawiają komfort codziennego podróżowania, skracają czas dojazdu do kolei i wspierają bardziej ekologiczne wybory komunikacyjne</w:t>
      </w:r>
      <w:r w:rsidRPr="00A013E6">
        <w:t xml:space="preserve"> – powiedział</w:t>
      </w:r>
      <w:r w:rsidR="00F73296" w:rsidRPr="00F4119F">
        <w:t xml:space="preserve"> </w:t>
      </w:r>
      <w:r w:rsidR="00B41C81">
        <w:t>Andrzej Kmiecik</w:t>
      </w:r>
      <w:r w:rsidR="005030C8">
        <w:t>,</w:t>
      </w:r>
      <w:r w:rsidR="00B41C81">
        <w:t xml:space="preserve"> </w:t>
      </w:r>
      <w:r w:rsidRPr="00A013E6">
        <w:t>Dyrektor Zakładu Linii Kolejowych w Siedlcac</w:t>
      </w:r>
      <w:r w:rsidR="00B41C81">
        <w:t>h</w:t>
      </w:r>
      <w:r w:rsidR="00124ED0" w:rsidRPr="000D40D2">
        <w:t>.</w:t>
      </w:r>
    </w:p>
    <w:p w14:paraId="61EC2DBE" w14:textId="77777777" w:rsidR="00A013E6" w:rsidRPr="00A013E6" w:rsidRDefault="00A013E6" w:rsidP="00237D69">
      <w:pPr>
        <w:pStyle w:val="Nagwek2"/>
      </w:pPr>
      <w:r w:rsidRPr="00A013E6">
        <w:t>Program przystankowy w województwie mazowieckim</w:t>
      </w:r>
    </w:p>
    <w:p w14:paraId="3CA3CA6F" w14:textId="77777777" w:rsidR="00A013E6" w:rsidRPr="00A013E6" w:rsidRDefault="00A013E6" w:rsidP="00A013E6">
      <w:r w:rsidRPr="00A013E6">
        <w:t xml:space="preserve">W województwie mazowieckim Rządowy program budowy lub modernizacji przystanków kolejowych na lata 2021 – 2025 objął realizację 22 parkingów na łączną kwotę ponad 15 mln zł. Wśród oddanych do użytku znalazło się 6 zlokalizowanych w: Błoniach Rokitnie, Rudzie Wielkiej, Urlach, Chorzelach, Zielonce i Ciechanowie. W realizacji znajduje się natomiast 16 lokalizacji takich jak: Niemojki, Małkinia, Wola Bierwiecka, Kruszyna, Jasienica Mazowiecka, Szewnica, Szulborze Wielkie, Stara Wieś, Zabieżki, Ząbki, Lesiów, Siedlce Wschodnie, Siedlce Zachodnie, Przetycz, Warka oraz Mława. </w:t>
      </w:r>
    </w:p>
    <w:p w14:paraId="7299DA30" w14:textId="77777777" w:rsidR="00A013E6" w:rsidRPr="00A013E6" w:rsidRDefault="00A013E6" w:rsidP="00A013E6">
      <w:r w:rsidRPr="00A013E6">
        <w:t>W całym kraju, dzięki Programowi, zaplanowano modernizację 214 przystanków kolejowych (plus 100 na liście rezerwowej) oraz budowę ponad 100 parkingów, na które przeznaczono łącznie 88 mln zł. Całkowity budżet programu wynosi ponad 1 mld zł.</w:t>
      </w:r>
    </w:p>
    <w:p w14:paraId="39DE4F94" w14:textId="77777777" w:rsidR="00F4119F" w:rsidRPr="00F4119F" w:rsidRDefault="00F4119F" w:rsidP="00165D07">
      <w:pPr>
        <w:spacing w:after="0" w:line="360" w:lineRule="auto"/>
        <w:rPr>
          <w:rStyle w:val="Pogrubienie"/>
          <w:rFonts w:cs="Arial"/>
        </w:rPr>
      </w:pPr>
    </w:p>
    <w:p w14:paraId="2A7341BC" w14:textId="77777777" w:rsidR="00F4119F" w:rsidRPr="00F4119F" w:rsidRDefault="00F4119F" w:rsidP="00165D07">
      <w:pPr>
        <w:spacing w:after="0" w:line="360" w:lineRule="auto"/>
        <w:rPr>
          <w:rStyle w:val="Pogrubienie"/>
          <w:rFonts w:cs="Arial"/>
        </w:rPr>
      </w:pPr>
    </w:p>
    <w:p w14:paraId="5D698DFB" w14:textId="77777777" w:rsidR="00B262D1" w:rsidRPr="00B262D1" w:rsidRDefault="00B262D1" w:rsidP="00B262D1">
      <w:pPr>
        <w:tabs>
          <w:tab w:val="left" w:pos="3732"/>
        </w:tabs>
        <w:spacing w:after="0" w:line="240" w:lineRule="auto"/>
        <w:rPr>
          <w:rFonts w:cs="Arial"/>
          <w:b/>
          <w:bCs/>
        </w:rPr>
      </w:pPr>
      <w:r w:rsidRPr="00B262D1">
        <w:rPr>
          <w:rFonts w:cs="Arial"/>
          <w:b/>
          <w:bCs/>
        </w:rPr>
        <w:t>Kontakt dla mediów:</w:t>
      </w:r>
    </w:p>
    <w:p w14:paraId="3578C1C8" w14:textId="77777777" w:rsidR="00B262D1" w:rsidRPr="00B262D1" w:rsidRDefault="00B262D1" w:rsidP="00B262D1">
      <w:pPr>
        <w:tabs>
          <w:tab w:val="left" w:pos="3732"/>
        </w:tabs>
        <w:spacing w:after="0" w:line="240" w:lineRule="auto"/>
        <w:rPr>
          <w:rFonts w:cs="Arial"/>
        </w:rPr>
      </w:pPr>
      <w:r w:rsidRPr="00B262D1">
        <w:rPr>
          <w:rFonts w:cs="Arial"/>
        </w:rPr>
        <w:t>Anna Znajewska-Pawluk</w:t>
      </w:r>
    </w:p>
    <w:p w14:paraId="74AEE933" w14:textId="1E38EC1C" w:rsidR="00B262D1" w:rsidRPr="00B262D1" w:rsidRDefault="00237D69" w:rsidP="00B262D1">
      <w:pPr>
        <w:tabs>
          <w:tab w:val="left" w:pos="3732"/>
        </w:tabs>
        <w:spacing w:after="0" w:line="240" w:lineRule="auto"/>
        <w:rPr>
          <w:rFonts w:cs="Arial"/>
        </w:rPr>
      </w:pPr>
      <w:r>
        <w:rPr>
          <w:rFonts w:cs="Arial"/>
        </w:rPr>
        <w:t xml:space="preserve">zespół </w:t>
      </w:r>
      <w:r w:rsidR="00B262D1" w:rsidRPr="00B262D1">
        <w:rPr>
          <w:rFonts w:cs="Arial"/>
        </w:rPr>
        <w:t>prasowy</w:t>
      </w:r>
    </w:p>
    <w:p w14:paraId="753537AB" w14:textId="77777777" w:rsidR="00B262D1" w:rsidRPr="00B262D1" w:rsidRDefault="00B262D1" w:rsidP="00B262D1">
      <w:pPr>
        <w:tabs>
          <w:tab w:val="left" w:pos="3732"/>
        </w:tabs>
        <w:spacing w:after="0" w:line="240" w:lineRule="auto"/>
        <w:rPr>
          <w:rFonts w:cs="Arial"/>
        </w:rPr>
      </w:pPr>
      <w:r w:rsidRPr="00B262D1">
        <w:rPr>
          <w:rFonts w:cs="Arial"/>
        </w:rPr>
        <w:t>PKP Polskie Linie Kolejowe S.A.</w:t>
      </w:r>
    </w:p>
    <w:p w14:paraId="15A59BED" w14:textId="77777777" w:rsidR="00B262D1" w:rsidRPr="00B262D1" w:rsidRDefault="00B262D1" w:rsidP="00B262D1">
      <w:pPr>
        <w:tabs>
          <w:tab w:val="left" w:pos="3732"/>
        </w:tabs>
        <w:spacing w:after="0" w:line="240" w:lineRule="auto"/>
        <w:rPr>
          <w:rFonts w:cs="Arial"/>
        </w:rPr>
      </w:pPr>
      <w:r w:rsidRPr="00B262D1">
        <w:rPr>
          <w:rFonts w:cs="Arial"/>
        </w:rPr>
        <w:t>rzecznik@plk-sa.pl</w:t>
      </w:r>
    </w:p>
    <w:p w14:paraId="0D5B8FDE" w14:textId="77777777" w:rsidR="00B262D1" w:rsidRPr="00B262D1" w:rsidRDefault="00B262D1" w:rsidP="00B262D1">
      <w:pPr>
        <w:tabs>
          <w:tab w:val="left" w:pos="3732"/>
        </w:tabs>
        <w:spacing w:after="0" w:line="240" w:lineRule="auto"/>
        <w:rPr>
          <w:rFonts w:cs="Arial"/>
        </w:rPr>
      </w:pPr>
      <w:r w:rsidRPr="00B262D1">
        <w:rPr>
          <w:rFonts w:cs="Arial"/>
        </w:rPr>
        <w:t>T: 22 473 30 02</w:t>
      </w:r>
    </w:p>
    <w:p w14:paraId="6CF770F2" w14:textId="650EBE12" w:rsidR="005D74B5" w:rsidRPr="00F4119F" w:rsidRDefault="005D74B5" w:rsidP="00F55152">
      <w:pPr>
        <w:tabs>
          <w:tab w:val="left" w:pos="3732"/>
        </w:tabs>
        <w:spacing w:after="0" w:line="240" w:lineRule="auto"/>
        <w:rPr>
          <w:rFonts w:cs="Arial"/>
        </w:rPr>
      </w:pPr>
    </w:p>
    <w:sectPr w:rsidR="005D74B5" w:rsidRPr="00F4119F">
      <w:headerReference w:type="first" r:id="rId8"/>
      <w:footerReference w:type="first" r:id="rId9"/>
      <w:pgSz w:w="11906" w:h="16838"/>
      <w:pgMar w:top="1418" w:right="1134" w:bottom="851" w:left="1134"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8013D" w14:textId="77777777" w:rsidR="00FE1FB3" w:rsidRDefault="00FE1FB3">
      <w:pPr>
        <w:spacing w:after="0" w:line="240" w:lineRule="auto"/>
      </w:pPr>
      <w:r>
        <w:separator/>
      </w:r>
    </w:p>
  </w:endnote>
  <w:endnote w:type="continuationSeparator" w:id="0">
    <w:p w14:paraId="1C63CBDF" w14:textId="77777777" w:rsidR="00FE1FB3" w:rsidRDefault="00FE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47E86" w14:textId="77777777" w:rsidR="007C64BF" w:rsidRDefault="007C64BF">
    <w:pPr>
      <w:spacing w:after="0" w:line="240" w:lineRule="auto"/>
      <w:rPr>
        <w:rFonts w:cs="Arial"/>
        <w:color w:val="727271"/>
        <w:sz w:val="14"/>
        <w:szCs w:val="14"/>
      </w:rPr>
    </w:pPr>
  </w:p>
  <w:p w14:paraId="0BA69A5F" w14:textId="77777777" w:rsidR="007C64BF" w:rsidRPr="009C3370" w:rsidRDefault="00F90EEA">
    <w:pPr>
      <w:spacing w:after="0" w:line="240" w:lineRule="auto"/>
      <w:rPr>
        <w:rFonts w:cs="Arial"/>
        <w:sz w:val="14"/>
        <w:szCs w:val="14"/>
      </w:rPr>
    </w:pPr>
    <w:r w:rsidRPr="009C3370">
      <w:rPr>
        <w:rFonts w:cs="Arial"/>
        <w:sz w:val="14"/>
        <w:szCs w:val="14"/>
      </w:rPr>
      <w:t>Spółka wpisana do rejestru przedsiębiorców prowadzonego przez Sąd Rejonowy dla m. st. Warszawy w Warszawie</w:t>
    </w:r>
  </w:p>
  <w:p w14:paraId="117CF120" w14:textId="77777777" w:rsidR="007C64BF" w:rsidRPr="009C3370" w:rsidRDefault="00F90EEA">
    <w:pPr>
      <w:spacing w:after="0" w:line="240" w:lineRule="auto"/>
      <w:rPr>
        <w:rFonts w:cs="Arial"/>
        <w:sz w:val="14"/>
        <w:szCs w:val="14"/>
      </w:rPr>
    </w:pPr>
    <w:r w:rsidRPr="009C3370">
      <w:rPr>
        <w:rFonts w:cs="Arial"/>
        <w:sz w:val="14"/>
        <w:szCs w:val="14"/>
      </w:rPr>
      <w:t xml:space="preserve">XIV Wydział Gospodarczy - Krajowego Rejestru Sądowego pod numerem KRS 0000037568, NIP 113-23-16-427, REGON 017319027. </w:t>
    </w:r>
  </w:p>
  <w:p w14:paraId="013B1E76" w14:textId="4DB70B0F" w:rsidR="007C64BF" w:rsidRPr="009C3370" w:rsidRDefault="00F90EEA">
    <w:pPr>
      <w:spacing w:after="0" w:line="240" w:lineRule="auto"/>
    </w:pPr>
    <w:r w:rsidRPr="009C3370">
      <w:rPr>
        <w:rFonts w:cs="Arial"/>
        <w:sz w:val="14"/>
        <w:szCs w:val="14"/>
      </w:rPr>
      <w:t xml:space="preserve">Wysokość kapitału zakładowego w całości wpłaconego: </w:t>
    </w:r>
    <w:r w:rsidR="003B0196" w:rsidRPr="003B0196">
      <w:rPr>
        <w:rFonts w:cs="Arial"/>
        <w:sz w:val="14"/>
        <w:szCs w:val="14"/>
      </w:rPr>
      <w:t>37 277 023 000,00 </w:t>
    </w:r>
    <w:r w:rsidR="005D74B5" w:rsidRPr="005D74B5">
      <w:rPr>
        <w:rFonts w:cs="Arial"/>
        <w:bCs/>
        <w:sz w:val="14"/>
        <w:szCs w:val="14"/>
      </w:rPr>
      <w:t xml:space="preserve"> zł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55F49" w14:textId="77777777" w:rsidR="00FE1FB3" w:rsidRDefault="00FE1FB3">
      <w:pPr>
        <w:spacing w:after="0" w:line="240" w:lineRule="auto"/>
      </w:pPr>
      <w:r>
        <w:separator/>
      </w:r>
    </w:p>
  </w:footnote>
  <w:footnote w:type="continuationSeparator" w:id="0">
    <w:p w14:paraId="5ECDD248" w14:textId="77777777" w:rsidR="00FE1FB3" w:rsidRDefault="00FE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90BDD" w14:textId="77777777" w:rsidR="007C64BF" w:rsidRDefault="00F90EEA">
    <w:pPr>
      <w:pStyle w:val="Nagwek"/>
    </w:pPr>
    <w:r>
      <w:rPr>
        <w:noProof/>
        <w:lang w:eastAsia="pl-PL"/>
      </w:rPr>
      <mc:AlternateContent>
        <mc:Choice Requires="wps">
          <w:drawing>
            <wp:anchor distT="0" distB="0" distL="114300" distR="114300" simplePos="0" relativeHeight="3" behindDoc="1" locked="0" layoutInCell="1" allowOverlap="1" wp14:anchorId="573F9540" wp14:editId="3D4D8FB1">
              <wp:simplePos x="0" y="0"/>
              <wp:positionH relativeFrom="margin">
                <wp:posOffset>-635</wp:posOffset>
              </wp:positionH>
              <wp:positionV relativeFrom="paragraph">
                <wp:posOffset>6985</wp:posOffset>
              </wp:positionV>
              <wp:extent cx="2560955" cy="991235"/>
              <wp:effectExtent l="0" t="0" r="11430" b="0"/>
              <wp:wrapNone/>
              <wp:docPr id="1" name="Pole tekstowe 2"/>
              <wp:cNvGraphicFramePr/>
              <a:graphic xmlns:a="http://schemas.openxmlformats.org/drawingml/2006/main">
                <a:graphicData uri="http://schemas.microsoft.com/office/word/2010/wordprocessingShape">
                  <wps:wsp>
                    <wps:cNvSpPr/>
                    <wps:spPr>
                      <a:xfrm>
                        <a:off x="0" y="0"/>
                        <a:ext cx="2560320" cy="990720"/>
                      </a:xfrm>
                      <a:prstGeom prst="rect">
                        <a:avLst/>
                      </a:prstGeom>
                      <a:noFill/>
                      <a:ln>
                        <a:noFill/>
                      </a:ln>
                    </wps:spPr>
                    <wps:style>
                      <a:lnRef idx="0">
                        <a:scrgbClr r="0" g="0" b="0"/>
                      </a:lnRef>
                      <a:fillRef idx="0">
                        <a:scrgbClr r="0" g="0" b="0"/>
                      </a:fillRef>
                      <a:effectRef idx="0">
                        <a:scrgbClr r="0" g="0" b="0"/>
                      </a:effectRef>
                      <a:fontRef idx="minor"/>
                    </wps:style>
                    <wps:txbx>
                      <w:txbxContent>
                        <w:p w14:paraId="363E0790" w14:textId="77777777" w:rsidR="007C64BF" w:rsidRDefault="00F90EEA">
                          <w:pPr>
                            <w:pStyle w:val="Zawartoramki"/>
                            <w:spacing w:after="0"/>
                            <w:rPr>
                              <w:rFonts w:cs="Arial"/>
                              <w:b/>
                              <w:sz w:val="16"/>
                              <w:szCs w:val="16"/>
                            </w:rPr>
                          </w:pPr>
                          <w:r>
                            <w:rPr>
                              <w:rFonts w:cs="Arial"/>
                              <w:b/>
                              <w:sz w:val="16"/>
                              <w:szCs w:val="16"/>
                            </w:rPr>
                            <w:t>PKP Polskie Linie Kolejowe S.A.</w:t>
                          </w:r>
                        </w:p>
                        <w:p w14:paraId="04B4E8AC" w14:textId="77777777" w:rsidR="007C64BF" w:rsidRDefault="00F90EEA">
                          <w:pPr>
                            <w:pStyle w:val="Zawartoramki"/>
                            <w:spacing w:after="0"/>
                            <w:rPr>
                              <w:rFonts w:cs="Arial"/>
                              <w:sz w:val="16"/>
                              <w:szCs w:val="16"/>
                            </w:rPr>
                          </w:pPr>
                          <w:r>
                            <w:rPr>
                              <w:rFonts w:cs="Arial"/>
                              <w:sz w:val="16"/>
                              <w:szCs w:val="16"/>
                            </w:rPr>
                            <w:t>Biuro Komunikacji i Promocji</w:t>
                          </w:r>
                        </w:p>
                        <w:p w14:paraId="2B4EBB4B" w14:textId="77777777" w:rsidR="007C64BF" w:rsidRDefault="00F90EEA">
                          <w:pPr>
                            <w:pStyle w:val="Zawartoramki"/>
                            <w:spacing w:after="0"/>
                            <w:rPr>
                              <w:rFonts w:cs="Arial"/>
                              <w:sz w:val="16"/>
                              <w:szCs w:val="16"/>
                            </w:rPr>
                          </w:pPr>
                          <w:r>
                            <w:rPr>
                              <w:rFonts w:cs="Arial"/>
                              <w:sz w:val="16"/>
                              <w:szCs w:val="16"/>
                            </w:rPr>
                            <w:t>ul. Targowa 74, 03-734 Warszawa</w:t>
                          </w:r>
                        </w:p>
                        <w:p w14:paraId="0673F78E" w14:textId="77777777" w:rsidR="007C64BF" w:rsidRDefault="00F90EEA">
                          <w:pPr>
                            <w:pStyle w:val="Zawartoramki"/>
                            <w:spacing w:after="0"/>
                            <w:rPr>
                              <w:rFonts w:cs="Arial"/>
                              <w:sz w:val="16"/>
                              <w:szCs w:val="16"/>
                              <w:lang w:val="en-US"/>
                            </w:rPr>
                          </w:pPr>
                          <w:r>
                            <w:rPr>
                              <w:rFonts w:cs="Arial"/>
                              <w:sz w:val="16"/>
                              <w:szCs w:val="16"/>
                              <w:lang w:val="en-US"/>
                            </w:rPr>
                            <w:t>tel. + 48 22 473 30 02</w:t>
                          </w:r>
                        </w:p>
                        <w:p w14:paraId="29ECA4C1" w14:textId="77777777" w:rsidR="007C64BF" w:rsidRDefault="00F90EEA">
                          <w:pPr>
                            <w:pStyle w:val="Zawartoramki"/>
                            <w:spacing w:after="0"/>
                            <w:rPr>
                              <w:rFonts w:cs="Arial"/>
                              <w:sz w:val="16"/>
                              <w:szCs w:val="16"/>
                              <w:lang w:val="en-US"/>
                            </w:rPr>
                          </w:pPr>
                          <w:r>
                            <w:rPr>
                              <w:rFonts w:cs="Arial"/>
                              <w:sz w:val="16"/>
                              <w:szCs w:val="16"/>
                              <w:lang w:val="en-US"/>
                            </w:rPr>
                            <w:t>fax + 48 22 473 23 34</w:t>
                          </w:r>
                        </w:p>
                        <w:p w14:paraId="7679535B" w14:textId="77777777" w:rsidR="007C64BF" w:rsidRDefault="00F90EEA">
                          <w:pPr>
                            <w:pStyle w:val="Zawartoramki"/>
                            <w:spacing w:after="0"/>
                            <w:rPr>
                              <w:rFonts w:cs="Arial"/>
                              <w:sz w:val="16"/>
                              <w:szCs w:val="16"/>
                              <w:lang w:val="en-US"/>
                            </w:rPr>
                          </w:pPr>
                          <w:r>
                            <w:rPr>
                              <w:rFonts w:cs="Arial"/>
                              <w:sz w:val="16"/>
                              <w:szCs w:val="16"/>
                              <w:lang w:val="en-US"/>
                            </w:rPr>
                            <w:t>rzecznik@plk-sa.pl</w:t>
                          </w:r>
                        </w:p>
                        <w:p w14:paraId="277FC2B2" w14:textId="77777777" w:rsidR="007C64BF" w:rsidRDefault="00F90EEA">
                          <w:pPr>
                            <w:pStyle w:val="Zawartoramki"/>
                            <w:spacing w:after="0"/>
                            <w:rPr>
                              <w:rFonts w:cs="Arial"/>
                              <w:sz w:val="16"/>
                              <w:szCs w:val="16"/>
                            </w:rPr>
                          </w:pPr>
                          <w:r>
                            <w:rPr>
                              <w:rFonts w:cs="Arial"/>
                              <w:sz w:val="16"/>
                              <w:szCs w:val="16"/>
                            </w:rPr>
                            <w:t>www.plk-sa.pl</w:t>
                          </w:r>
                        </w:p>
                        <w:p w14:paraId="6B5CEB39" w14:textId="77777777" w:rsidR="007C64BF" w:rsidRDefault="007C64BF">
                          <w:pPr>
                            <w:pStyle w:val="Zawartoramki"/>
                            <w:spacing w:after="0"/>
                          </w:pPr>
                        </w:p>
                      </w:txbxContent>
                    </wps:txbx>
                    <wps:bodyPr lIns="0" tIns="0" rIns="0" bIns="0">
                      <a:noAutofit/>
                    </wps:bodyPr>
                  </wps:wsp>
                </a:graphicData>
              </a:graphic>
            </wp:anchor>
          </w:drawing>
        </mc:Choice>
        <mc:Fallback>
          <w:pict>
            <v:rect w14:anchorId="573F9540" id="Pole tekstowe 2" o:spid="_x0000_s1026" style="position:absolute;margin-left:-.05pt;margin-top:.55pt;width:201.65pt;height:78.05pt;z-index:-503316477;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" filled="f" stroked="f">
              <v:textbox inset="0,0,0,0">
                <w:txbxContent>
                  <w:p w14:paraId="363E0790" w14:textId="77777777" w:rsidR="007C64BF" w:rsidRDefault="00F90EEA">
                    <w:pPr>
                      <w:pStyle w:val="Zawartoramki"/>
                      <w:spacing w:after="0"/>
                      <w:rPr>
                        <w:rFonts w:cs="Arial"/>
                        <w:b/>
                        <w:sz w:val="16"/>
                        <w:szCs w:val="16"/>
                      </w:rPr>
                    </w:pPr>
                    <w:r>
                      <w:rPr>
                        <w:rFonts w:cs="Arial"/>
                        <w:b/>
                        <w:sz w:val="16"/>
                        <w:szCs w:val="16"/>
                      </w:rPr>
                      <w:t>PKP Polskie Linie Kolejowe S.A.</w:t>
                    </w:r>
                  </w:p>
                  <w:p w14:paraId="04B4E8AC" w14:textId="77777777" w:rsidR="007C64BF" w:rsidRDefault="00F90EEA">
                    <w:pPr>
                      <w:pStyle w:val="Zawartoramki"/>
                      <w:spacing w:after="0"/>
                      <w:rPr>
                        <w:rFonts w:cs="Arial"/>
                        <w:sz w:val="16"/>
                        <w:szCs w:val="16"/>
                      </w:rPr>
                    </w:pPr>
                    <w:r>
                      <w:rPr>
                        <w:rFonts w:cs="Arial"/>
                        <w:sz w:val="16"/>
                        <w:szCs w:val="16"/>
                      </w:rPr>
                      <w:t>Biuro Komunikacji i Promocji</w:t>
                    </w:r>
                  </w:p>
                  <w:p w14:paraId="2B4EBB4B" w14:textId="77777777" w:rsidR="007C64BF" w:rsidRDefault="00F90EEA">
                    <w:pPr>
                      <w:pStyle w:val="Zawartoramki"/>
                      <w:spacing w:after="0"/>
                      <w:rPr>
                        <w:rFonts w:cs="Arial"/>
                        <w:sz w:val="16"/>
                        <w:szCs w:val="16"/>
                      </w:rPr>
                    </w:pPr>
                    <w:r>
                      <w:rPr>
                        <w:rFonts w:cs="Arial"/>
                        <w:sz w:val="16"/>
                        <w:szCs w:val="16"/>
                      </w:rPr>
                      <w:t>ul. Targowa 74, 03-734 Warszawa</w:t>
                    </w:r>
                  </w:p>
                  <w:p w14:paraId="0673F78E" w14:textId="77777777" w:rsidR="007C64BF" w:rsidRDefault="00F90EEA">
                    <w:pPr>
                      <w:pStyle w:val="Zawartoramki"/>
                      <w:spacing w:after="0"/>
                      <w:rPr>
                        <w:rFonts w:cs="Arial"/>
                        <w:sz w:val="16"/>
                        <w:szCs w:val="16"/>
                        <w:lang w:val="en-US"/>
                      </w:rPr>
                    </w:pPr>
                    <w:r>
                      <w:rPr>
                        <w:rFonts w:cs="Arial"/>
                        <w:sz w:val="16"/>
                        <w:szCs w:val="16"/>
                        <w:lang w:val="en-US"/>
                      </w:rPr>
                      <w:t>tel. + 48 22 473 30 02</w:t>
                    </w:r>
                  </w:p>
                  <w:p w14:paraId="29ECA4C1" w14:textId="77777777" w:rsidR="007C64BF" w:rsidRDefault="00F90EEA">
                    <w:pPr>
                      <w:pStyle w:val="Zawartoramki"/>
                      <w:spacing w:after="0"/>
                      <w:rPr>
                        <w:rFonts w:cs="Arial"/>
                        <w:sz w:val="16"/>
                        <w:szCs w:val="16"/>
                        <w:lang w:val="en-US"/>
                      </w:rPr>
                    </w:pPr>
                    <w:r>
                      <w:rPr>
                        <w:rFonts w:cs="Arial"/>
                        <w:sz w:val="16"/>
                        <w:szCs w:val="16"/>
                        <w:lang w:val="en-US"/>
                      </w:rPr>
                      <w:t>fax + 48 22 473 23 34</w:t>
                    </w:r>
                  </w:p>
                  <w:p w14:paraId="7679535B" w14:textId="77777777" w:rsidR="007C64BF" w:rsidRDefault="00F90EEA">
                    <w:pPr>
                      <w:pStyle w:val="Zawartoramki"/>
                      <w:spacing w:after="0"/>
                      <w:rPr>
                        <w:rFonts w:cs="Arial"/>
                        <w:sz w:val="16"/>
                        <w:szCs w:val="16"/>
                        <w:lang w:val="en-US"/>
                      </w:rPr>
                    </w:pPr>
                    <w:r>
                      <w:rPr>
                        <w:rFonts w:cs="Arial"/>
                        <w:sz w:val="16"/>
                        <w:szCs w:val="16"/>
                        <w:lang w:val="en-US"/>
                      </w:rPr>
                      <w:t>rzecznik@plk-sa.pl</w:t>
                    </w:r>
                  </w:p>
                  <w:p w14:paraId="277FC2B2" w14:textId="77777777" w:rsidR="007C64BF" w:rsidRDefault="00F90EEA">
                    <w:pPr>
                      <w:pStyle w:val="Zawartoramki"/>
                      <w:spacing w:after="0"/>
                      <w:rPr>
                        <w:rFonts w:cs="Arial"/>
                        <w:sz w:val="16"/>
                        <w:szCs w:val="16"/>
                      </w:rPr>
                    </w:pPr>
                    <w:r>
                      <w:rPr>
                        <w:rFonts w:cs="Arial"/>
                        <w:sz w:val="16"/>
                        <w:szCs w:val="16"/>
                      </w:rPr>
                      <w:t>www.plk-sa.pl</w:t>
                    </w:r>
                  </w:p>
                  <w:p w14:paraId="6B5CEB39" w14:textId="77777777" w:rsidR="007C64BF" w:rsidRDefault="007C64BF">
                    <w:pPr>
                      <w:pStyle w:val="Zawartoramki"/>
                      <w:spacing w:after="0"/>
                    </w:pPr>
                  </w:p>
                </w:txbxContent>
              </v:textbox>
              <w10:wrap anchorx="margin"/>
            </v:rect>
          </w:pict>
        </mc:Fallback>
      </mc:AlternateContent>
    </w:r>
    <w:r>
      <w:rPr>
        <w:noProof/>
        <w:lang w:eastAsia="pl-PL"/>
      </w:rPr>
      <w:drawing>
        <wp:anchor distT="0" distB="9525" distL="114300" distR="0" simplePos="0" relativeHeight="2" behindDoc="1" locked="0" layoutInCell="1" allowOverlap="1" wp14:anchorId="638E522A" wp14:editId="65F2FF6E">
          <wp:simplePos x="0" y="0"/>
          <wp:positionH relativeFrom="margin">
            <wp:align>right</wp:align>
          </wp:positionH>
          <wp:positionV relativeFrom="paragraph">
            <wp:posOffset>6350</wp:posOffset>
          </wp:positionV>
          <wp:extent cx="2180590" cy="352425"/>
          <wp:effectExtent l="0" t="0" r="0" b="0"/>
          <wp:wrapNone/>
          <wp:docPr id="3" name="Obraz 27" descr="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7" descr="Logo PKP Polskie Linie Kolejowe S.A."/>
                  <pic:cNvPicPr>
                    <a:picLocks noChangeAspect="1" noChangeArrowheads="1"/>
                  </pic:cNvPicPr>
                </pic:nvPicPr>
                <pic:blipFill>
                  <a:blip r:embed="rId1"/>
                  <a:stretch>
                    <a:fillRect/>
                  </a:stretch>
                </pic:blipFill>
                <pic:spPr bwMode="auto">
                  <a:xfrm>
                    <a:off x="0" y="0"/>
                    <a:ext cx="2180590" cy="3524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823F78"/>
    <w:multiLevelType w:val="hybridMultilevel"/>
    <w:tmpl w:val="24A417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28261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4BF"/>
    <w:rsid w:val="000024B9"/>
    <w:rsid w:val="00005A61"/>
    <w:rsid w:val="00010DDF"/>
    <w:rsid w:val="000409B2"/>
    <w:rsid w:val="000411F3"/>
    <w:rsid w:val="000508B3"/>
    <w:rsid w:val="000556FE"/>
    <w:rsid w:val="000700A2"/>
    <w:rsid w:val="00086170"/>
    <w:rsid w:val="000A185D"/>
    <w:rsid w:val="000A333E"/>
    <w:rsid w:val="000A68DF"/>
    <w:rsid w:val="000D40D2"/>
    <w:rsid w:val="000E7F39"/>
    <w:rsid w:val="000F6D62"/>
    <w:rsid w:val="00124ED0"/>
    <w:rsid w:val="00133C83"/>
    <w:rsid w:val="00146847"/>
    <w:rsid w:val="0014723C"/>
    <w:rsid w:val="00165D07"/>
    <w:rsid w:val="001746A6"/>
    <w:rsid w:val="00175760"/>
    <w:rsid w:val="0018682E"/>
    <w:rsid w:val="00190F98"/>
    <w:rsid w:val="001A5A07"/>
    <w:rsid w:val="001C0220"/>
    <w:rsid w:val="001C212D"/>
    <w:rsid w:val="001C4B5A"/>
    <w:rsid w:val="001D1519"/>
    <w:rsid w:val="00200444"/>
    <w:rsid w:val="00203A7F"/>
    <w:rsid w:val="00206C15"/>
    <w:rsid w:val="00210642"/>
    <w:rsid w:val="002141EE"/>
    <w:rsid w:val="00237B15"/>
    <w:rsid w:val="00237D69"/>
    <w:rsid w:val="00290B01"/>
    <w:rsid w:val="002C22D8"/>
    <w:rsid w:val="002D0052"/>
    <w:rsid w:val="002D2E00"/>
    <w:rsid w:val="002D68FC"/>
    <w:rsid w:val="002E0238"/>
    <w:rsid w:val="002E68DB"/>
    <w:rsid w:val="002E77B3"/>
    <w:rsid w:val="0030081C"/>
    <w:rsid w:val="00324D10"/>
    <w:rsid w:val="00325B92"/>
    <w:rsid w:val="00326E48"/>
    <w:rsid w:val="00356F8E"/>
    <w:rsid w:val="00363749"/>
    <w:rsid w:val="0036733E"/>
    <w:rsid w:val="00372E3A"/>
    <w:rsid w:val="00383E3F"/>
    <w:rsid w:val="003934D8"/>
    <w:rsid w:val="003968C0"/>
    <w:rsid w:val="00397C57"/>
    <w:rsid w:val="003B0196"/>
    <w:rsid w:val="003C1EDB"/>
    <w:rsid w:val="003D53DB"/>
    <w:rsid w:val="003E3C81"/>
    <w:rsid w:val="0042703C"/>
    <w:rsid w:val="004652D0"/>
    <w:rsid w:val="00476773"/>
    <w:rsid w:val="004944F4"/>
    <w:rsid w:val="004B4371"/>
    <w:rsid w:val="004B644B"/>
    <w:rsid w:val="004C4D58"/>
    <w:rsid w:val="005030C8"/>
    <w:rsid w:val="00505281"/>
    <w:rsid w:val="00541AD5"/>
    <w:rsid w:val="00547641"/>
    <w:rsid w:val="005572EC"/>
    <w:rsid w:val="00562D9B"/>
    <w:rsid w:val="0057203B"/>
    <w:rsid w:val="00574164"/>
    <w:rsid w:val="0057530D"/>
    <w:rsid w:val="005855CE"/>
    <w:rsid w:val="0058750E"/>
    <w:rsid w:val="005972D5"/>
    <w:rsid w:val="005A41F8"/>
    <w:rsid w:val="005C22C2"/>
    <w:rsid w:val="005D17B7"/>
    <w:rsid w:val="005D25E2"/>
    <w:rsid w:val="005D74B5"/>
    <w:rsid w:val="005F2B61"/>
    <w:rsid w:val="00605D22"/>
    <w:rsid w:val="006375DD"/>
    <w:rsid w:val="0064083D"/>
    <w:rsid w:val="006442FA"/>
    <w:rsid w:val="006478EE"/>
    <w:rsid w:val="00672BB7"/>
    <w:rsid w:val="00687835"/>
    <w:rsid w:val="00692AEB"/>
    <w:rsid w:val="006A22E2"/>
    <w:rsid w:val="006C3743"/>
    <w:rsid w:val="006E5823"/>
    <w:rsid w:val="0072075D"/>
    <w:rsid w:val="00734E6F"/>
    <w:rsid w:val="007372D6"/>
    <w:rsid w:val="00740AB7"/>
    <w:rsid w:val="007438E5"/>
    <w:rsid w:val="00747A8E"/>
    <w:rsid w:val="00777278"/>
    <w:rsid w:val="00784959"/>
    <w:rsid w:val="0079305D"/>
    <w:rsid w:val="007C64BF"/>
    <w:rsid w:val="007F4B3B"/>
    <w:rsid w:val="008046EE"/>
    <w:rsid w:val="0081282E"/>
    <w:rsid w:val="00823B3F"/>
    <w:rsid w:val="00850368"/>
    <w:rsid w:val="00864EA8"/>
    <w:rsid w:val="0087351B"/>
    <w:rsid w:val="00873B0F"/>
    <w:rsid w:val="00874621"/>
    <w:rsid w:val="008768E8"/>
    <w:rsid w:val="00877AD2"/>
    <w:rsid w:val="00882612"/>
    <w:rsid w:val="008859B3"/>
    <w:rsid w:val="00893894"/>
    <w:rsid w:val="008C5B06"/>
    <w:rsid w:val="00906350"/>
    <w:rsid w:val="00921EE0"/>
    <w:rsid w:val="00946C5A"/>
    <w:rsid w:val="0096670B"/>
    <w:rsid w:val="009869AD"/>
    <w:rsid w:val="009C3370"/>
    <w:rsid w:val="009C4B3D"/>
    <w:rsid w:val="009D3279"/>
    <w:rsid w:val="009E0239"/>
    <w:rsid w:val="009E3199"/>
    <w:rsid w:val="009F36FB"/>
    <w:rsid w:val="00A013E6"/>
    <w:rsid w:val="00A01E93"/>
    <w:rsid w:val="00A14BC6"/>
    <w:rsid w:val="00A54356"/>
    <w:rsid w:val="00A931D3"/>
    <w:rsid w:val="00AA522F"/>
    <w:rsid w:val="00AA7513"/>
    <w:rsid w:val="00AB03EF"/>
    <w:rsid w:val="00AB4EDE"/>
    <w:rsid w:val="00AC711F"/>
    <w:rsid w:val="00AF3F49"/>
    <w:rsid w:val="00B137F5"/>
    <w:rsid w:val="00B15078"/>
    <w:rsid w:val="00B262D1"/>
    <w:rsid w:val="00B41C81"/>
    <w:rsid w:val="00B42156"/>
    <w:rsid w:val="00B54AA4"/>
    <w:rsid w:val="00B67A93"/>
    <w:rsid w:val="00B757C6"/>
    <w:rsid w:val="00B82799"/>
    <w:rsid w:val="00B850A2"/>
    <w:rsid w:val="00B91B8D"/>
    <w:rsid w:val="00B94ACD"/>
    <w:rsid w:val="00BB088C"/>
    <w:rsid w:val="00BE3E80"/>
    <w:rsid w:val="00BF4E69"/>
    <w:rsid w:val="00C24571"/>
    <w:rsid w:val="00C24DEA"/>
    <w:rsid w:val="00C54B9F"/>
    <w:rsid w:val="00C712F5"/>
    <w:rsid w:val="00C744DA"/>
    <w:rsid w:val="00C9005E"/>
    <w:rsid w:val="00C92C6F"/>
    <w:rsid w:val="00CA0176"/>
    <w:rsid w:val="00CC117E"/>
    <w:rsid w:val="00CD63BE"/>
    <w:rsid w:val="00CE2A77"/>
    <w:rsid w:val="00D14812"/>
    <w:rsid w:val="00D3078F"/>
    <w:rsid w:val="00D55571"/>
    <w:rsid w:val="00D61712"/>
    <w:rsid w:val="00D66456"/>
    <w:rsid w:val="00D7651C"/>
    <w:rsid w:val="00D914B4"/>
    <w:rsid w:val="00DB1F76"/>
    <w:rsid w:val="00DB3765"/>
    <w:rsid w:val="00DC78C6"/>
    <w:rsid w:val="00DD0256"/>
    <w:rsid w:val="00DD79FB"/>
    <w:rsid w:val="00DE14CE"/>
    <w:rsid w:val="00DE3ADB"/>
    <w:rsid w:val="00DE5D5E"/>
    <w:rsid w:val="00DE6C4D"/>
    <w:rsid w:val="00E22EE7"/>
    <w:rsid w:val="00E22F62"/>
    <w:rsid w:val="00E26D9C"/>
    <w:rsid w:val="00E455CF"/>
    <w:rsid w:val="00E57459"/>
    <w:rsid w:val="00E741A7"/>
    <w:rsid w:val="00E8072C"/>
    <w:rsid w:val="00E90A0B"/>
    <w:rsid w:val="00EA0C02"/>
    <w:rsid w:val="00EC1500"/>
    <w:rsid w:val="00ED22DB"/>
    <w:rsid w:val="00ED5803"/>
    <w:rsid w:val="00EE19AE"/>
    <w:rsid w:val="00EE7B69"/>
    <w:rsid w:val="00EF0E74"/>
    <w:rsid w:val="00EF539F"/>
    <w:rsid w:val="00EF7A87"/>
    <w:rsid w:val="00F10372"/>
    <w:rsid w:val="00F23EC9"/>
    <w:rsid w:val="00F25545"/>
    <w:rsid w:val="00F2783C"/>
    <w:rsid w:val="00F402DF"/>
    <w:rsid w:val="00F4119F"/>
    <w:rsid w:val="00F55152"/>
    <w:rsid w:val="00F73296"/>
    <w:rsid w:val="00F85A15"/>
    <w:rsid w:val="00F90EEA"/>
    <w:rsid w:val="00F92E82"/>
    <w:rsid w:val="00FB2E05"/>
    <w:rsid w:val="00FE1FB3"/>
    <w:rsid w:val="00FE6A86"/>
    <w:rsid w:val="00FF1AC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8601"/>
  <w15:docId w15:val="{F10AF920-BAAC-46F1-9603-47BB15A0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6DDD"/>
    <w:pPr>
      <w:spacing w:after="160" w:line="259" w:lineRule="auto"/>
    </w:pPr>
    <w:rPr>
      <w:rFonts w:ascii="Arial" w:hAnsi="Arial"/>
    </w:rPr>
  </w:style>
  <w:style w:type="paragraph" w:styleId="Nagwek1">
    <w:name w:val="heading 1"/>
    <w:basedOn w:val="Normalny"/>
    <w:next w:val="Normalny"/>
    <w:link w:val="Nagwek1Znak"/>
    <w:uiPriority w:val="9"/>
    <w:qFormat/>
    <w:rsid w:val="001B26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486DDD"/>
    <w:pPr>
      <w:keepNext/>
      <w:keepLines/>
      <w:spacing w:before="160" w:after="120"/>
      <w:outlineLvl w:val="1"/>
    </w:pPr>
    <w:rPr>
      <w:rFonts w:eastAsiaTheme="majorEastAsia" w:cstheme="majorBidi"/>
      <w:b/>
      <w:szCs w:val="26"/>
    </w:rPr>
  </w:style>
  <w:style w:type="paragraph" w:styleId="Nagwek3">
    <w:name w:val="heading 3"/>
    <w:basedOn w:val="Normalny"/>
    <w:next w:val="Normalny"/>
    <w:link w:val="Nagwek3Znak"/>
    <w:uiPriority w:val="9"/>
    <w:unhideWhenUsed/>
    <w:qFormat/>
    <w:rsid w:val="00E455C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qFormat/>
    <w:rsid w:val="00486DDD"/>
    <w:rPr>
      <w:rFonts w:ascii="Arial" w:eastAsiaTheme="majorEastAsia" w:hAnsi="Arial" w:cstheme="majorBidi"/>
      <w:b/>
      <w:szCs w:val="26"/>
    </w:rPr>
  </w:style>
  <w:style w:type="character" w:customStyle="1" w:styleId="NagwekZnak">
    <w:name w:val="Nagłówek Znak"/>
    <w:basedOn w:val="Domylnaczcionkaakapitu"/>
    <w:link w:val="Nagwek"/>
    <w:uiPriority w:val="99"/>
    <w:qFormat/>
    <w:rsid w:val="00486DDD"/>
    <w:rPr>
      <w:rFonts w:ascii="Arial" w:hAnsi="Arial"/>
    </w:rPr>
  </w:style>
  <w:style w:type="character" w:styleId="Pogrubienie">
    <w:name w:val="Strong"/>
    <w:basedOn w:val="Domylnaczcionkaakapitu"/>
    <w:uiPriority w:val="22"/>
    <w:qFormat/>
    <w:rsid w:val="00486DDD"/>
    <w:rPr>
      <w:b/>
      <w:bCs/>
    </w:rPr>
  </w:style>
  <w:style w:type="character" w:customStyle="1" w:styleId="Wyrnienie">
    <w:name w:val="Wyróżnienie"/>
    <w:basedOn w:val="Domylnaczcionkaakapitu"/>
    <w:uiPriority w:val="20"/>
    <w:qFormat/>
    <w:rsid w:val="00486DDD"/>
    <w:rPr>
      <w:i/>
      <w:iCs/>
    </w:rPr>
  </w:style>
  <w:style w:type="character" w:customStyle="1" w:styleId="czeinternetowe">
    <w:name w:val="Łącze internetowe"/>
    <w:basedOn w:val="Domylnaczcionkaakapitu"/>
    <w:uiPriority w:val="99"/>
    <w:unhideWhenUsed/>
    <w:rsid w:val="00B427A9"/>
    <w:rPr>
      <w:color w:val="0563C1" w:themeColor="hyperlink"/>
      <w:u w:val="single"/>
    </w:rPr>
  </w:style>
  <w:style w:type="character" w:customStyle="1" w:styleId="Nagwek1Znak">
    <w:name w:val="Nagłówek 1 Znak"/>
    <w:basedOn w:val="Domylnaczcionkaakapitu"/>
    <w:link w:val="Nagwek1"/>
    <w:uiPriority w:val="9"/>
    <w:qFormat/>
    <w:rsid w:val="001B2622"/>
    <w:rPr>
      <w:rFonts w:asciiTheme="majorHAnsi" w:eastAsiaTheme="majorEastAsia" w:hAnsiTheme="majorHAnsi" w:cstheme="majorBidi"/>
      <w:color w:val="2E74B5" w:themeColor="accent1" w:themeShade="BF"/>
      <w:sz w:val="32"/>
      <w:szCs w:val="32"/>
    </w:rPr>
  </w:style>
  <w:style w:type="character" w:customStyle="1" w:styleId="AkapitzlistZnak">
    <w:name w:val="Akapit z listą Znak"/>
    <w:link w:val="Akapitzlist"/>
    <w:uiPriority w:val="34"/>
    <w:qFormat/>
    <w:rsid w:val="00CA406F"/>
    <w:rPr>
      <w:rFonts w:ascii="Calibri" w:hAnsi="Calibri" w:cs="Calibri"/>
    </w:rPr>
  </w:style>
  <w:style w:type="character" w:customStyle="1" w:styleId="AkapitZnak">
    <w:name w:val="Akapit Znak"/>
    <w:link w:val="Akapit"/>
    <w:qFormat/>
    <w:rsid w:val="00CA406F"/>
    <w:rPr>
      <w:rFonts w:ascii="Arial" w:eastAsia="Times New Roman" w:hAnsi="Arial" w:cs="Arial"/>
      <w:lang w:eastAsia="pl-PL"/>
    </w:rPr>
  </w:style>
  <w:style w:type="character" w:customStyle="1" w:styleId="ListLabel1">
    <w:name w:val="ListLabel 1"/>
    <w:qFormat/>
    <w:rPr>
      <w: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styleId="Nagwek">
    <w:name w:val="header"/>
    <w:basedOn w:val="Normalny"/>
    <w:next w:val="Tekstpodstawowy"/>
    <w:link w:val="NagwekZnak"/>
    <w:uiPriority w:val="99"/>
    <w:unhideWhenUsed/>
    <w:rsid w:val="00486DDD"/>
    <w:pPr>
      <w:tabs>
        <w:tab w:val="center" w:pos="4536"/>
        <w:tab w:val="right" w:pos="9072"/>
      </w:tabs>
      <w:spacing w:after="0" w:line="240" w:lineRule="auto"/>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NormalnyWeb">
    <w:name w:val="Normal (Web)"/>
    <w:basedOn w:val="Normalny"/>
    <w:uiPriority w:val="99"/>
    <w:unhideWhenUsed/>
    <w:qFormat/>
    <w:rsid w:val="00486DDD"/>
    <w:pPr>
      <w:spacing w:beforeAutospacing="1"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link w:val="AkapitzlistZnak"/>
    <w:uiPriority w:val="34"/>
    <w:qFormat/>
    <w:rsid w:val="006621C0"/>
    <w:pPr>
      <w:spacing w:after="0" w:line="240" w:lineRule="auto"/>
      <w:ind w:left="720"/>
    </w:pPr>
    <w:rPr>
      <w:rFonts w:ascii="Calibri" w:hAnsi="Calibri" w:cs="Calibri"/>
    </w:rPr>
  </w:style>
  <w:style w:type="paragraph" w:customStyle="1" w:styleId="Akapit">
    <w:name w:val="Akapit"/>
    <w:basedOn w:val="Normalny"/>
    <w:link w:val="AkapitZnak"/>
    <w:qFormat/>
    <w:rsid w:val="00CA406F"/>
    <w:pPr>
      <w:widowControl w:val="0"/>
      <w:spacing w:before="120" w:after="120" w:line="276" w:lineRule="auto"/>
      <w:jc w:val="both"/>
    </w:pPr>
    <w:rPr>
      <w:rFonts w:eastAsia="Times New Roman" w:cs="Arial"/>
      <w:lang w:eastAsia="pl-PL"/>
    </w:rPr>
  </w:style>
  <w:style w:type="paragraph" w:customStyle="1" w:styleId="Zawartoramki">
    <w:name w:val="Zawartość ramki"/>
    <w:basedOn w:val="Normalny"/>
    <w:qFormat/>
  </w:style>
  <w:style w:type="paragraph" w:styleId="Stopka">
    <w:name w:val="footer"/>
    <w:basedOn w:val="Normalny"/>
  </w:style>
  <w:style w:type="character" w:styleId="Hipercze">
    <w:name w:val="Hyperlink"/>
    <w:basedOn w:val="Domylnaczcionkaakapitu"/>
    <w:uiPriority w:val="99"/>
    <w:unhideWhenUsed/>
    <w:rsid w:val="00734E6F"/>
    <w:rPr>
      <w:color w:val="0563C1" w:themeColor="hyperlink"/>
      <w:u w:val="single"/>
    </w:rPr>
  </w:style>
  <w:style w:type="character" w:styleId="UyteHipercze">
    <w:name w:val="FollowedHyperlink"/>
    <w:basedOn w:val="Domylnaczcionkaakapitu"/>
    <w:uiPriority w:val="99"/>
    <w:semiHidden/>
    <w:unhideWhenUsed/>
    <w:rsid w:val="00E90A0B"/>
    <w:rPr>
      <w:color w:val="954F72" w:themeColor="followedHyperlink"/>
      <w:u w:val="single"/>
    </w:rPr>
  </w:style>
  <w:style w:type="character" w:customStyle="1" w:styleId="Nagwek3Znak">
    <w:name w:val="Nagłówek 3 Znak"/>
    <w:basedOn w:val="Domylnaczcionkaakapitu"/>
    <w:link w:val="Nagwek3"/>
    <w:uiPriority w:val="9"/>
    <w:rsid w:val="00E455CF"/>
    <w:rPr>
      <w:rFonts w:asciiTheme="majorHAnsi" w:eastAsiaTheme="majorEastAsia" w:hAnsiTheme="majorHAnsi" w:cstheme="majorBidi"/>
      <w:color w:val="1F4D78" w:themeColor="accent1" w:themeShade="7F"/>
      <w:sz w:val="24"/>
      <w:szCs w:val="24"/>
    </w:rPr>
  </w:style>
  <w:style w:type="paragraph" w:styleId="Bezodstpw">
    <w:name w:val="No Spacing"/>
    <w:basedOn w:val="Normalny"/>
    <w:uiPriority w:val="1"/>
    <w:qFormat/>
    <w:rsid w:val="00E8072C"/>
    <w:pPr>
      <w:spacing w:after="0" w:line="240" w:lineRule="auto"/>
    </w:pPr>
    <w:rPr>
      <w:rFonts w:ascii="Calibri" w:hAnsi="Calibri" w:cs="Calibri"/>
    </w:rPr>
  </w:style>
  <w:style w:type="paragraph" w:styleId="Tekstprzypisukocowego">
    <w:name w:val="endnote text"/>
    <w:basedOn w:val="Normalny"/>
    <w:link w:val="TekstprzypisukocowegoZnak"/>
    <w:uiPriority w:val="99"/>
    <w:semiHidden/>
    <w:unhideWhenUsed/>
    <w:rsid w:val="006C374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C3743"/>
    <w:rPr>
      <w:rFonts w:ascii="Arial" w:hAnsi="Arial"/>
      <w:sz w:val="20"/>
      <w:szCs w:val="20"/>
    </w:rPr>
  </w:style>
  <w:style w:type="character" w:styleId="Odwoanieprzypisukocowego">
    <w:name w:val="endnote reference"/>
    <w:basedOn w:val="Domylnaczcionkaakapitu"/>
    <w:uiPriority w:val="99"/>
    <w:semiHidden/>
    <w:unhideWhenUsed/>
    <w:rsid w:val="006C3743"/>
    <w:rPr>
      <w:vertAlign w:val="superscript"/>
    </w:rPr>
  </w:style>
  <w:style w:type="character" w:styleId="Odwoaniedokomentarza">
    <w:name w:val="annotation reference"/>
    <w:basedOn w:val="Domylnaczcionkaakapitu"/>
    <w:uiPriority w:val="99"/>
    <w:semiHidden/>
    <w:unhideWhenUsed/>
    <w:rsid w:val="004B644B"/>
    <w:rPr>
      <w:sz w:val="16"/>
      <w:szCs w:val="16"/>
    </w:rPr>
  </w:style>
  <w:style w:type="paragraph" w:styleId="Tekstkomentarza">
    <w:name w:val="annotation text"/>
    <w:basedOn w:val="Normalny"/>
    <w:link w:val="TekstkomentarzaZnak"/>
    <w:uiPriority w:val="99"/>
    <w:unhideWhenUsed/>
    <w:rsid w:val="004B644B"/>
    <w:pPr>
      <w:spacing w:line="240" w:lineRule="auto"/>
    </w:pPr>
    <w:rPr>
      <w:sz w:val="20"/>
      <w:szCs w:val="20"/>
    </w:rPr>
  </w:style>
  <w:style w:type="character" w:customStyle="1" w:styleId="TekstkomentarzaZnak">
    <w:name w:val="Tekst komentarza Znak"/>
    <w:basedOn w:val="Domylnaczcionkaakapitu"/>
    <w:link w:val="Tekstkomentarza"/>
    <w:uiPriority w:val="99"/>
    <w:rsid w:val="004B644B"/>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4B644B"/>
    <w:rPr>
      <w:b/>
      <w:bCs/>
    </w:rPr>
  </w:style>
  <w:style w:type="character" w:customStyle="1" w:styleId="TematkomentarzaZnak">
    <w:name w:val="Temat komentarza Znak"/>
    <w:basedOn w:val="TekstkomentarzaZnak"/>
    <w:link w:val="Tematkomentarza"/>
    <w:uiPriority w:val="99"/>
    <w:semiHidden/>
    <w:rsid w:val="004B644B"/>
    <w:rPr>
      <w:rFonts w:ascii="Arial" w:hAnsi="Arial"/>
      <w:b/>
      <w:bCs/>
      <w:sz w:val="20"/>
      <w:szCs w:val="20"/>
    </w:rPr>
  </w:style>
  <w:style w:type="paragraph" w:styleId="Tekstdymka">
    <w:name w:val="Balloon Text"/>
    <w:basedOn w:val="Normalny"/>
    <w:link w:val="TekstdymkaZnak"/>
    <w:uiPriority w:val="99"/>
    <w:semiHidden/>
    <w:unhideWhenUsed/>
    <w:rsid w:val="004B64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B644B"/>
    <w:rPr>
      <w:rFonts w:ascii="Segoe UI" w:hAnsi="Segoe UI" w:cs="Segoe UI"/>
      <w:sz w:val="18"/>
      <w:szCs w:val="18"/>
    </w:rPr>
  </w:style>
  <w:style w:type="character" w:customStyle="1" w:styleId="null1">
    <w:name w:val="null1"/>
    <w:basedOn w:val="Domylnaczcionkaakapitu"/>
    <w:rsid w:val="00165D07"/>
  </w:style>
  <w:style w:type="paragraph" w:customStyle="1" w:styleId="null">
    <w:name w:val="null"/>
    <w:basedOn w:val="Normalny"/>
    <w:uiPriority w:val="99"/>
    <w:rsid w:val="00165D07"/>
    <w:pPr>
      <w:spacing w:before="100" w:beforeAutospacing="1" w:after="100" w:afterAutospacing="1" w:line="240" w:lineRule="auto"/>
    </w:pPr>
    <w:rPr>
      <w:rFonts w:ascii="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1A5A07"/>
    <w:rPr>
      <w:color w:val="605E5C"/>
      <w:shd w:val="clear" w:color="auto" w:fill="E1DFDD"/>
    </w:rPr>
  </w:style>
  <w:style w:type="paragraph" w:styleId="Poprawka">
    <w:name w:val="Revision"/>
    <w:hidden/>
    <w:uiPriority w:val="99"/>
    <w:semiHidden/>
    <w:rsid w:val="00C712F5"/>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6497">
      <w:bodyDiv w:val="1"/>
      <w:marLeft w:val="0"/>
      <w:marRight w:val="0"/>
      <w:marTop w:val="0"/>
      <w:marBottom w:val="0"/>
      <w:divBdr>
        <w:top w:val="none" w:sz="0" w:space="0" w:color="auto"/>
        <w:left w:val="none" w:sz="0" w:space="0" w:color="auto"/>
        <w:bottom w:val="none" w:sz="0" w:space="0" w:color="auto"/>
        <w:right w:val="none" w:sz="0" w:space="0" w:color="auto"/>
      </w:divBdr>
    </w:div>
    <w:div w:id="36587637">
      <w:bodyDiv w:val="1"/>
      <w:marLeft w:val="0"/>
      <w:marRight w:val="0"/>
      <w:marTop w:val="0"/>
      <w:marBottom w:val="0"/>
      <w:divBdr>
        <w:top w:val="none" w:sz="0" w:space="0" w:color="auto"/>
        <w:left w:val="none" w:sz="0" w:space="0" w:color="auto"/>
        <w:bottom w:val="none" w:sz="0" w:space="0" w:color="auto"/>
        <w:right w:val="none" w:sz="0" w:space="0" w:color="auto"/>
      </w:divBdr>
    </w:div>
    <w:div w:id="197351572">
      <w:bodyDiv w:val="1"/>
      <w:marLeft w:val="0"/>
      <w:marRight w:val="0"/>
      <w:marTop w:val="0"/>
      <w:marBottom w:val="0"/>
      <w:divBdr>
        <w:top w:val="none" w:sz="0" w:space="0" w:color="auto"/>
        <w:left w:val="none" w:sz="0" w:space="0" w:color="auto"/>
        <w:bottom w:val="none" w:sz="0" w:space="0" w:color="auto"/>
        <w:right w:val="none" w:sz="0" w:space="0" w:color="auto"/>
      </w:divBdr>
    </w:div>
    <w:div w:id="539705044">
      <w:bodyDiv w:val="1"/>
      <w:marLeft w:val="0"/>
      <w:marRight w:val="0"/>
      <w:marTop w:val="0"/>
      <w:marBottom w:val="0"/>
      <w:divBdr>
        <w:top w:val="none" w:sz="0" w:space="0" w:color="auto"/>
        <w:left w:val="none" w:sz="0" w:space="0" w:color="auto"/>
        <w:bottom w:val="none" w:sz="0" w:space="0" w:color="auto"/>
        <w:right w:val="none" w:sz="0" w:space="0" w:color="auto"/>
      </w:divBdr>
    </w:div>
    <w:div w:id="805900870">
      <w:bodyDiv w:val="1"/>
      <w:marLeft w:val="0"/>
      <w:marRight w:val="0"/>
      <w:marTop w:val="0"/>
      <w:marBottom w:val="0"/>
      <w:divBdr>
        <w:top w:val="none" w:sz="0" w:space="0" w:color="auto"/>
        <w:left w:val="none" w:sz="0" w:space="0" w:color="auto"/>
        <w:bottom w:val="none" w:sz="0" w:space="0" w:color="auto"/>
        <w:right w:val="none" w:sz="0" w:space="0" w:color="auto"/>
      </w:divBdr>
    </w:div>
    <w:div w:id="886180055">
      <w:bodyDiv w:val="1"/>
      <w:marLeft w:val="0"/>
      <w:marRight w:val="0"/>
      <w:marTop w:val="0"/>
      <w:marBottom w:val="0"/>
      <w:divBdr>
        <w:top w:val="none" w:sz="0" w:space="0" w:color="auto"/>
        <w:left w:val="none" w:sz="0" w:space="0" w:color="auto"/>
        <w:bottom w:val="none" w:sz="0" w:space="0" w:color="auto"/>
        <w:right w:val="none" w:sz="0" w:space="0" w:color="auto"/>
      </w:divBdr>
    </w:div>
    <w:div w:id="891891640">
      <w:bodyDiv w:val="1"/>
      <w:marLeft w:val="0"/>
      <w:marRight w:val="0"/>
      <w:marTop w:val="0"/>
      <w:marBottom w:val="0"/>
      <w:divBdr>
        <w:top w:val="none" w:sz="0" w:space="0" w:color="auto"/>
        <w:left w:val="none" w:sz="0" w:space="0" w:color="auto"/>
        <w:bottom w:val="none" w:sz="0" w:space="0" w:color="auto"/>
        <w:right w:val="none" w:sz="0" w:space="0" w:color="auto"/>
      </w:divBdr>
    </w:div>
    <w:div w:id="1198007512">
      <w:bodyDiv w:val="1"/>
      <w:marLeft w:val="0"/>
      <w:marRight w:val="0"/>
      <w:marTop w:val="0"/>
      <w:marBottom w:val="0"/>
      <w:divBdr>
        <w:top w:val="none" w:sz="0" w:space="0" w:color="auto"/>
        <w:left w:val="none" w:sz="0" w:space="0" w:color="auto"/>
        <w:bottom w:val="none" w:sz="0" w:space="0" w:color="auto"/>
        <w:right w:val="none" w:sz="0" w:space="0" w:color="auto"/>
      </w:divBdr>
    </w:div>
    <w:div w:id="1492019920">
      <w:bodyDiv w:val="1"/>
      <w:marLeft w:val="0"/>
      <w:marRight w:val="0"/>
      <w:marTop w:val="0"/>
      <w:marBottom w:val="0"/>
      <w:divBdr>
        <w:top w:val="none" w:sz="0" w:space="0" w:color="auto"/>
        <w:left w:val="none" w:sz="0" w:space="0" w:color="auto"/>
        <w:bottom w:val="none" w:sz="0" w:space="0" w:color="auto"/>
        <w:right w:val="none" w:sz="0" w:space="0" w:color="auto"/>
      </w:divBdr>
    </w:div>
    <w:div w:id="1785615939">
      <w:bodyDiv w:val="1"/>
      <w:marLeft w:val="0"/>
      <w:marRight w:val="0"/>
      <w:marTop w:val="0"/>
      <w:marBottom w:val="0"/>
      <w:divBdr>
        <w:top w:val="none" w:sz="0" w:space="0" w:color="auto"/>
        <w:left w:val="none" w:sz="0" w:space="0" w:color="auto"/>
        <w:bottom w:val="none" w:sz="0" w:space="0" w:color="auto"/>
        <w:right w:val="none" w:sz="0" w:space="0" w:color="auto"/>
      </w:divBdr>
    </w:div>
    <w:div w:id="1892765508">
      <w:bodyDiv w:val="1"/>
      <w:marLeft w:val="0"/>
      <w:marRight w:val="0"/>
      <w:marTop w:val="0"/>
      <w:marBottom w:val="0"/>
      <w:divBdr>
        <w:top w:val="none" w:sz="0" w:space="0" w:color="auto"/>
        <w:left w:val="none" w:sz="0" w:space="0" w:color="auto"/>
        <w:bottom w:val="none" w:sz="0" w:space="0" w:color="auto"/>
        <w:right w:val="none" w:sz="0" w:space="0" w:color="auto"/>
      </w:divBdr>
    </w:div>
    <w:div w:id="19959860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E373C-275C-4344-9BDD-36963D72C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327</Words>
  <Characters>1963</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Otomino: nowy parking zachęca kierowców do jazdy pociągami</vt:lpstr>
    </vt:vector>
  </TitlesOfParts>
  <Company>PKP PLK S.A.</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 parking przy stacji w Zielonce – wygodniej z samochodu na pociąg</dc:title>
  <dc:subject/>
  <dc:creator>Przemyslaw.Zielinski2@plk-sa.pl</dc:creator>
  <dc:description/>
  <cp:lastModifiedBy>Dudzińska Maria</cp:lastModifiedBy>
  <cp:revision>2</cp:revision>
  <dcterms:created xsi:type="dcterms:W3CDTF">2025-07-24T07:16:00Z</dcterms:created>
  <dcterms:modified xsi:type="dcterms:W3CDTF">2025-07-24T07:16:00Z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PKP PLK S.A.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