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Default="009D1AEB" w:rsidP="003B64D1">
      <w:pPr>
        <w:jc w:val="right"/>
      </w:pPr>
      <w:r>
        <w:t>Warszawa,</w:t>
      </w:r>
      <w:r w:rsidR="006C6C1C">
        <w:t xml:space="preserve"> </w:t>
      </w:r>
      <w:r w:rsidR="00107920">
        <w:t>8 maja</w:t>
      </w:r>
      <w:r>
        <w:t xml:space="preserve"> </w:t>
      </w:r>
      <w:r w:rsidR="002328A5">
        <w:t>2020</w:t>
      </w:r>
      <w:r w:rsidRPr="003D74BF">
        <w:t xml:space="preserve"> r.</w:t>
      </w:r>
    </w:p>
    <w:p w:rsidR="003B64D1" w:rsidRPr="003B64D1" w:rsidRDefault="003B64D1" w:rsidP="003B64D1">
      <w:pPr>
        <w:jc w:val="right"/>
      </w:pPr>
    </w:p>
    <w:p w:rsidR="003B64D1" w:rsidRPr="003B64D1" w:rsidRDefault="00EC527D" w:rsidP="00EC527D">
      <w:pPr>
        <w:pStyle w:val="Nagwek1"/>
        <w:spacing w:line="360" w:lineRule="auto"/>
        <w:jc w:val="both"/>
      </w:pPr>
      <w:r>
        <w:t xml:space="preserve">Diagnostyka linii w czasie </w:t>
      </w:r>
      <w:r w:rsidR="00BD7269" w:rsidRPr="003B64D1">
        <w:t>epidemii</w:t>
      </w:r>
      <w:r w:rsidR="00BD7269" w:rsidRPr="003B64D1" w:rsidDel="00BD7269">
        <w:t xml:space="preserve"> </w:t>
      </w:r>
    </w:p>
    <w:p w:rsidR="003B64D1" w:rsidRPr="005F6962" w:rsidRDefault="00333932" w:rsidP="005F6962">
      <w:pPr>
        <w:rPr>
          <w:b/>
        </w:rPr>
      </w:pPr>
      <w:r w:rsidRPr="005F6962">
        <w:rPr>
          <w:b/>
        </w:rPr>
        <w:t xml:space="preserve">Epidemia </w:t>
      </w:r>
      <w:r w:rsidR="00E017E4" w:rsidRPr="005F6962">
        <w:rPr>
          <w:b/>
        </w:rPr>
        <w:t xml:space="preserve">koronawirusa </w:t>
      </w:r>
      <w:r w:rsidRPr="005F6962">
        <w:rPr>
          <w:b/>
        </w:rPr>
        <w:t xml:space="preserve">nie wstrzymała pracy załóg pojazdów </w:t>
      </w:r>
      <w:r w:rsidR="00AE2B65" w:rsidRPr="005F6962">
        <w:rPr>
          <w:b/>
        </w:rPr>
        <w:t>pomiarow</w:t>
      </w:r>
      <w:r w:rsidRPr="005F6962">
        <w:rPr>
          <w:b/>
        </w:rPr>
        <w:t xml:space="preserve">ych sprawdzających tory. </w:t>
      </w:r>
      <w:r w:rsidR="00030BBD" w:rsidRPr="005F6962">
        <w:rPr>
          <w:b/>
        </w:rPr>
        <w:t>Urządzenia pokładowe wyposażone w c</w:t>
      </w:r>
      <w:r w:rsidR="00AE2B65" w:rsidRPr="005F6962">
        <w:rPr>
          <w:b/>
        </w:rPr>
        <w:t>zujniki</w:t>
      </w:r>
      <w:r w:rsidR="00D16474" w:rsidRPr="005F6962">
        <w:rPr>
          <w:b/>
        </w:rPr>
        <w:t>, lasery</w:t>
      </w:r>
      <w:r w:rsidR="00AE2B65" w:rsidRPr="005F6962">
        <w:rPr>
          <w:b/>
        </w:rPr>
        <w:t xml:space="preserve"> i kamery skontrolowały </w:t>
      </w:r>
      <w:r w:rsidRPr="005F6962">
        <w:rPr>
          <w:b/>
        </w:rPr>
        <w:t xml:space="preserve">już </w:t>
      </w:r>
      <w:r w:rsidR="00510E2C" w:rsidRPr="005F6962">
        <w:rPr>
          <w:b/>
        </w:rPr>
        <w:t>w tym roku</w:t>
      </w:r>
      <w:r w:rsidR="00195DEA" w:rsidRPr="005F6962">
        <w:rPr>
          <w:b/>
        </w:rPr>
        <w:t xml:space="preserve"> </w:t>
      </w:r>
      <w:r w:rsidRPr="005F6962">
        <w:rPr>
          <w:b/>
        </w:rPr>
        <w:t xml:space="preserve">blisko </w:t>
      </w:r>
      <w:r w:rsidR="00195DEA" w:rsidRPr="005F6962">
        <w:rPr>
          <w:b/>
        </w:rPr>
        <w:t>13</w:t>
      </w:r>
      <w:r w:rsidR="00510E2C" w:rsidRPr="005F6962">
        <w:rPr>
          <w:b/>
        </w:rPr>
        <w:t xml:space="preserve"> </w:t>
      </w:r>
      <w:r w:rsidR="00250355" w:rsidRPr="005F6962">
        <w:rPr>
          <w:b/>
        </w:rPr>
        <w:t>5</w:t>
      </w:r>
      <w:r w:rsidR="00510E2C" w:rsidRPr="005F6962">
        <w:rPr>
          <w:b/>
        </w:rPr>
        <w:t>00</w:t>
      </w:r>
      <w:r w:rsidR="00AE2B65" w:rsidRPr="005F6962">
        <w:rPr>
          <w:b/>
        </w:rPr>
        <w:t xml:space="preserve"> k</w:t>
      </w:r>
      <w:r w:rsidRPr="005F6962">
        <w:rPr>
          <w:b/>
        </w:rPr>
        <w:t>m torów</w:t>
      </w:r>
      <w:r w:rsidR="00317AC6" w:rsidRPr="005F6962">
        <w:rPr>
          <w:b/>
        </w:rPr>
        <w:t xml:space="preserve">. </w:t>
      </w:r>
      <w:r w:rsidR="00030BBD" w:rsidRPr="005F6962">
        <w:rPr>
          <w:b/>
        </w:rPr>
        <w:t>Bezdotykowe pomiary z prędkością nawet 120 km/h wykonuje n</w:t>
      </w:r>
      <w:r w:rsidR="00AE2B65" w:rsidRPr="005F6962">
        <w:rPr>
          <w:b/>
        </w:rPr>
        <w:t>ajnowszy pojazd</w:t>
      </w:r>
      <w:r w:rsidR="00317AC6" w:rsidRPr="005F6962">
        <w:rPr>
          <w:b/>
        </w:rPr>
        <w:t xml:space="preserve"> diagnostyczny </w:t>
      </w:r>
      <w:r w:rsidR="00030BBD" w:rsidRPr="005F6962">
        <w:rPr>
          <w:b/>
        </w:rPr>
        <w:t xml:space="preserve">PKP Polskich Linii Kolejowych S.A. </w:t>
      </w:r>
    </w:p>
    <w:p w:rsidR="00337CAE" w:rsidRPr="005F6962" w:rsidRDefault="005F6962" w:rsidP="005F6962">
      <w:r>
        <w:t>Ż</w:t>
      </w:r>
      <w:r w:rsidR="00030BBD">
        <w:t>ółte pociągi pomiarowe najczęściej można zobaczyć na najważniejszych</w:t>
      </w:r>
      <w:r w:rsidR="00337CAE">
        <w:t xml:space="preserve"> liniach</w:t>
      </w:r>
      <w:r w:rsidR="00030BBD">
        <w:t xml:space="preserve">. Wyniki pomiarów pozwalają </w:t>
      </w:r>
      <w:r w:rsidR="00030BBD" w:rsidRPr="003B64D1">
        <w:t xml:space="preserve">specjalistom </w:t>
      </w:r>
      <w:r w:rsidR="00337CAE">
        <w:t xml:space="preserve">z Centrum Diagnostyki </w:t>
      </w:r>
      <w:r>
        <w:t xml:space="preserve">PKP </w:t>
      </w:r>
      <w:r w:rsidR="00030BBD" w:rsidRPr="003B64D1">
        <w:t>P</w:t>
      </w:r>
      <w:r w:rsidR="00337CAE">
        <w:t xml:space="preserve">olskich Linii Kolejowych </w:t>
      </w:r>
      <w:r w:rsidR="0071794F">
        <w:t>S.A. ocenić stan tras, zaplanować  jeśli jest potrzeba</w:t>
      </w:r>
      <w:r w:rsidR="00337CAE">
        <w:t xml:space="preserve"> prace</w:t>
      </w:r>
      <w:r w:rsidR="00030BBD">
        <w:t>,</w:t>
      </w:r>
      <w:r w:rsidR="00337CAE">
        <w:t xml:space="preserve"> aby utrzymywać wymagany </w:t>
      </w:r>
      <w:r w:rsidR="00030BBD" w:rsidRPr="003B64D1">
        <w:t>poziom</w:t>
      </w:r>
      <w:r w:rsidR="00030BBD">
        <w:t xml:space="preserve"> </w:t>
      </w:r>
      <w:r w:rsidR="00030BBD" w:rsidRPr="003B64D1">
        <w:t>bezpieczeństwa</w:t>
      </w:r>
      <w:r w:rsidR="00337CAE">
        <w:t xml:space="preserve">, ustalone parametry linii. Systemowa diagnostyka przekłada się na planowe przejazdy pociągów </w:t>
      </w:r>
      <w:r w:rsidR="00030BBD" w:rsidRPr="003B64D1">
        <w:t>i komfort podróży</w:t>
      </w:r>
      <w:r w:rsidR="002902E1">
        <w:t xml:space="preserve"> </w:t>
      </w:r>
      <w:r w:rsidR="002902E1" w:rsidRPr="005F6962">
        <w:t xml:space="preserve">oraz pozwala obniżyć koszt utrzymania linii. </w:t>
      </w:r>
      <w:r w:rsidR="00337CAE" w:rsidRPr="005F6962">
        <w:t xml:space="preserve">Pojazdy, bez wpływu na rozkład jazdy, sprawdzały już </w:t>
      </w:r>
      <w:r w:rsidR="001B35B6" w:rsidRPr="005F6962">
        <w:t xml:space="preserve">m.in. </w:t>
      </w:r>
      <w:r w:rsidR="00337CAE" w:rsidRPr="005F6962">
        <w:t>stan Centralnej Magistrali Kolejowej</w:t>
      </w:r>
      <w:r w:rsidR="00F93945" w:rsidRPr="005F6962">
        <w:t xml:space="preserve">, </w:t>
      </w:r>
      <w:r w:rsidR="00412E1F" w:rsidRPr="005F6962">
        <w:t>trasy Warszawa – Kunowice, Poznań – Kluczbork, Opole</w:t>
      </w:r>
      <w:r w:rsidR="004768D2" w:rsidRPr="005F6962">
        <w:t xml:space="preserve"> </w:t>
      </w:r>
      <w:r w:rsidRPr="005F6962">
        <w:t>–</w:t>
      </w:r>
      <w:r w:rsidR="00412E1F" w:rsidRPr="005F6962">
        <w:t xml:space="preserve"> Wrocław </w:t>
      </w:r>
      <w:r w:rsidRPr="005F6962">
        <w:t>–</w:t>
      </w:r>
      <w:r w:rsidR="004768D2" w:rsidRPr="005F6962">
        <w:t xml:space="preserve"> Legnica</w:t>
      </w:r>
      <w:r w:rsidR="00412E1F" w:rsidRPr="005F6962">
        <w:t xml:space="preserve">, Kraków – Rzeszów – Medyka, Koluszki – Łódź Widzew czy Poznań – Korsze. </w:t>
      </w:r>
      <w:r w:rsidR="001B35B6" w:rsidRPr="005F6962">
        <w:t xml:space="preserve">W maju pracowały </w:t>
      </w:r>
      <w:r w:rsidRPr="005F6962">
        <w:t>np.</w:t>
      </w:r>
      <w:r w:rsidR="00412E1F" w:rsidRPr="005F6962">
        <w:t xml:space="preserve"> na trasach Gdańsk Główny – Stargard oraz Szczecin – Świnoujście. </w:t>
      </w:r>
    </w:p>
    <w:p w:rsidR="00F0517E" w:rsidRPr="005F6962" w:rsidRDefault="00F0517E" w:rsidP="005F6962">
      <w:pPr>
        <w:rPr>
          <w:rFonts w:cs="Arial"/>
          <w:b/>
          <w:shd w:val="clear" w:color="auto" w:fill="FFFFFF"/>
        </w:rPr>
      </w:pPr>
      <w:r w:rsidRPr="005F6962">
        <w:rPr>
          <w:rStyle w:val="Uwydatnienie"/>
          <w:b/>
          <w:bCs/>
          <w:i w:val="0"/>
          <w:shd w:val="clear" w:color="auto" w:fill="FFFFFF"/>
        </w:rPr>
        <w:t xml:space="preserve">–  </w:t>
      </w:r>
      <w:r w:rsidR="005F6962" w:rsidRPr="005F6962">
        <w:rPr>
          <w:rStyle w:val="Uwydatnienie"/>
          <w:b/>
          <w:i w:val="0"/>
          <w:iCs w:val="0"/>
        </w:rPr>
        <w:t>Stan linii kolejowych kontrolujemy bez przerwy, ale z zachowaniem wymaganych zasad bezpieczeństwa sanitarnego. Ponad połowę pracy wykonuje</w:t>
      </w:r>
      <w:r w:rsidR="005F6962" w:rsidRPr="005F6962">
        <w:rPr>
          <w:rStyle w:val="Uwydatnienie"/>
          <w:b/>
          <w:iCs w:val="0"/>
        </w:rPr>
        <w:t xml:space="preserve"> </w:t>
      </w:r>
      <w:r w:rsidR="005F6962" w:rsidRPr="005F6962">
        <w:rPr>
          <w:rStyle w:val="Uwydatnienie"/>
          <w:b/>
        </w:rPr>
        <w:t>s</w:t>
      </w:r>
      <w:r w:rsidR="005F6962" w:rsidRPr="005F6962">
        <w:rPr>
          <w:rStyle w:val="Uwydatnienie"/>
          <w:b/>
          <w:bCs/>
          <w:i w:val="0"/>
          <w:shd w:val="clear" w:color="auto" w:fill="FFFFFF"/>
        </w:rPr>
        <w:t>pecjalistyczny pojazd, który zakupiliśmy w ubiegłym roku. To mobilne laboratorium diagnostyki toru z laserem i systemem monitoringu wizyjnego. Dzięki szybko uzyskiwanym wynikom mamy znacząco większy wpływ na jakość kolejowej infrastruktury. Dla pasażerów oznacza to ograniczenie nieprzewidzianych zmian w rozkładzie</w:t>
      </w:r>
      <w:r w:rsidR="005F6962" w:rsidRPr="005F6962">
        <w:rPr>
          <w:b/>
          <w:bCs/>
          <w:shd w:val="clear" w:color="auto" w:fill="FFFFFF"/>
        </w:rPr>
        <w:t> – mówi Piotr Majerczak, członek Zarządu PKP Polskich Linii Kolejowych S.A.</w:t>
      </w:r>
      <w:r w:rsidR="005F6962" w:rsidRPr="005F6962">
        <w:rPr>
          <w:b/>
          <w:shd w:val="clear" w:color="auto" w:fill="FFFFFF"/>
        </w:rPr>
        <w:t xml:space="preserve"> </w:t>
      </w:r>
    </w:p>
    <w:p w:rsidR="00EC527D" w:rsidRDefault="00BD7269" w:rsidP="005F6962">
      <w:r w:rsidRPr="005F6962">
        <w:rPr>
          <w:b/>
        </w:rPr>
        <w:t>Od</w:t>
      </w:r>
      <w:r w:rsidR="003B64D1" w:rsidRPr="005F6962">
        <w:rPr>
          <w:b/>
        </w:rPr>
        <w:t xml:space="preserve"> </w:t>
      </w:r>
      <w:r w:rsidR="00510E2C" w:rsidRPr="005F6962">
        <w:rPr>
          <w:b/>
        </w:rPr>
        <w:t xml:space="preserve">stycznia do </w:t>
      </w:r>
      <w:r w:rsidR="00337CAE" w:rsidRPr="005F6962">
        <w:rPr>
          <w:b/>
        </w:rPr>
        <w:t xml:space="preserve">maja </w:t>
      </w:r>
      <w:r w:rsidR="00717041" w:rsidRPr="005F6962">
        <w:rPr>
          <w:b/>
        </w:rPr>
        <w:t>pojazd</w:t>
      </w:r>
      <w:r w:rsidR="00337CAE" w:rsidRPr="005F6962">
        <w:rPr>
          <w:b/>
        </w:rPr>
        <w:t>y</w:t>
      </w:r>
      <w:r w:rsidR="00717041" w:rsidRPr="005F6962">
        <w:rPr>
          <w:b/>
        </w:rPr>
        <w:t xml:space="preserve"> pomiarow</w:t>
      </w:r>
      <w:r w:rsidR="00337CAE" w:rsidRPr="005F6962">
        <w:rPr>
          <w:b/>
        </w:rPr>
        <w:t>e</w:t>
      </w:r>
      <w:r w:rsidR="00717041" w:rsidRPr="005F6962">
        <w:rPr>
          <w:b/>
        </w:rPr>
        <w:t xml:space="preserve"> sprawdziły</w:t>
      </w:r>
      <w:r w:rsidR="00717041" w:rsidRPr="005F6962">
        <w:t xml:space="preserve"> stan 13 </w:t>
      </w:r>
      <w:r w:rsidR="00337CAE" w:rsidRPr="005F6962">
        <w:t>500</w:t>
      </w:r>
      <w:r w:rsidR="00717041" w:rsidRPr="005F6962">
        <w:t xml:space="preserve"> km toru. Ponad połow</w:t>
      </w:r>
      <w:r w:rsidR="003C1FC2" w:rsidRPr="005F6962">
        <w:t xml:space="preserve">ę diagnostyki wykonał </w:t>
      </w:r>
      <w:r w:rsidR="00717041" w:rsidRPr="005F6962">
        <w:t>najnowocześniejszy pojazd diagnostyczny</w:t>
      </w:r>
      <w:r w:rsidR="003C1FC2" w:rsidRPr="005F6962">
        <w:t>, który pracuje w PLK od 2019 r.</w:t>
      </w:r>
      <w:r w:rsidR="0071794F">
        <w:br/>
      </w:r>
      <w:r w:rsidR="003C1FC2" w:rsidRPr="005F6962">
        <w:t>Załoga za</w:t>
      </w:r>
      <w:r w:rsidR="00717041" w:rsidRPr="005F6962">
        <w:t xml:space="preserve"> pomocą bezdotykowych technologii pomiarowych, m.in. laserów i czujników wykonał</w:t>
      </w:r>
      <w:r w:rsidR="003C1FC2" w:rsidRPr="005F6962">
        <w:t>a</w:t>
      </w:r>
      <w:r w:rsidR="00717041" w:rsidRPr="005F6962">
        <w:t xml:space="preserve"> pomiary geometrii toru, szyn, sieci trakcyjnej</w:t>
      </w:r>
      <w:r w:rsidR="00EC527D" w:rsidRPr="005F6962">
        <w:t>. S</w:t>
      </w:r>
      <w:r w:rsidR="00717041" w:rsidRPr="005F6962">
        <w:t>prawdz</w:t>
      </w:r>
      <w:r w:rsidR="00EC527D" w:rsidRPr="005F6962">
        <w:t>on</w:t>
      </w:r>
      <w:r w:rsidR="003C1FC2" w:rsidRPr="005F6962">
        <w:t>e zostały</w:t>
      </w:r>
      <w:r w:rsidR="00717041" w:rsidRPr="005F6962">
        <w:t xml:space="preserve"> podkład</w:t>
      </w:r>
      <w:r w:rsidR="003C1FC2" w:rsidRPr="005F6962">
        <w:t>y oraz</w:t>
      </w:r>
      <w:r w:rsidR="00717041" w:rsidRPr="005F6962">
        <w:t xml:space="preserve"> urządze</w:t>
      </w:r>
      <w:r w:rsidR="003C1FC2" w:rsidRPr="005F6962">
        <w:t>nia tzw.</w:t>
      </w:r>
      <w:r w:rsidR="00717041" w:rsidRPr="005F6962">
        <w:t xml:space="preserve"> samoczynnego hamowania pociągu</w:t>
      </w:r>
      <w:r w:rsidR="003C1FC2" w:rsidRPr="005F6962">
        <w:t xml:space="preserve">, gwarantujące zatrzymanie składów, np. w przypadku niedyspozycji maszynisty. Pojazd w czasie pomiaru wykorzystuje </w:t>
      </w:r>
      <w:r w:rsidR="003C1FC2" w:rsidRPr="003B64D1">
        <w:t xml:space="preserve">systemy optyczne – lasery oraz kamery, dzięki czemu nie zakłóca </w:t>
      </w:r>
      <w:r w:rsidR="00F0517E">
        <w:t xml:space="preserve">pracy urządzeń </w:t>
      </w:r>
      <w:r w:rsidR="003C1FC2" w:rsidRPr="003B64D1">
        <w:t xml:space="preserve">przytorowych i nie powoduje utrudnień w ruchu pociągów. </w:t>
      </w:r>
      <w:r w:rsidR="00F0517E">
        <w:t>P</w:t>
      </w:r>
      <w:r w:rsidR="003C1FC2" w:rsidRPr="003B64D1">
        <w:t xml:space="preserve">omiary mogą być wykonywane z prędkością do 120 km/h, co </w:t>
      </w:r>
      <w:r w:rsidR="00F0517E">
        <w:t>u</w:t>
      </w:r>
      <w:r w:rsidR="003C1FC2" w:rsidRPr="003B64D1">
        <w:t>sprawn</w:t>
      </w:r>
      <w:r w:rsidR="00F0517E">
        <w:t>ia</w:t>
      </w:r>
      <w:r w:rsidR="003C1FC2" w:rsidRPr="003B64D1">
        <w:t xml:space="preserve"> </w:t>
      </w:r>
      <w:r w:rsidR="00F0517E">
        <w:t xml:space="preserve">prowadzenie </w:t>
      </w:r>
      <w:r w:rsidR="003C1FC2" w:rsidRPr="003B64D1">
        <w:t>badań.</w:t>
      </w:r>
    </w:p>
    <w:p w:rsidR="00B855AC" w:rsidRDefault="003C1FC2" w:rsidP="005F6962">
      <w:r>
        <w:t>W tym roku</w:t>
      </w:r>
      <w:r w:rsidRPr="00717041">
        <w:t xml:space="preserve"> </w:t>
      </w:r>
      <w:r>
        <w:t xml:space="preserve">PLK za pomocą pojazdów pomiarowych </w:t>
      </w:r>
      <w:r w:rsidRPr="00717041">
        <w:t>sprawdzą ok. 50 000 k</w:t>
      </w:r>
      <w:r>
        <w:t>m</w:t>
      </w:r>
      <w:r w:rsidRPr="00717041">
        <w:t xml:space="preserve"> toru</w:t>
      </w:r>
      <w:r>
        <w:t xml:space="preserve">. </w:t>
      </w:r>
      <w:r w:rsidR="00316456" w:rsidRPr="003B64D1">
        <w:t>Dane</w:t>
      </w:r>
      <w:r>
        <w:t xml:space="preserve">, uzyskane na modernizowanych trasach, </w:t>
      </w:r>
      <w:r w:rsidR="00316456" w:rsidRPr="003B64D1">
        <w:t>stanowią również podstawę do oceny jakości prac inwestycyjnych.</w:t>
      </w:r>
      <w:r w:rsidR="00717041">
        <w:t xml:space="preserve"> </w:t>
      </w:r>
      <w:bookmarkStart w:id="0" w:name="_GoBack"/>
      <w:bookmarkEnd w:id="0"/>
    </w:p>
    <w:p w:rsidR="00B855AC" w:rsidRDefault="00B855AC" w:rsidP="00B855AC">
      <w:pPr>
        <w:rPr>
          <w:rFonts w:ascii="Calibri" w:hAnsi="Calibri"/>
          <w:color w:val="1F497D"/>
        </w:rPr>
      </w:pPr>
      <w:r>
        <w:t xml:space="preserve">Więcej informacji o nowoczesnej drezynie pomiarowej w </w:t>
      </w:r>
      <w:hyperlink r:id="rId8" w:history="1">
        <w:r>
          <w:rPr>
            <w:rStyle w:val="Hipercze"/>
            <w:b/>
            <w:bCs/>
          </w:rPr>
          <w:t>filmie</w:t>
        </w:r>
      </w:hyperlink>
      <w:r>
        <w:rPr>
          <w:b/>
          <w:bCs/>
        </w:rPr>
        <w:t xml:space="preserve"> </w:t>
      </w:r>
    </w:p>
    <w:p w:rsidR="00B855AC" w:rsidRPr="003B64D1" w:rsidRDefault="00B855AC" w:rsidP="005F6962"/>
    <w:p w:rsidR="00E017E4" w:rsidRPr="00EC527D" w:rsidRDefault="00E017E4" w:rsidP="005F6962">
      <w:pPr>
        <w:rPr>
          <w:u w:val="single"/>
        </w:rPr>
      </w:pPr>
      <w:r w:rsidRPr="00E017E4">
        <w:rPr>
          <w:b/>
        </w:rPr>
        <w:lastRenderedPageBreak/>
        <w:t>Pomiary torów przy użyciu pojazdów</w:t>
      </w:r>
      <w:r>
        <w:t xml:space="preserve"> są wykonywane w zależności od potrzeb nawet cztery razy w ciągu roku, w zależności od prędkości rozkładowej obowiązującej na badanej linii. Częstotliwość badań defektoskopowych szyn jest ustalana zależnie od maksymalnej prędkości lub obciążenia linii do czterech razy w roku. </w:t>
      </w:r>
    </w:p>
    <w:p w:rsidR="00316456" w:rsidRPr="00D32E92" w:rsidRDefault="00316456" w:rsidP="005F6962">
      <w:pPr>
        <w:pStyle w:val="Nagwek2"/>
      </w:pPr>
      <w:r w:rsidRPr="00317AC6">
        <w:rPr>
          <w:rFonts w:eastAsiaTheme="minorHAnsi"/>
        </w:rPr>
        <w:t>Infrastruktura pod czujnym okiem diagnostów i maszyn</w:t>
      </w:r>
    </w:p>
    <w:p w:rsidR="00EC527D" w:rsidRDefault="00316456" w:rsidP="005F6962">
      <w:r w:rsidRPr="00F21319">
        <w:t xml:space="preserve">Centrum Diagnostyki </w:t>
      </w:r>
      <w:r w:rsidR="00E017E4">
        <w:t>PKP Polskich Linii Kolejowych S.A. monitoruje stan torowiska i sieci trakcyjnej na terenie całego kraju. Specjaliści w</w:t>
      </w:r>
      <w:r w:rsidR="00FD5B9B">
        <w:t>ykorzyst</w:t>
      </w:r>
      <w:r w:rsidR="00E017E4">
        <w:t xml:space="preserve">ują </w:t>
      </w:r>
      <w:r>
        <w:t>pojazd</w:t>
      </w:r>
      <w:r w:rsidR="00E017E4">
        <w:t>y</w:t>
      </w:r>
      <w:r>
        <w:t xml:space="preserve"> pomiarow</w:t>
      </w:r>
      <w:r w:rsidR="00E017E4">
        <w:t xml:space="preserve">e </w:t>
      </w:r>
      <w:r w:rsidR="00FD5B9B">
        <w:t>i przyrządy ręczne</w:t>
      </w:r>
      <w:r w:rsidR="00E017E4">
        <w:t>.</w:t>
      </w:r>
      <w:r>
        <w:t xml:space="preserve"> </w:t>
      </w:r>
      <w:r w:rsidR="00E017E4">
        <w:t>Uzyskane dane określają s</w:t>
      </w:r>
      <w:r w:rsidR="00FD5B9B">
        <w:t>tan techniczny</w:t>
      </w:r>
      <w:r w:rsidR="003B64D1">
        <w:t xml:space="preserve"> </w:t>
      </w:r>
      <w:r w:rsidR="00FD5B9B">
        <w:t>elementów</w:t>
      </w:r>
      <w:r w:rsidR="00E017E4">
        <w:t xml:space="preserve"> toru</w:t>
      </w:r>
      <w:r>
        <w:t xml:space="preserve">, </w:t>
      </w:r>
      <w:r w:rsidR="00E017E4">
        <w:t xml:space="preserve">sieci trakcyjnej, urządzeń </w:t>
      </w:r>
      <w:r>
        <w:t xml:space="preserve">automatyki. </w:t>
      </w:r>
      <w:r w:rsidR="00E017E4">
        <w:t xml:space="preserve">Wykonywane są </w:t>
      </w:r>
      <w:r>
        <w:t xml:space="preserve">pomiary geometrii toru, pomiary defektoskopowe szyn, laserowe pomiary skrajni, pomiary </w:t>
      </w:r>
      <w:r w:rsidRPr="00B831CE">
        <w:t>zużycia drutu jezdnego</w:t>
      </w:r>
      <w:r w:rsidR="00E017E4">
        <w:t xml:space="preserve"> sieci trakcyjnej</w:t>
      </w:r>
      <w:r w:rsidRPr="00B831CE">
        <w:t xml:space="preserve">, </w:t>
      </w:r>
      <w:r>
        <w:t>wykrywanie</w:t>
      </w:r>
      <w:r w:rsidRPr="00B831CE">
        <w:t xml:space="preserve"> uszko</w:t>
      </w:r>
      <w:r>
        <w:t xml:space="preserve">dzeń elementów sieci trakcyjnej. </w:t>
      </w:r>
    </w:p>
    <w:p w:rsidR="00C57660" w:rsidRDefault="00C57660" w:rsidP="005F6962"/>
    <w:p w:rsidR="00DC59CE" w:rsidRDefault="00DC59CE" w:rsidP="00F45008">
      <w:pPr>
        <w:spacing w:after="0" w:line="240" w:lineRule="auto"/>
        <w:rPr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C59CE" w:rsidRPr="00316456" w:rsidRDefault="00107920" w:rsidP="00F45008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</w:t>
      </w:r>
      <w:r w:rsidRPr="007F3648">
        <w:t>239</w:t>
      </w:r>
    </w:p>
    <w:p w:rsidR="00A15AED" w:rsidRDefault="00A15AED" w:rsidP="00A15AED"/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48" w:rsidRDefault="00645448" w:rsidP="009D1AEB">
      <w:pPr>
        <w:spacing w:after="0" w:line="240" w:lineRule="auto"/>
      </w:pPr>
      <w:r>
        <w:separator/>
      </w:r>
    </w:p>
  </w:endnote>
  <w:endnote w:type="continuationSeparator" w:id="0">
    <w:p w:rsidR="00645448" w:rsidRDefault="0064544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48" w:rsidRDefault="00645448" w:rsidP="009D1AEB">
      <w:pPr>
        <w:spacing w:after="0" w:line="240" w:lineRule="auto"/>
      </w:pPr>
      <w:r>
        <w:separator/>
      </w:r>
    </w:p>
  </w:footnote>
  <w:footnote w:type="continuationSeparator" w:id="0">
    <w:p w:rsidR="00645448" w:rsidRDefault="0064544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07BF8"/>
    <w:multiLevelType w:val="hybridMultilevel"/>
    <w:tmpl w:val="9F2E209E"/>
    <w:lvl w:ilvl="0" w:tplc="D73A6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98B3E58"/>
    <w:multiLevelType w:val="hybridMultilevel"/>
    <w:tmpl w:val="23DC041C"/>
    <w:lvl w:ilvl="0" w:tplc="23DC0C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0BBD"/>
    <w:rsid w:val="000328D3"/>
    <w:rsid w:val="00045D98"/>
    <w:rsid w:val="00056330"/>
    <w:rsid w:val="00064555"/>
    <w:rsid w:val="00064645"/>
    <w:rsid w:val="000B25E6"/>
    <w:rsid w:val="00107920"/>
    <w:rsid w:val="0012254A"/>
    <w:rsid w:val="00126502"/>
    <w:rsid w:val="00127108"/>
    <w:rsid w:val="00195DEA"/>
    <w:rsid w:val="001B35B6"/>
    <w:rsid w:val="001B4371"/>
    <w:rsid w:val="001D5CA0"/>
    <w:rsid w:val="002328A5"/>
    <w:rsid w:val="00232D3B"/>
    <w:rsid w:val="00236985"/>
    <w:rsid w:val="00250355"/>
    <w:rsid w:val="002518D3"/>
    <w:rsid w:val="0027384F"/>
    <w:rsid w:val="00277762"/>
    <w:rsid w:val="00282B7A"/>
    <w:rsid w:val="002902E1"/>
    <w:rsid w:val="00291328"/>
    <w:rsid w:val="002F6767"/>
    <w:rsid w:val="00316456"/>
    <w:rsid w:val="00317AC6"/>
    <w:rsid w:val="00333932"/>
    <w:rsid w:val="00337CAE"/>
    <w:rsid w:val="003846B9"/>
    <w:rsid w:val="00394AB2"/>
    <w:rsid w:val="003B64D1"/>
    <w:rsid w:val="003C1FC2"/>
    <w:rsid w:val="003F6146"/>
    <w:rsid w:val="00412E1F"/>
    <w:rsid w:val="0044198C"/>
    <w:rsid w:val="004768D2"/>
    <w:rsid w:val="00501E17"/>
    <w:rsid w:val="00510A8B"/>
    <w:rsid w:val="00510E2C"/>
    <w:rsid w:val="00526A08"/>
    <w:rsid w:val="00532143"/>
    <w:rsid w:val="00566CDD"/>
    <w:rsid w:val="00567DB9"/>
    <w:rsid w:val="005705A7"/>
    <w:rsid w:val="00585B4F"/>
    <w:rsid w:val="005B2D84"/>
    <w:rsid w:val="005F6962"/>
    <w:rsid w:val="0063625B"/>
    <w:rsid w:val="00645448"/>
    <w:rsid w:val="006748C5"/>
    <w:rsid w:val="006820A5"/>
    <w:rsid w:val="00690AB6"/>
    <w:rsid w:val="00695AE6"/>
    <w:rsid w:val="006C6C1C"/>
    <w:rsid w:val="00717041"/>
    <w:rsid w:val="0071794F"/>
    <w:rsid w:val="00723BF3"/>
    <w:rsid w:val="00752BB8"/>
    <w:rsid w:val="00790EF0"/>
    <w:rsid w:val="007A7351"/>
    <w:rsid w:val="007B23DE"/>
    <w:rsid w:val="007C02CA"/>
    <w:rsid w:val="007C7FFA"/>
    <w:rsid w:val="007F0021"/>
    <w:rsid w:val="007F3648"/>
    <w:rsid w:val="0080330C"/>
    <w:rsid w:val="008042B5"/>
    <w:rsid w:val="0081408C"/>
    <w:rsid w:val="00836E85"/>
    <w:rsid w:val="00860074"/>
    <w:rsid w:val="0087762A"/>
    <w:rsid w:val="009A73AC"/>
    <w:rsid w:val="009A750D"/>
    <w:rsid w:val="009D1AEB"/>
    <w:rsid w:val="00A15AED"/>
    <w:rsid w:val="00A42C5D"/>
    <w:rsid w:val="00A64D2B"/>
    <w:rsid w:val="00A72F6D"/>
    <w:rsid w:val="00AB5C41"/>
    <w:rsid w:val="00AE295C"/>
    <w:rsid w:val="00AE2B65"/>
    <w:rsid w:val="00B855AC"/>
    <w:rsid w:val="00BD7269"/>
    <w:rsid w:val="00BF7CFA"/>
    <w:rsid w:val="00C01044"/>
    <w:rsid w:val="00C57660"/>
    <w:rsid w:val="00D13979"/>
    <w:rsid w:val="00D149FC"/>
    <w:rsid w:val="00D16474"/>
    <w:rsid w:val="00D32E92"/>
    <w:rsid w:val="00D50289"/>
    <w:rsid w:val="00D65167"/>
    <w:rsid w:val="00DC59CE"/>
    <w:rsid w:val="00DF2C02"/>
    <w:rsid w:val="00DF6A36"/>
    <w:rsid w:val="00E017E4"/>
    <w:rsid w:val="00E345F6"/>
    <w:rsid w:val="00E42795"/>
    <w:rsid w:val="00E61381"/>
    <w:rsid w:val="00E6512F"/>
    <w:rsid w:val="00E71F3A"/>
    <w:rsid w:val="00E7427D"/>
    <w:rsid w:val="00E97A0F"/>
    <w:rsid w:val="00EC527D"/>
    <w:rsid w:val="00EF1D72"/>
    <w:rsid w:val="00F0517E"/>
    <w:rsid w:val="00F258F9"/>
    <w:rsid w:val="00F45008"/>
    <w:rsid w:val="00F672FC"/>
    <w:rsid w:val="00F93945"/>
    <w:rsid w:val="00FC36BF"/>
    <w:rsid w:val="00FD5B9B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3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23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rsid w:val="00232D3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Uwydatnienie">
    <w:name w:val="Emphasis"/>
    <w:basedOn w:val="Domylnaczcionkaakapitu"/>
    <w:uiPriority w:val="20"/>
    <w:qFormat/>
    <w:rsid w:val="001265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TlCQq8u5X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F741-D97C-49A8-833E-36883DD4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Diagnostyka linii w czasie epidemii</dc:title>
  <dc:subject/>
  <dc:creator>Dudzińska Maria</dc:creator>
  <cp:keywords/>
  <dc:description/>
  <cp:lastModifiedBy>Dudzińska Maria</cp:lastModifiedBy>
  <cp:revision>6</cp:revision>
  <cp:lastPrinted>2020-05-08T07:22:00Z</cp:lastPrinted>
  <dcterms:created xsi:type="dcterms:W3CDTF">2020-05-08T11:08:00Z</dcterms:created>
  <dcterms:modified xsi:type="dcterms:W3CDTF">2020-05-08T11:25:00Z</dcterms:modified>
</cp:coreProperties>
</file>