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CC" w:rsidRDefault="008A13CC" w:rsidP="008A13CC">
      <w:pPr>
        <w:jc w:val="right"/>
        <w:rPr>
          <w:rFonts w:cs="Arial"/>
        </w:rPr>
      </w:pPr>
    </w:p>
    <w:p w:rsidR="008A13CC" w:rsidRDefault="008A13CC" w:rsidP="008A13CC">
      <w:pPr>
        <w:jc w:val="right"/>
        <w:rPr>
          <w:rFonts w:cs="Arial"/>
        </w:rPr>
      </w:pPr>
    </w:p>
    <w:p w:rsidR="008A13CC" w:rsidRDefault="009405AB" w:rsidP="008A13CC">
      <w:pPr>
        <w:jc w:val="right"/>
        <w:rPr>
          <w:rFonts w:cs="Arial"/>
        </w:rPr>
      </w:pPr>
      <w:r>
        <w:rPr>
          <w:rFonts w:cs="Arial"/>
        </w:rPr>
        <w:t>Zielona Góra</w:t>
      </w:r>
      <w:r w:rsidR="008A13CC">
        <w:rPr>
          <w:rFonts w:cs="Arial"/>
        </w:rPr>
        <w:t xml:space="preserve">, </w:t>
      </w:r>
      <w:r w:rsidR="002575B5">
        <w:rPr>
          <w:rFonts w:cs="Arial"/>
        </w:rPr>
        <w:t>20</w:t>
      </w:r>
      <w:r>
        <w:rPr>
          <w:rFonts w:cs="Arial"/>
        </w:rPr>
        <w:t xml:space="preserve"> września</w:t>
      </w:r>
      <w:r w:rsidR="008A13CC">
        <w:rPr>
          <w:rFonts w:cs="Arial"/>
        </w:rPr>
        <w:t xml:space="preserve"> 2022</w:t>
      </w:r>
      <w:r w:rsidR="008A13CC" w:rsidRPr="003D74BF">
        <w:rPr>
          <w:rFonts w:cs="Arial"/>
        </w:rPr>
        <w:t xml:space="preserve"> r.</w:t>
      </w:r>
    </w:p>
    <w:p w:rsidR="008A13CC" w:rsidRPr="00F47C82" w:rsidRDefault="009405AB" w:rsidP="009405AB">
      <w:pPr>
        <w:pStyle w:val="Nagwek1"/>
        <w:spacing w:before="100" w:beforeAutospacing="1" w:after="100" w:afterAutospacing="1" w:line="360" w:lineRule="auto"/>
        <w:rPr>
          <w:rFonts w:cs="Arial"/>
          <w:szCs w:val="24"/>
        </w:rPr>
      </w:pPr>
      <w:bookmarkStart w:id="0" w:name="_GoBack"/>
      <w:r>
        <w:rPr>
          <w:rFonts w:cs="Arial"/>
          <w:szCs w:val="24"/>
        </w:rPr>
        <w:t>Lubuskie: PLK zapewnią lepszy dostęp do kolei z nowego przystanku w Rzepinie</w:t>
      </w:r>
      <w:r w:rsidR="008A13CC" w:rsidRPr="00F47C82">
        <w:rPr>
          <w:rFonts w:cs="Arial"/>
          <w:szCs w:val="24"/>
        </w:rPr>
        <w:t xml:space="preserve"> </w:t>
      </w:r>
    </w:p>
    <w:bookmarkEnd w:id="0"/>
    <w:p w:rsidR="00300663" w:rsidRDefault="000A668F" w:rsidP="000A668F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Nowy przystanek w Rzepinie zwiększy dostęp do pociągów. </w:t>
      </w:r>
      <w:r w:rsidR="004F1480">
        <w:rPr>
          <w:rFonts w:cs="Arial"/>
          <w:b/>
        </w:rPr>
        <w:t xml:space="preserve">Podróżni zyskają dogodne przejazdy </w:t>
      </w:r>
      <w:r>
        <w:rPr>
          <w:rFonts w:cs="Arial"/>
          <w:b/>
        </w:rPr>
        <w:t xml:space="preserve">m.in. w stronę Zielonej Góry lub Kostrzyna nad Odrą. PKP Polskie Linie Kolejowe S.A. podpisały umowę na zaprojektowanie i budowę peronu za </w:t>
      </w:r>
      <w:r w:rsidR="004F1480">
        <w:rPr>
          <w:rFonts w:cs="Arial"/>
          <w:b/>
        </w:rPr>
        <w:t>ok</w:t>
      </w:r>
      <w:r w:rsidR="00901D9A">
        <w:rPr>
          <w:rFonts w:cs="Arial"/>
          <w:b/>
        </w:rPr>
        <w:t>. 5 mln zł</w:t>
      </w:r>
      <w:r>
        <w:rPr>
          <w:rFonts w:cs="Arial"/>
          <w:b/>
        </w:rPr>
        <w:t xml:space="preserve">. Inwestycja z „Rządowego programu budowy lub modernizacji przystanków kolejowych na lata 2021 – 2025” planowana jest do I kw. 2024 r. </w:t>
      </w:r>
    </w:p>
    <w:p w:rsidR="00741794" w:rsidRDefault="00741794" w:rsidP="00741794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Nowy przystanek Rzepin Miasto</w:t>
      </w:r>
      <w:r w:rsidR="00FA6C5A">
        <w:rPr>
          <w:rFonts w:cs="Arial"/>
        </w:rPr>
        <w:t xml:space="preserve"> (nazwa robocza)</w:t>
      </w:r>
      <w:r>
        <w:rPr>
          <w:rFonts w:cs="Arial"/>
        </w:rPr>
        <w:t xml:space="preserve"> – przy ul. Słubickiej, w okolicy przejazdu kolejowo-drogowego – powstanie na trasie łączącej </w:t>
      </w:r>
      <w:proofErr w:type="spellStart"/>
      <w:r>
        <w:rPr>
          <w:rFonts w:cs="Arial"/>
        </w:rPr>
        <w:t>Jarzmanice</w:t>
      </w:r>
      <w:proofErr w:type="spellEnd"/>
      <w:r>
        <w:rPr>
          <w:rFonts w:cs="Arial"/>
        </w:rPr>
        <w:t xml:space="preserve"> Lubuskie ze stacją Rze</w:t>
      </w:r>
      <w:r w:rsidR="006875C0">
        <w:rPr>
          <w:rFonts w:cs="Arial"/>
        </w:rPr>
        <w:t>pin (linia kolejowa nr 821). Podróżni zyskają dogodną możliwość przejazdów pociągiem m.in. w stronę Zielonej Góry lub Kostrzyna nad Odrą</w:t>
      </w:r>
      <w:r w:rsidR="00901D9A">
        <w:rPr>
          <w:rFonts w:cs="Arial"/>
        </w:rPr>
        <w:t xml:space="preserve"> i dalej do Szczecina.</w:t>
      </w:r>
    </w:p>
    <w:p w:rsidR="00FA6C5A" w:rsidRDefault="00FA6C5A" w:rsidP="00FA6C5A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wysokim, długim na 200 m peronie, przewidziano m.in. wiaty i ławki. </w:t>
      </w:r>
      <w:r w:rsidR="008C756B">
        <w:rPr>
          <w:rFonts w:cs="Arial"/>
        </w:rPr>
        <w:t xml:space="preserve">Bezpieczeństwo po zmroku zapewni jasne, ekologiczne oświetlenie LED. </w:t>
      </w:r>
      <w:r>
        <w:rPr>
          <w:rFonts w:cs="Arial"/>
        </w:rPr>
        <w:t>Dla dobrej informacji przewidziano</w:t>
      </w:r>
      <w:r w:rsidR="00FC0917">
        <w:rPr>
          <w:rFonts w:cs="Arial"/>
        </w:rPr>
        <w:t xml:space="preserve"> czytelne tablice oraz gabloty z rozkładami jazdy i komunikatami przydatnymi w podróży.</w:t>
      </w:r>
      <w:r>
        <w:rPr>
          <w:rFonts w:cs="Arial"/>
        </w:rPr>
        <w:t xml:space="preserve"> </w:t>
      </w:r>
      <w:r w:rsidR="00F559D8">
        <w:rPr>
          <w:rFonts w:cs="Arial"/>
        </w:rPr>
        <w:t xml:space="preserve">Z myślą o osobach niewidomych na antypoślizgowej nawierzchni znajdą się ścieżki naprowadzające z wypukłą fakturą. </w:t>
      </w:r>
      <w:r>
        <w:rPr>
          <w:rFonts w:cs="Arial"/>
        </w:rPr>
        <w:t>Dogodny dostęp do peronu wszystkim podróżnym, także osobom mającym trudności z poru</w:t>
      </w:r>
      <w:r w:rsidR="00053A90">
        <w:rPr>
          <w:rFonts w:cs="Arial"/>
        </w:rPr>
        <w:t>szaniem się, zapewnią pochylnie</w:t>
      </w:r>
      <w:r w:rsidR="00ED3CD6">
        <w:rPr>
          <w:rFonts w:cs="Arial"/>
        </w:rPr>
        <w:t xml:space="preserve"> przy dojściach do peronu od strony przejazdu kolejowo-drogowego oraz po przeciwległej stronie platformy, od strony miasta</w:t>
      </w:r>
      <w:r w:rsidR="00053A90">
        <w:rPr>
          <w:rFonts w:cs="Arial"/>
        </w:rPr>
        <w:t xml:space="preserve">. Zachętą do łączenia ekologicznych podróży – koleją i rowerem – będą stojaki w obrębie przystanku. </w:t>
      </w:r>
      <w:r w:rsidR="00AE1BE4">
        <w:rPr>
          <w:rFonts w:cs="Arial"/>
        </w:rPr>
        <w:t xml:space="preserve">Sprawne przejazdy pociągów zapewni </w:t>
      </w:r>
      <w:r w:rsidR="00FC0917">
        <w:rPr>
          <w:rFonts w:cs="Arial"/>
        </w:rPr>
        <w:t>przebudowę słupów sieci trakcyjnej, uzupełni</w:t>
      </w:r>
      <w:r w:rsidR="001D27AE">
        <w:rPr>
          <w:rFonts w:cs="Arial"/>
        </w:rPr>
        <w:t>ony</w:t>
      </w:r>
      <w:r w:rsidR="00FC0917">
        <w:rPr>
          <w:rFonts w:cs="Arial"/>
        </w:rPr>
        <w:t xml:space="preserve"> tłucz</w:t>
      </w:r>
      <w:r w:rsidR="001D27AE">
        <w:rPr>
          <w:rFonts w:cs="Arial"/>
        </w:rPr>
        <w:t>eń i regulacja</w:t>
      </w:r>
      <w:r w:rsidR="00FC0917">
        <w:rPr>
          <w:rFonts w:cs="Arial"/>
        </w:rPr>
        <w:t xml:space="preserve"> toru. </w:t>
      </w:r>
    </w:p>
    <w:p w:rsidR="00184E34" w:rsidRDefault="00741794" w:rsidP="00490D8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PKP Polskie Linie Kolejowe S.A. zwiększają dostęp do kolei w regionie </w:t>
      </w:r>
      <w:r w:rsidR="00C7732B">
        <w:rPr>
          <w:rFonts w:cs="Arial"/>
        </w:rPr>
        <w:t>za ok</w:t>
      </w:r>
      <w:r w:rsidR="009D20B1">
        <w:rPr>
          <w:rFonts w:cs="Arial"/>
        </w:rPr>
        <w:t>.</w:t>
      </w:r>
      <w:r w:rsidR="00901D9A">
        <w:rPr>
          <w:rFonts w:cs="Arial"/>
        </w:rPr>
        <w:t xml:space="preserve"> 5 mln zł </w:t>
      </w:r>
      <w:r>
        <w:rPr>
          <w:rFonts w:cs="Arial"/>
        </w:rPr>
        <w:t xml:space="preserve">w ramach zadania „Budowa nowego przystanku Rzepin Miasto na linii kolejowej nr 821”, które jest częścią „Rządowego programu budowy lub modernizacji przystanków kolejowych na lata 2021 – 2025”. Prace, w systemie „projektuj i buduj”, wykona ZRK DOM Sp. z o.o. </w:t>
      </w:r>
      <w:r w:rsidR="00490D86">
        <w:rPr>
          <w:rFonts w:cs="Arial"/>
        </w:rPr>
        <w:t xml:space="preserve">Uzyskanie dokumentacji projektowej, która umożliwi rozpoczęcie prac budowlanych, przewidywane jest w II poł. 2023 r., natomiast podróżni skorzystają z nowego przystanku w I kw. 2024 r. </w:t>
      </w:r>
    </w:p>
    <w:p w:rsidR="00CF4C34" w:rsidRDefault="00527605" w:rsidP="00CF4C34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„Program przystankowy” poprawi dostęp do kolei w regionie</w:t>
      </w:r>
      <w:r w:rsidR="00CF4C34" w:rsidRPr="00700D7F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527605" w:rsidRPr="00700D7F" w:rsidRDefault="00527605" w:rsidP="00527605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Prace w </w:t>
      </w:r>
      <w:r w:rsidR="00011354">
        <w:rPr>
          <w:rFonts w:cs="Arial"/>
        </w:rPr>
        <w:t xml:space="preserve">Rzepinie zostaną zrealizowane </w:t>
      </w:r>
      <w:r>
        <w:rPr>
          <w:rFonts w:cs="Arial"/>
        </w:rPr>
        <w:t xml:space="preserve">w ramach „Rządowego programu budowy lub modernizacji przystanków kolejowych na lata 2021 – 2025”. </w:t>
      </w:r>
      <w:r w:rsidRPr="00700D7F">
        <w:rPr>
          <w:rFonts w:cs="Arial"/>
        </w:rPr>
        <w:t xml:space="preserve">Celem programu jest przeciwdziałanie wykluczeniu komunikacyjnemu, promowanie ekologicznych środków transportu oraz wspieranie </w:t>
      </w:r>
      <w:r w:rsidRPr="00700D7F">
        <w:rPr>
          <w:rFonts w:cs="Arial"/>
        </w:rPr>
        <w:lastRenderedPageBreak/>
        <w:t xml:space="preserve">polskiej gospodarki. Zaplanowane zadania inwestycyjne umożliwią podróżnym dogodny dostęp do kolejowej komunikacji wojewódzkiej i międzywojewódzkiej. Środki w ramach programu wartego ok. 1 mld zł zostaną wykorzystane m.in. na budowę i modernizację przystanków kolejowych. </w:t>
      </w:r>
    </w:p>
    <w:p w:rsidR="00901D9A" w:rsidRDefault="00527605" w:rsidP="004B3404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color w:val="000000"/>
        </w:rPr>
        <w:t>Rządowy program uwzględnia 314</w:t>
      </w:r>
      <w:r w:rsidRPr="00700D7F">
        <w:rPr>
          <w:rFonts w:cs="Arial"/>
          <w:color w:val="000000"/>
        </w:rPr>
        <w:t xml:space="preserve"> lokalizacji w całej Polsce. Na liście podstawowej znalazło się 1</w:t>
      </w:r>
      <w:r>
        <w:rPr>
          <w:rFonts w:cs="Arial"/>
          <w:color w:val="000000"/>
        </w:rPr>
        <w:t>85</w:t>
      </w:r>
      <w:r w:rsidRPr="00700D7F">
        <w:rPr>
          <w:rFonts w:cs="Arial"/>
          <w:color w:val="000000"/>
        </w:rPr>
        <w:t xml:space="preserve"> lokalizacji, a na rezerwowej – 12</w:t>
      </w:r>
      <w:r>
        <w:rPr>
          <w:rFonts w:cs="Arial"/>
          <w:color w:val="000000"/>
        </w:rPr>
        <w:t>9</w:t>
      </w:r>
      <w:r w:rsidRPr="00700D7F">
        <w:rPr>
          <w:rFonts w:cs="Arial"/>
          <w:color w:val="000000"/>
        </w:rPr>
        <w:t xml:space="preserve">. </w:t>
      </w:r>
      <w:r>
        <w:rPr>
          <w:rFonts w:cs="Arial"/>
        </w:rPr>
        <w:t xml:space="preserve">W </w:t>
      </w:r>
      <w:r w:rsidR="00011354">
        <w:rPr>
          <w:rFonts w:cs="Arial"/>
        </w:rPr>
        <w:t xml:space="preserve">województwie lubuskim </w:t>
      </w:r>
      <w:r>
        <w:rPr>
          <w:rFonts w:cs="Arial"/>
        </w:rPr>
        <w:t>„</w:t>
      </w:r>
      <w:r w:rsidRPr="00054496">
        <w:rPr>
          <w:rFonts w:cs="Arial"/>
        </w:rPr>
        <w:t xml:space="preserve">Rządowy program budowy lub modernizacji przystanków </w:t>
      </w:r>
      <w:r>
        <w:rPr>
          <w:rFonts w:cs="Arial"/>
        </w:rPr>
        <w:t xml:space="preserve">kolejowych na lata 2021 – 2025” obejmuje </w:t>
      </w:r>
      <w:r w:rsidR="00901D9A">
        <w:rPr>
          <w:rFonts w:cs="Arial"/>
        </w:rPr>
        <w:t>poza Rzepinem także m.i</w:t>
      </w:r>
      <w:r w:rsidR="00647AF4">
        <w:rPr>
          <w:rFonts w:cs="Arial"/>
        </w:rPr>
        <w:t xml:space="preserve">n. Radnicę i Żary Osiedle. Już rozpoczęły się przygotowania do </w:t>
      </w:r>
      <w:r w:rsidR="00901D9A">
        <w:rPr>
          <w:rFonts w:cs="Arial"/>
        </w:rPr>
        <w:t>ogłoszeni</w:t>
      </w:r>
      <w:r w:rsidR="00647AF4">
        <w:rPr>
          <w:rFonts w:cs="Arial"/>
        </w:rPr>
        <w:t>a</w:t>
      </w:r>
      <w:r w:rsidR="00901D9A">
        <w:rPr>
          <w:rFonts w:cs="Arial"/>
        </w:rPr>
        <w:t xml:space="preserve"> </w:t>
      </w:r>
      <w:r w:rsidR="00647AF4">
        <w:rPr>
          <w:rFonts w:cs="Arial"/>
        </w:rPr>
        <w:t>przetargu n</w:t>
      </w:r>
      <w:r w:rsidR="00901D9A">
        <w:rPr>
          <w:rFonts w:cs="Arial"/>
        </w:rPr>
        <w:t>a budowę dojścia do stacji Radnica</w:t>
      </w:r>
      <w:r w:rsidR="002E55F1">
        <w:rPr>
          <w:rFonts w:cs="Arial"/>
        </w:rPr>
        <w:t>.</w:t>
      </w:r>
    </w:p>
    <w:p w:rsidR="008A13CC" w:rsidRDefault="008A13CC" w:rsidP="002E55F1">
      <w:pPr>
        <w:spacing w:after="0" w:line="36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:rsidR="008A13CC" w:rsidRDefault="008A13CC" w:rsidP="002E55F1">
      <w:pPr>
        <w:spacing w:after="0" w:line="360" w:lineRule="auto"/>
      </w:pPr>
      <w:r>
        <w:t>Radosław Śledziński</w:t>
      </w:r>
      <w:r>
        <w:br/>
        <w:t>zespół prasowy</w:t>
      </w:r>
      <w:r>
        <w:br/>
      </w:r>
      <w:r w:rsidRPr="004D0721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>
        <w:rPr>
          <w:rStyle w:val="Hipercze"/>
          <w:color w:val="0071BC"/>
          <w:shd w:val="clear" w:color="auto" w:fill="FFFFFF"/>
        </w:rPr>
        <w:t>rzecznik@plk-sa.pl</w:t>
      </w:r>
      <w:r>
        <w:br/>
        <w:t>T: +48 501 613 495</w:t>
      </w:r>
    </w:p>
    <w:p w:rsidR="008A13CC" w:rsidRDefault="008A13CC" w:rsidP="008A13CC"/>
    <w:p w:rsidR="00843C77" w:rsidRDefault="004D50BA"/>
    <w:sectPr w:rsidR="00843C7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BA" w:rsidRDefault="004D50BA">
      <w:pPr>
        <w:spacing w:after="0" w:line="240" w:lineRule="auto"/>
      </w:pPr>
      <w:r>
        <w:separator/>
      </w:r>
    </w:p>
  </w:endnote>
  <w:endnote w:type="continuationSeparator" w:id="0">
    <w:p w:rsidR="004D50BA" w:rsidRDefault="004D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86" w:rsidRDefault="004D50BA" w:rsidP="00DB7D86">
    <w:pPr>
      <w:spacing w:after="0" w:line="240" w:lineRule="auto"/>
      <w:rPr>
        <w:rFonts w:cs="Arial"/>
        <w:color w:val="727271"/>
        <w:sz w:val="14"/>
        <w:szCs w:val="14"/>
      </w:rPr>
    </w:pPr>
  </w:p>
  <w:p w:rsidR="00DB7D86" w:rsidRPr="0025604B" w:rsidRDefault="007238E5" w:rsidP="00DB7D8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B7D86" w:rsidRPr="0025604B" w:rsidRDefault="007238E5" w:rsidP="00DB7D8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DB7D86" w:rsidRDefault="007238E5" w:rsidP="00DB7D86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</w:t>
    </w:r>
    <w:r w:rsidRPr="00662266">
      <w:rPr>
        <w:rFonts w:cs="Arial"/>
        <w:color w:val="727271"/>
        <w:sz w:val="14"/>
        <w:szCs w:val="14"/>
      </w:rPr>
      <w:t xml:space="preserve">30.918.953.000,00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BA" w:rsidRDefault="004D50BA">
      <w:pPr>
        <w:spacing w:after="0" w:line="240" w:lineRule="auto"/>
      </w:pPr>
      <w:r>
        <w:separator/>
      </w:r>
    </w:p>
  </w:footnote>
  <w:footnote w:type="continuationSeparator" w:id="0">
    <w:p w:rsidR="004D50BA" w:rsidRDefault="004D5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7238E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5E1B6" wp14:editId="5250B08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7238E5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7238E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7238E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7238E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7238E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7238E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7238E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4D50BA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5E1B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7238E5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7238E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7238E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7238E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7238E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7238E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7238E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7238E5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C90E15D" wp14:editId="5D22A11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2F7F"/>
    <w:multiLevelType w:val="hybridMultilevel"/>
    <w:tmpl w:val="CAF256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F0ABE"/>
    <w:multiLevelType w:val="hybridMultilevel"/>
    <w:tmpl w:val="4F2229F2"/>
    <w:lvl w:ilvl="0" w:tplc="041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4D17E89"/>
    <w:multiLevelType w:val="hybridMultilevel"/>
    <w:tmpl w:val="4002F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7449E"/>
    <w:multiLevelType w:val="hybridMultilevel"/>
    <w:tmpl w:val="254AD3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CC"/>
    <w:rsid w:val="00011354"/>
    <w:rsid w:val="00053A90"/>
    <w:rsid w:val="000A668F"/>
    <w:rsid w:val="000D102B"/>
    <w:rsid w:val="000F23B5"/>
    <w:rsid w:val="00117082"/>
    <w:rsid w:val="00157B6E"/>
    <w:rsid w:val="00166883"/>
    <w:rsid w:val="00184E34"/>
    <w:rsid w:val="001D27AE"/>
    <w:rsid w:val="002407F8"/>
    <w:rsid w:val="002575B5"/>
    <w:rsid w:val="002E55F1"/>
    <w:rsid w:val="00300663"/>
    <w:rsid w:val="003B4703"/>
    <w:rsid w:val="00490D86"/>
    <w:rsid w:val="004B3404"/>
    <w:rsid w:val="004D50BA"/>
    <w:rsid w:val="004F1480"/>
    <w:rsid w:val="00527605"/>
    <w:rsid w:val="005C092B"/>
    <w:rsid w:val="00647AF4"/>
    <w:rsid w:val="006851B5"/>
    <w:rsid w:val="006875C0"/>
    <w:rsid w:val="00717666"/>
    <w:rsid w:val="007238E5"/>
    <w:rsid w:val="00741794"/>
    <w:rsid w:val="008A13CC"/>
    <w:rsid w:val="008C756B"/>
    <w:rsid w:val="00901D9A"/>
    <w:rsid w:val="009361C2"/>
    <w:rsid w:val="009405AB"/>
    <w:rsid w:val="009D20B1"/>
    <w:rsid w:val="00AE1BE4"/>
    <w:rsid w:val="00BC2151"/>
    <w:rsid w:val="00C7732B"/>
    <w:rsid w:val="00C96539"/>
    <w:rsid w:val="00CF4C34"/>
    <w:rsid w:val="00D70019"/>
    <w:rsid w:val="00DA51BC"/>
    <w:rsid w:val="00ED3CD6"/>
    <w:rsid w:val="00ED7171"/>
    <w:rsid w:val="00F559D8"/>
    <w:rsid w:val="00FA6C5A"/>
    <w:rsid w:val="00FC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E400"/>
  <w15:chartTrackingRefBased/>
  <w15:docId w15:val="{62D2E250-B971-4134-A41B-66A72322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3CC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3CC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13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3CC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A13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A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3CC"/>
    <w:rPr>
      <w:rFonts w:ascii="Arial" w:hAnsi="Arial"/>
    </w:rPr>
  </w:style>
  <w:style w:type="character" w:styleId="Hipercze">
    <w:name w:val="Hyperlink"/>
    <w:uiPriority w:val="99"/>
    <w:unhideWhenUsed/>
    <w:rsid w:val="008A13C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A13CC"/>
    <w:rPr>
      <w:b/>
      <w:bCs/>
    </w:rPr>
  </w:style>
  <w:style w:type="paragraph" w:customStyle="1" w:styleId="Default">
    <w:name w:val="Default"/>
    <w:rsid w:val="008A1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kapit">
    <w:name w:val="Akapit"/>
    <w:basedOn w:val="Normalny"/>
    <w:link w:val="AkapitZnak"/>
    <w:qFormat/>
    <w:rsid w:val="009405AB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9405AB"/>
    <w:rPr>
      <w:rFonts w:ascii="Arial" w:eastAsia="Times New Roman" w:hAnsi="Arial" w:cs="Arial"/>
      <w:lang w:eastAsia="pl-PL"/>
    </w:rPr>
  </w:style>
  <w:style w:type="paragraph" w:styleId="Akapitzlist">
    <w:name w:val="List Paragraph"/>
    <w:aliases w:val="Obiekt,List Paragraph1,List Paragraph,BulletC,Wyliczanie,normalny,Numerowanie,Wypunktowanie,Akapit z listą31,Nag 1,normalny tekst,Akapit z listą11,Bullets,Kolorowa lista — akcent 11,Akapit z listą3,Akapit z listą BS,Punktator,test ciągły"/>
    <w:basedOn w:val="Normalny"/>
    <w:link w:val="AkapitzlistZnak"/>
    <w:uiPriority w:val="34"/>
    <w:qFormat/>
    <w:rsid w:val="009405AB"/>
    <w:pPr>
      <w:spacing w:after="0" w:line="276" w:lineRule="auto"/>
      <w:ind w:firstLine="425"/>
      <w:contextualSpacing/>
      <w:jc w:val="both"/>
    </w:pPr>
    <w:rPr>
      <w:rFonts w:eastAsia="Times New Roman" w:cs="Arial"/>
      <w:noProof/>
      <w:sz w:val="24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Nag 1 Znak,normalny tekst Znak,Akapit z listą11 Znak,Bullets Znak"/>
    <w:link w:val="Akapitzlist"/>
    <w:uiPriority w:val="34"/>
    <w:qFormat/>
    <w:rsid w:val="009405AB"/>
    <w:rPr>
      <w:rFonts w:ascii="Arial" w:eastAsia="Times New Roman" w:hAnsi="Arial" w:cs="Arial"/>
      <w:noProof/>
      <w:sz w:val="24"/>
    </w:rPr>
  </w:style>
  <w:style w:type="paragraph" w:customStyle="1" w:styleId="Punktator1">
    <w:name w:val="Punktator 1)"/>
    <w:basedOn w:val="Normalny"/>
    <w:link w:val="Punktator1Znak"/>
    <w:qFormat/>
    <w:rsid w:val="009405AB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eastAsia="Times New Roman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9405AB"/>
    <w:rPr>
      <w:rFonts w:ascii="Arial" w:eastAsia="Times New Roman" w:hAnsi="Arial" w:cs="Arial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Lubuskie: PLK zapewnią lepszy dostęp do kolei z nowego przystanku w Rzepinie</vt:lpstr>
    </vt:vector>
  </TitlesOfParts>
  <Company>PKP PLK S.A.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Lubuskie: PLK zapewnią lepszy dostęp do kolei z nowego przystanku w Rzepinie</dc:title>
  <dc:subject/>
  <dc:creator>Śledziński Radosław</dc:creator>
  <cp:keywords/>
  <dc:description/>
  <cp:lastModifiedBy>Dudzińska Maria</cp:lastModifiedBy>
  <cp:revision>2</cp:revision>
  <dcterms:created xsi:type="dcterms:W3CDTF">2022-09-20T09:09:00Z</dcterms:created>
  <dcterms:modified xsi:type="dcterms:W3CDTF">2022-09-20T09:09:00Z</dcterms:modified>
</cp:coreProperties>
</file>