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C87B05" w:rsidRDefault="00912F7C" w:rsidP="00C87B05">
      <w:pPr>
        <w:jc w:val="right"/>
        <w:rPr>
          <w:rFonts w:cs="Arial"/>
        </w:rPr>
      </w:pPr>
      <w:r>
        <w:rPr>
          <w:rFonts w:cs="Arial"/>
        </w:rPr>
        <w:t>Ł</w:t>
      </w:r>
      <w:r w:rsidR="008918D0">
        <w:rPr>
          <w:rFonts w:cs="Arial"/>
        </w:rPr>
        <w:t>ó</w:t>
      </w:r>
      <w:r>
        <w:rPr>
          <w:rFonts w:cs="Arial"/>
        </w:rPr>
        <w:t>dź</w:t>
      </w:r>
      <w:r w:rsidR="009F4FCD">
        <w:rPr>
          <w:rFonts w:cs="Arial"/>
        </w:rPr>
        <w:t>,</w:t>
      </w:r>
      <w:r>
        <w:rPr>
          <w:rFonts w:cs="Arial"/>
        </w:rPr>
        <w:t xml:space="preserve"> </w:t>
      </w:r>
      <w:r w:rsidR="0006424D">
        <w:rPr>
          <w:rFonts w:cs="Arial"/>
        </w:rPr>
        <w:t>24</w:t>
      </w:r>
      <w:r w:rsidR="00A30652">
        <w:rPr>
          <w:rFonts w:cs="Arial"/>
        </w:rPr>
        <w:t xml:space="preserve"> </w:t>
      </w:r>
      <w:r w:rsidR="0006424D">
        <w:rPr>
          <w:rFonts w:cs="Arial"/>
        </w:rPr>
        <w:t>marca</w:t>
      </w:r>
      <w:r w:rsidR="00A30652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C87B05" w:rsidRDefault="00C87B05" w:rsidP="00A30652">
      <w:pPr>
        <w:spacing w:line="360" w:lineRule="auto"/>
        <w:jc w:val="both"/>
        <w:rPr>
          <w:rFonts w:cs="Arial"/>
          <w:b/>
        </w:rPr>
      </w:pPr>
    </w:p>
    <w:p w:rsidR="00EE73E7" w:rsidRDefault="00912F7C" w:rsidP="009F4FCD">
      <w:pPr>
        <w:pStyle w:val="Nagwek1"/>
      </w:pPr>
      <w:bookmarkStart w:id="0" w:name="_GoBack"/>
      <w:r>
        <w:rPr>
          <w:bCs/>
        </w:rPr>
        <w:t>N</w:t>
      </w:r>
      <w:r w:rsidR="00EE73E7">
        <w:rPr>
          <w:bCs/>
        </w:rPr>
        <w:t xml:space="preserve">owe przystanki </w:t>
      </w:r>
      <w:r w:rsidRPr="006B3F65">
        <w:t>w Łodzi coraz bliżej</w:t>
      </w:r>
    </w:p>
    <w:bookmarkEnd w:id="0"/>
    <w:p w:rsidR="009D1AEB" w:rsidRDefault="00BD771D" w:rsidP="00860074">
      <w:pPr>
        <w:spacing w:line="276" w:lineRule="auto"/>
        <w:rPr>
          <w:rFonts w:cs="Arial"/>
          <w:b/>
        </w:rPr>
      </w:pPr>
      <w:r w:rsidRPr="00BD771D">
        <w:rPr>
          <w:rFonts w:cs="Arial"/>
          <w:b/>
        </w:rPr>
        <w:t>Łódź Radogoszcz Wschód</w:t>
      </w:r>
      <w:r w:rsidR="00EE73E7">
        <w:rPr>
          <w:rFonts w:cs="Arial"/>
          <w:b/>
        </w:rPr>
        <w:t xml:space="preserve"> i</w:t>
      </w:r>
      <w:r w:rsidRPr="00BD771D">
        <w:rPr>
          <w:rFonts w:cs="Arial"/>
          <w:b/>
        </w:rPr>
        <w:t xml:space="preserve"> Łódź Warszawska</w:t>
      </w:r>
      <w:r w:rsidR="00A06215">
        <w:rPr>
          <w:rFonts w:cs="Arial"/>
          <w:b/>
        </w:rPr>
        <w:t xml:space="preserve"> na odcinku </w:t>
      </w:r>
      <w:r w:rsidR="00912F7C">
        <w:rPr>
          <w:rFonts w:cs="Arial"/>
          <w:b/>
        </w:rPr>
        <w:t xml:space="preserve">linii </w:t>
      </w:r>
      <w:r w:rsidR="00A06215">
        <w:rPr>
          <w:rFonts w:cs="Arial"/>
          <w:b/>
        </w:rPr>
        <w:t>Łódź Widzew – Zgierz</w:t>
      </w:r>
      <w:r w:rsidR="00912F7C" w:rsidRPr="00912F7C">
        <w:rPr>
          <w:rFonts w:cs="Arial"/>
          <w:b/>
        </w:rPr>
        <w:t xml:space="preserve"> </w:t>
      </w:r>
      <w:r w:rsidR="00912F7C">
        <w:rPr>
          <w:rFonts w:cs="Arial"/>
          <w:b/>
        </w:rPr>
        <w:t xml:space="preserve">to nowe przystanki budowane przez PKP </w:t>
      </w:r>
      <w:r w:rsidR="009F4FCD">
        <w:rPr>
          <w:rFonts w:cs="Arial"/>
          <w:b/>
        </w:rPr>
        <w:t>Polskie Linie Kolejowe S.A</w:t>
      </w:r>
      <w:r w:rsidR="006B6490">
        <w:rPr>
          <w:rFonts w:cs="Arial"/>
          <w:b/>
        </w:rPr>
        <w:t xml:space="preserve">. </w:t>
      </w:r>
      <w:r w:rsidR="00861A10">
        <w:rPr>
          <w:rFonts w:cs="Arial"/>
          <w:b/>
        </w:rPr>
        <w:t>Gotowe są już konstrukcje peronów, układane są</w:t>
      </w:r>
      <w:r w:rsidR="006B6490">
        <w:rPr>
          <w:rFonts w:cs="Arial"/>
          <w:b/>
        </w:rPr>
        <w:t xml:space="preserve"> płyty peronowe. </w:t>
      </w:r>
      <w:r w:rsidR="002E26C6">
        <w:rPr>
          <w:rFonts w:cs="Arial"/>
          <w:b/>
        </w:rPr>
        <w:t xml:space="preserve">Na przystanku Łódź Stoki powstaje przejście pod torami. </w:t>
      </w:r>
      <w:r w:rsidR="006B6490" w:rsidRPr="00BD771D">
        <w:rPr>
          <w:rFonts w:cs="Arial"/>
          <w:b/>
        </w:rPr>
        <w:t>Łódź Marysin</w:t>
      </w:r>
      <w:r w:rsidR="00A06215">
        <w:rPr>
          <w:rFonts w:cs="Arial"/>
          <w:b/>
        </w:rPr>
        <w:t xml:space="preserve"> zyska</w:t>
      </w:r>
      <w:r w:rsidR="003769AA">
        <w:rPr>
          <w:rFonts w:cs="Arial"/>
          <w:b/>
        </w:rPr>
        <w:t xml:space="preserve"> drugi peron</w:t>
      </w:r>
      <w:r w:rsidR="009752A8">
        <w:rPr>
          <w:rFonts w:cs="Arial"/>
          <w:b/>
        </w:rPr>
        <w:t>.</w:t>
      </w:r>
      <w:r w:rsidR="003769AA">
        <w:rPr>
          <w:rFonts w:cs="Arial"/>
          <w:b/>
        </w:rPr>
        <w:t xml:space="preserve"> </w:t>
      </w:r>
      <w:r w:rsidR="006B6490">
        <w:rPr>
          <w:rFonts w:cs="Arial"/>
          <w:b/>
        </w:rPr>
        <w:t xml:space="preserve">Projekt </w:t>
      </w:r>
      <w:r w:rsidR="009752A8">
        <w:rPr>
          <w:rFonts w:cs="Arial"/>
          <w:b/>
        </w:rPr>
        <w:t xml:space="preserve">„przystankowy” </w:t>
      </w:r>
      <w:r w:rsidR="006B6490">
        <w:rPr>
          <w:rFonts w:cs="Arial"/>
          <w:b/>
        </w:rPr>
        <w:t xml:space="preserve">realizowany </w:t>
      </w:r>
      <w:r w:rsidR="009752A8">
        <w:rPr>
          <w:rFonts w:cs="Arial"/>
          <w:b/>
        </w:rPr>
        <w:t xml:space="preserve">przez PLK za 49,3 mln zł </w:t>
      </w:r>
      <w:r w:rsidR="006B6490">
        <w:rPr>
          <w:rFonts w:cs="Arial"/>
          <w:b/>
        </w:rPr>
        <w:t xml:space="preserve">z </w:t>
      </w:r>
      <w:r w:rsidR="003E5777">
        <w:rPr>
          <w:rFonts w:cs="Arial"/>
          <w:b/>
        </w:rPr>
        <w:t>RPO woj.</w:t>
      </w:r>
      <w:r w:rsidRPr="00BD771D">
        <w:rPr>
          <w:rFonts w:cs="Arial"/>
          <w:b/>
        </w:rPr>
        <w:t xml:space="preserve"> łódzkiego</w:t>
      </w:r>
      <w:r w:rsidR="009752A8" w:rsidRPr="009752A8">
        <w:rPr>
          <w:rFonts w:cs="Arial"/>
          <w:b/>
        </w:rPr>
        <w:t xml:space="preserve"> </w:t>
      </w:r>
      <w:r w:rsidR="009752A8">
        <w:rPr>
          <w:rFonts w:cs="Arial"/>
          <w:b/>
        </w:rPr>
        <w:t>zwiększy dostęp do kolei w aglomeracji łódzkiej.</w:t>
      </w:r>
    </w:p>
    <w:p w:rsidR="00EE73E7" w:rsidRDefault="00EE73E7" w:rsidP="003D1407">
      <w:r w:rsidRPr="00EE73E7">
        <w:t xml:space="preserve">Nowa infrastruktura pasażerska umożliwi efektywne wykorzystanie transportu kolejowego w aglomeracji łódzkiej. Przystanki </w:t>
      </w:r>
      <w:r w:rsidR="00706666">
        <w:t>zintegrują</w:t>
      </w:r>
      <w:r w:rsidRPr="00EE73E7">
        <w:t xml:space="preserve"> </w:t>
      </w:r>
      <w:r w:rsidR="00912F7C">
        <w:t xml:space="preserve">podróże </w:t>
      </w:r>
      <w:r w:rsidR="00E40EC7">
        <w:t>pociąg</w:t>
      </w:r>
      <w:r w:rsidR="00912F7C">
        <w:t>ami</w:t>
      </w:r>
      <w:r w:rsidRPr="00EE73E7">
        <w:t xml:space="preserve"> z innymi środkami transportu</w:t>
      </w:r>
      <w:r w:rsidR="00FC2BBA">
        <w:t xml:space="preserve">. </w:t>
      </w:r>
      <w:r w:rsidR="00912F7C">
        <w:t>P</w:t>
      </w:r>
      <w:r w:rsidRPr="00EE73E7">
        <w:t xml:space="preserve">rzesiadki </w:t>
      </w:r>
      <w:r w:rsidR="00912F7C">
        <w:t xml:space="preserve">będą </w:t>
      </w:r>
      <w:r w:rsidR="009F4FCD">
        <w:t>łatwe dla wszystkich dzięki</w:t>
      </w:r>
      <w:r w:rsidRPr="00EE73E7">
        <w:t xml:space="preserve"> dostosowan</w:t>
      </w:r>
      <w:r w:rsidR="009752A8">
        <w:t>i</w:t>
      </w:r>
      <w:r w:rsidR="00912F7C">
        <w:t>u</w:t>
      </w:r>
      <w:r w:rsidRPr="00EE73E7">
        <w:t xml:space="preserve"> </w:t>
      </w:r>
      <w:r w:rsidR="00912F7C">
        <w:t xml:space="preserve">obiektów </w:t>
      </w:r>
      <w:r w:rsidRPr="00EE73E7">
        <w:t xml:space="preserve">do obsługi osób o ograniczonych możliwościach poruszania się. Mieszkańcy </w:t>
      </w:r>
      <w:r w:rsidR="000E305F">
        <w:t xml:space="preserve">Łodzi i Zgierza </w:t>
      </w:r>
      <w:r w:rsidRPr="00EE73E7">
        <w:t>będą mogli szybciej i sprawniej dotrzeć do celu.</w:t>
      </w:r>
    </w:p>
    <w:p w:rsidR="00EE73E7" w:rsidRPr="00EE73E7" w:rsidRDefault="00EE73E7" w:rsidP="00EE73E7">
      <w:pPr>
        <w:pStyle w:val="Nagwek2"/>
        <w:rPr>
          <w:rFonts w:eastAsiaTheme="minorHAnsi" w:cs="Arial"/>
          <w:szCs w:val="22"/>
        </w:rPr>
      </w:pPr>
      <w:r>
        <w:t>Trzy nowe przystanki</w:t>
      </w:r>
    </w:p>
    <w:p w:rsidR="00EE73E7" w:rsidRPr="00861A10" w:rsidRDefault="00EE3E69" w:rsidP="00EE73E7">
      <w:r>
        <w:t>Na nowym przystan</w:t>
      </w:r>
      <w:r w:rsidR="00EE73E7">
        <w:t>k</w:t>
      </w:r>
      <w:r>
        <w:t>u</w:t>
      </w:r>
      <w:r w:rsidR="00EE73E7">
        <w:t xml:space="preserve"> </w:t>
      </w:r>
      <w:r w:rsidR="00EE73E7" w:rsidRPr="0054315E">
        <w:rPr>
          <w:b/>
        </w:rPr>
        <w:t>Łódź Warszawska</w:t>
      </w:r>
      <w:r w:rsidR="00EE73E7">
        <w:t xml:space="preserve"> </w:t>
      </w:r>
      <w:r>
        <w:t xml:space="preserve">gotowy jest już korpus peronu. Ustawiono słupy oświetleniowe. Układane są płyty peronowe wyposażone w antypoślizgową </w:t>
      </w:r>
      <w:r w:rsidRPr="00861A10">
        <w:t>nawierzchni</w:t>
      </w:r>
      <w:r>
        <w:t>ę</w:t>
      </w:r>
      <w:r w:rsidRPr="00861A10">
        <w:t>.</w:t>
      </w:r>
      <w:r w:rsidR="00EE73E7">
        <w:t xml:space="preserve"> </w:t>
      </w:r>
      <w:r>
        <w:t xml:space="preserve">PLK zamontują także windę, która umożliwi dostanie się na peron osobom o ograniczonej mobilności. </w:t>
      </w:r>
      <w:r w:rsidR="00EE73E7">
        <w:t>Nowy obiekt</w:t>
      </w:r>
      <w:r>
        <w:t xml:space="preserve"> w rejonie wiaduktu przy ulicy Warszawskiej (na pograniczu dwóch łódzkich osiedli: Rogi i Marysin w dzielnicy Bałuty) </w:t>
      </w:r>
      <w:r w:rsidR="00EE73E7">
        <w:t xml:space="preserve">pozwoli na lepsze podróże do Zgierza oraz Łodzi Widzewa i Łodzi Fabrycznej. </w:t>
      </w:r>
    </w:p>
    <w:p w:rsidR="00EE73E7" w:rsidRPr="009A6243" w:rsidRDefault="00EE73E7" w:rsidP="00EE73E7">
      <w:r w:rsidRPr="009A6243">
        <w:t>P</w:t>
      </w:r>
      <w:r w:rsidR="009A6243" w:rsidRPr="009A6243">
        <w:t>rzy ul. Kreciej w Łodzi rośnie p</w:t>
      </w:r>
      <w:r w:rsidRPr="009A6243">
        <w:t xml:space="preserve">rzystanek </w:t>
      </w:r>
      <w:r w:rsidRPr="009A6243">
        <w:rPr>
          <w:b/>
        </w:rPr>
        <w:t>Łódź Radogoszcz Wschód</w:t>
      </w:r>
      <w:r w:rsidR="009A6243" w:rsidRPr="009A6243">
        <w:t xml:space="preserve">. </w:t>
      </w:r>
      <w:r w:rsidR="004F7118">
        <w:t>Budowana jest</w:t>
      </w:r>
      <w:r w:rsidR="004F7118" w:rsidRPr="009A6243">
        <w:t xml:space="preserve"> konstr</w:t>
      </w:r>
      <w:r w:rsidR="004F7118">
        <w:t>ukcja</w:t>
      </w:r>
      <w:r w:rsidR="004F7118" w:rsidRPr="009A6243">
        <w:t xml:space="preserve"> peronu i wygodne dojście dla osób z ograniczonymi możliwościami poruszania się. </w:t>
      </w:r>
      <w:r w:rsidR="009A6243" w:rsidRPr="009A6243">
        <w:t xml:space="preserve">Obiekt </w:t>
      </w:r>
      <w:r w:rsidRPr="009A6243">
        <w:t>poprawi dostęp do kolei mieszkańcom osiedli Radogoszcz Wschód i Sitowie. Dojście na peron ułatwią nowe chodniki oraz pochylnia. Będą także miejsca parkingowe dla samochodów.</w:t>
      </w:r>
      <w:r w:rsidR="003744AC" w:rsidRPr="009A6243">
        <w:t xml:space="preserve"> </w:t>
      </w:r>
    </w:p>
    <w:p w:rsidR="003269BE" w:rsidRDefault="00912F7C" w:rsidP="003269BE">
      <w:r>
        <w:t>Za mi</w:t>
      </w:r>
      <w:r w:rsidR="009F4FCD">
        <w:t>esiąc zaplanowane jest rozpoczę</w:t>
      </w:r>
      <w:r>
        <w:t>cie budowy</w:t>
      </w:r>
      <w:r w:rsidR="009F4FCD">
        <w:t xml:space="preserve"> </w:t>
      </w:r>
      <w:r w:rsidR="003269BE">
        <w:t xml:space="preserve">przystanku </w:t>
      </w:r>
      <w:r w:rsidR="003269BE" w:rsidRPr="003269BE">
        <w:rPr>
          <w:b/>
        </w:rPr>
        <w:t xml:space="preserve">Łódź </w:t>
      </w:r>
      <w:proofErr w:type="spellStart"/>
      <w:r w:rsidR="003269BE" w:rsidRPr="003269BE">
        <w:rPr>
          <w:b/>
        </w:rPr>
        <w:t>Retkinia</w:t>
      </w:r>
      <w:proofErr w:type="spellEnd"/>
      <w:r w:rsidR="003269BE" w:rsidRPr="00C732B4">
        <w:t xml:space="preserve">. </w:t>
      </w:r>
      <w:r w:rsidR="003269BE">
        <w:t xml:space="preserve">Prace będą skoordynowane z modernizacją linii kolejowej nr 14 na odcinku Łódź Kaliska – Łódź </w:t>
      </w:r>
      <w:proofErr w:type="spellStart"/>
      <w:r w:rsidR="003269BE">
        <w:t>Lublinek</w:t>
      </w:r>
      <w:proofErr w:type="spellEnd"/>
      <w:r w:rsidR="003269BE">
        <w:t>. Na przystanku będą windy i pochylnie, które umożliwią wygodniejsze korzystanie z kolei aglom</w:t>
      </w:r>
      <w:r w:rsidR="009F4FCD">
        <w:t xml:space="preserve">eracyjnej mieszkańcom osiedli </w:t>
      </w:r>
      <w:proofErr w:type="spellStart"/>
      <w:r w:rsidR="009F4FCD">
        <w:t>Re</w:t>
      </w:r>
      <w:r w:rsidR="003269BE">
        <w:t>tkinia</w:t>
      </w:r>
      <w:proofErr w:type="spellEnd"/>
      <w:r w:rsidR="003269BE">
        <w:t xml:space="preserve"> i Pienista. </w:t>
      </w:r>
    </w:p>
    <w:p w:rsidR="00EE73E7" w:rsidRDefault="00EE73E7" w:rsidP="00EE73E7">
      <w:r>
        <w:t xml:space="preserve">Każdy ze 150 m peronów będzie wyposażony w wiaty i ławki. Łatwą orientację oraz informację zapewnią: system oznakowania, w tym dotykowego i gabloty informacyjne z rozkładami. </w:t>
      </w:r>
      <w:r w:rsidR="00716D63">
        <w:t xml:space="preserve">Powstaną stojaki na rowery. </w:t>
      </w:r>
      <w:r>
        <w:t xml:space="preserve">Cichsze przejazdy pociągów będą efektem zastosowania nowych bezstykowych torów. </w:t>
      </w:r>
    </w:p>
    <w:p w:rsidR="00EE73E7" w:rsidRDefault="00EE73E7" w:rsidP="00EE73E7">
      <w:pPr>
        <w:rPr>
          <w:b/>
        </w:rPr>
      </w:pPr>
      <w:r w:rsidRPr="000B041A">
        <w:rPr>
          <w:b/>
        </w:rPr>
        <w:t>Wygodniejsze podróże w aglomeracji</w:t>
      </w:r>
    </w:p>
    <w:p w:rsidR="004F7118" w:rsidRDefault="004F7118" w:rsidP="00EE73E7">
      <w:r>
        <w:t xml:space="preserve">Na przystanku </w:t>
      </w:r>
      <w:r w:rsidRPr="001C2A15">
        <w:rPr>
          <w:b/>
        </w:rPr>
        <w:t>Łódź Marysin</w:t>
      </w:r>
      <w:r>
        <w:t xml:space="preserve"> wybudowano już drugi peron, który zapewni lepszą obsługę podróżnych. Ułożon</w:t>
      </w:r>
      <w:r w:rsidR="00912F7C">
        <w:t xml:space="preserve">e są </w:t>
      </w:r>
      <w:r>
        <w:t xml:space="preserve"> płyty antypoślizgowe, </w:t>
      </w:r>
      <w:r w:rsidR="00912F7C">
        <w:t xml:space="preserve">ustawione </w:t>
      </w:r>
      <w:r>
        <w:t xml:space="preserve">słupy oświetleniowe oraz </w:t>
      </w:r>
      <w:r w:rsidR="00912F7C">
        <w:t xml:space="preserve">przygotowano </w:t>
      </w:r>
      <w:r>
        <w:t xml:space="preserve">pochylnię i nowe schody. Wkrótce </w:t>
      </w:r>
      <w:r w:rsidR="00912F7C">
        <w:t xml:space="preserve">montowane będą </w:t>
      </w:r>
      <w:r>
        <w:t xml:space="preserve"> ławki i wiaty. Powstaną również nowe chodniki. Budowane są dodatkowe schody prowadzące na peron nr 1 z wiaduktu drogowego w ciągu ul. Strykowskiej. Powstanie też dojście do planowanej przez miasto pętli tramwajowej.</w:t>
      </w:r>
    </w:p>
    <w:p w:rsidR="00964C0E" w:rsidRDefault="004F7118" w:rsidP="004F7118">
      <w:r>
        <w:lastRenderedPageBreak/>
        <w:t xml:space="preserve">Na przystanku Łódź Marysin wybudowano </w:t>
      </w:r>
      <w:r w:rsidR="00964C0E">
        <w:t>drugi tor o długości</w:t>
      </w:r>
      <w:r w:rsidR="005406D9">
        <w:t xml:space="preserve"> ok. 750 </w:t>
      </w:r>
      <w:r w:rsidR="007976BD">
        <w:t xml:space="preserve">z nową siecią trakcyjną </w:t>
      </w:r>
      <w:r w:rsidR="00EE73E7">
        <w:t>oraz 2 nowe rozjazdy</w:t>
      </w:r>
      <w:r w:rsidR="00964C0E">
        <w:t xml:space="preserve">, które </w:t>
      </w:r>
      <w:r w:rsidR="005406D9">
        <w:t xml:space="preserve">zwiększą przepustowość trasy i </w:t>
      </w:r>
      <w:r w:rsidR="00EE73E7">
        <w:t xml:space="preserve">umożliwią przejazd większej liczby pociągów. </w:t>
      </w:r>
      <w:r w:rsidR="005406D9">
        <w:t>P</w:t>
      </w:r>
      <w:r w:rsidR="00744481">
        <w:t xml:space="preserve">rzebudowywane są </w:t>
      </w:r>
      <w:r w:rsidR="00964C0E">
        <w:t>urządzenia sterowania ruchem kolejowym</w:t>
      </w:r>
      <w:r w:rsidR="00744481">
        <w:t xml:space="preserve">. </w:t>
      </w:r>
      <w:r w:rsidR="005406D9">
        <w:t xml:space="preserve">Ustawiono </w:t>
      </w:r>
      <w:r w:rsidR="007976BD">
        <w:t>2 semafory</w:t>
      </w:r>
      <w:r w:rsidR="00744481">
        <w:t>, które zapewnią bezpieczne mijanie</w:t>
      </w:r>
      <w:r w:rsidR="005406D9">
        <w:t xml:space="preserve"> się</w:t>
      </w:r>
      <w:r w:rsidR="00744481">
        <w:t xml:space="preserve"> pociągów na </w:t>
      </w:r>
      <w:r w:rsidR="005406D9">
        <w:t xml:space="preserve">jednotorowej </w:t>
      </w:r>
      <w:r w:rsidR="00744481">
        <w:t>trasie Łódź Widzew - Zgierz</w:t>
      </w:r>
      <w:r w:rsidR="007976BD">
        <w:t>.</w:t>
      </w:r>
    </w:p>
    <w:p w:rsidR="001C2A15" w:rsidRDefault="00EE73E7" w:rsidP="00EE73E7">
      <w:r>
        <w:t xml:space="preserve">Na przystanku </w:t>
      </w:r>
      <w:r w:rsidRPr="001C2A15">
        <w:rPr>
          <w:b/>
        </w:rPr>
        <w:t>Łódź Stoki</w:t>
      </w:r>
      <w:r w:rsidR="00A74807">
        <w:t xml:space="preserve"> </w:t>
      </w:r>
      <w:r>
        <w:t xml:space="preserve">budowane </w:t>
      </w:r>
      <w:r w:rsidR="00A74807">
        <w:t xml:space="preserve">jest </w:t>
      </w:r>
      <w:r>
        <w:t>nowe pr</w:t>
      </w:r>
      <w:r w:rsidR="00AF514A">
        <w:t xml:space="preserve">zejście podziemne dla pieszych, które usunie </w:t>
      </w:r>
      <w:r w:rsidR="00A74807">
        <w:t>barier</w:t>
      </w:r>
      <w:r w:rsidR="00AF514A">
        <w:t>y</w:t>
      </w:r>
      <w:r w:rsidR="00A74807">
        <w:t xml:space="preserve"> w dostępie do przystanku</w:t>
      </w:r>
      <w:r>
        <w:t xml:space="preserve"> dla osób o ogranic</w:t>
      </w:r>
      <w:r w:rsidR="001C2A15">
        <w:t xml:space="preserve">zonej zdolności poruszania się. </w:t>
      </w:r>
      <w:r w:rsidR="00A74807" w:rsidRPr="00A74807">
        <w:t xml:space="preserve">Powstała już </w:t>
      </w:r>
      <w:r w:rsidR="00C732B4" w:rsidRPr="00A74807">
        <w:t>konstrukcja betonowa przejścia</w:t>
      </w:r>
      <w:r w:rsidR="00A74807" w:rsidRPr="00A74807">
        <w:t>, schody</w:t>
      </w:r>
      <w:r w:rsidR="00C732B4" w:rsidRPr="00A74807">
        <w:t xml:space="preserve"> oraz szyb windy</w:t>
      </w:r>
      <w:r w:rsidR="00A74807" w:rsidRPr="00A74807">
        <w:t xml:space="preserve">. </w:t>
      </w:r>
      <w:r w:rsidR="00AF514A">
        <w:t>T</w:t>
      </w:r>
      <w:r w:rsidR="00A74807" w:rsidRPr="00A74807">
        <w:t>rwają prace wykończeniowe</w:t>
      </w:r>
      <w:r w:rsidR="00C732B4" w:rsidRPr="00A74807">
        <w:t>.</w:t>
      </w:r>
      <w:r w:rsidR="00C732B4">
        <w:rPr>
          <w:color w:val="FF0000"/>
        </w:rPr>
        <w:t xml:space="preserve"> </w:t>
      </w:r>
    </w:p>
    <w:p w:rsidR="00EE73E7" w:rsidRDefault="00F76918" w:rsidP="00EE73E7">
      <w:r>
        <w:t>Przystanek</w:t>
      </w:r>
      <w:r w:rsidR="00EE73E7">
        <w:t xml:space="preserve"> </w:t>
      </w:r>
      <w:r w:rsidR="00EE73E7" w:rsidRPr="001C2A15">
        <w:rPr>
          <w:b/>
        </w:rPr>
        <w:t xml:space="preserve">Łódź </w:t>
      </w:r>
      <w:proofErr w:type="spellStart"/>
      <w:r w:rsidR="00EE73E7" w:rsidRPr="001C2A15">
        <w:rPr>
          <w:b/>
        </w:rPr>
        <w:t>Arturówek</w:t>
      </w:r>
      <w:proofErr w:type="spellEnd"/>
      <w:r w:rsidR="00EE73E7">
        <w:t xml:space="preserve"> zyska ścieżkę rowerową wzdłuż </w:t>
      </w:r>
      <w:r>
        <w:t>chodnika prowadzącego na peron. Obecnie powstają dodatk</w:t>
      </w:r>
      <w:r w:rsidR="00EE552F">
        <w:t xml:space="preserve">owe schody prowadzące na peron, które usprawnią dojście do przystanku od strony ul. Łagiewnickiej. </w:t>
      </w:r>
    </w:p>
    <w:p w:rsidR="00A25AEE" w:rsidRDefault="003058D1" w:rsidP="00EE73E7">
      <w:r>
        <w:t>P</w:t>
      </w:r>
      <w:r w:rsidR="00A25AEE">
        <w:t>race na linii Łódź Widzew – Zgierz nie wpływają na ruch pociągów.</w:t>
      </w:r>
    </w:p>
    <w:p w:rsidR="00EE73E7" w:rsidRDefault="00EE73E7" w:rsidP="00EE73E7">
      <w:r>
        <w:t>Wartość projektu pn. „Budowa zintegrowanych węzłów multimodalnych wraz z budową i przebudową przystanków kolejowych na terenie województwa łódzkiego – z mijanką w rejonie przystanku Łódź Marysin” to 49,3 mln zł netto. Umowę PLK podpisała z konsorcjum firm ALUSTA S.A. i Komunikacyjne Zakłady Automatyki „TRANS-</w:t>
      </w:r>
      <w:proofErr w:type="spellStart"/>
      <w:r>
        <w:t>tel</w:t>
      </w:r>
      <w:proofErr w:type="spellEnd"/>
      <w:r>
        <w:t xml:space="preserve">” </w:t>
      </w:r>
      <w:proofErr w:type="spellStart"/>
      <w:r>
        <w:t>Sp.z</w:t>
      </w:r>
      <w:proofErr w:type="spellEnd"/>
      <w:r>
        <w:t xml:space="preserve"> o.o.</w:t>
      </w:r>
    </w:p>
    <w:p w:rsidR="00EE73E7" w:rsidRPr="00EE73E7" w:rsidRDefault="00EE73E7" w:rsidP="00EE73E7">
      <w:r>
        <w:t xml:space="preserve">Zadanie ubiega się o współfinansowanie przez Unię Europejską w ramach Regionalnego Programu Operacyjnego Województwa Łódzkiego na lata 2014-2020. Zakończenie prac </w:t>
      </w:r>
      <w:r w:rsidR="00F3448B">
        <w:t>zaplanowano</w:t>
      </w:r>
      <w:r>
        <w:t xml:space="preserve"> w </w:t>
      </w:r>
      <w:r w:rsidR="00C732B4">
        <w:t xml:space="preserve">sierpniu </w:t>
      </w:r>
      <w:r>
        <w:t>2020 r.</w:t>
      </w:r>
      <w:r w:rsidR="003744AC">
        <w:t xml:space="preserve"> 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A29B21F" wp14:editId="1CA31399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F153A7">
        <w:t>Rafał Wilgusiak</w:t>
      </w:r>
      <w:r w:rsidRPr="007F3648">
        <w:br/>
      </w:r>
      <w:r w:rsidR="00A30652"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A30652">
        <w:t> </w:t>
      </w:r>
      <w:r w:rsidR="00F153A7">
        <w:t>500 084 377</w:t>
      </w:r>
    </w:p>
    <w:sectPr w:rsidR="00C22107" w:rsidSect="00093100">
      <w:headerReference w:type="first" r:id="rId9"/>
      <w:footerReference w:type="first" r:id="rId10"/>
      <w:pgSz w:w="11906" w:h="16838"/>
      <w:pgMar w:top="1418" w:right="1134" w:bottom="851" w:left="1134" w:header="70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C5A" w:rsidRDefault="00C45C5A" w:rsidP="009D1AEB">
      <w:pPr>
        <w:spacing w:after="0" w:line="240" w:lineRule="auto"/>
      </w:pPr>
      <w:r>
        <w:separator/>
      </w:r>
    </w:p>
  </w:endnote>
  <w:endnote w:type="continuationSeparator" w:id="0">
    <w:p w:rsidR="00C45C5A" w:rsidRDefault="00C45C5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B0A2C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141597EE" wp14:editId="1B723E69">
          <wp:extent cx="6120130" cy="462494"/>
          <wp:effectExtent l="0" t="0" r="0" b="0"/>
          <wp:docPr id="13" name="Obraz 13" descr="Logo Fundusze Europejskie - Program Regionalny, flaga Rzeczpospolita Polska, logo Województwo Łódz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Łódz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" t="21678" r="3632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2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0A2C" w:rsidRDefault="008B0A2C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C5A" w:rsidRDefault="00C45C5A" w:rsidP="009D1AEB">
      <w:pPr>
        <w:spacing w:after="0" w:line="240" w:lineRule="auto"/>
      </w:pPr>
      <w:r>
        <w:separator/>
      </w:r>
    </w:p>
  </w:footnote>
  <w:footnote w:type="continuationSeparator" w:id="0">
    <w:p w:rsidR="00C45C5A" w:rsidRDefault="00C45C5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B0A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072825" wp14:editId="229C014A">
              <wp:simplePos x="0" y="0"/>
              <wp:positionH relativeFrom="margin">
                <wp:align>left</wp:align>
              </wp:positionH>
              <wp:positionV relativeFrom="paragraph">
                <wp:posOffset>-5715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728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WVowx3QAAAAY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5EA3272" wp14:editId="149E32F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12" name="Obraz 12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7B63"/>
    <w:rsid w:val="0002540F"/>
    <w:rsid w:val="0003712D"/>
    <w:rsid w:val="00045754"/>
    <w:rsid w:val="00061DE9"/>
    <w:rsid w:val="0006424D"/>
    <w:rsid w:val="00093100"/>
    <w:rsid w:val="000B041A"/>
    <w:rsid w:val="000E305F"/>
    <w:rsid w:val="000F52C9"/>
    <w:rsid w:val="00103752"/>
    <w:rsid w:val="00103A64"/>
    <w:rsid w:val="001349F3"/>
    <w:rsid w:val="00145F3A"/>
    <w:rsid w:val="001C2A15"/>
    <w:rsid w:val="001F04DF"/>
    <w:rsid w:val="00206658"/>
    <w:rsid w:val="00224BAA"/>
    <w:rsid w:val="00236985"/>
    <w:rsid w:val="0025111C"/>
    <w:rsid w:val="002554BF"/>
    <w:rsid w:val="00277762"/>
    <w:rsid w:val="00291328"/>
    <w:rsid w:val="002C7289"/>
    <w:rsid w:val="002E00EB"/>
    <w:rsid w:val="002E26C6"/>
    <w:rsid w:val="002F6767"/>
    <w:rsid w:val="00302C8D"/>
    <w:rsid w:val="00304A71"/>
    <w:rsid w:val="003058D1"/>
    <w:rsid w:val="003269BE"/>
    <w:rsid w:val="00330873"/>
    <w:rsid w:val="00341131"/>
    <w:rsid w:val="00345353"/>
    <w:rsid w:val="00347C99"/>
    <w:rsid w:val="00370BAE"/>
    <w:rsid w:val="003744AC"/>
    <w:rsid w:val="003769AA"/>
    <w:rsid w:val="003836BC"/>
    <w:rsid w:val="003A1E47"/>
    <w:rsid w:val="003C5143"/>
    <w:rsid w:val="003D1407"/>
    <w:rsid w:val="003E5777"/>
    <w:rsid w:val="004360C7"/>
    <w:rsid w:val="004437F3"/>
    <w:rsid w:val="00456D79"/>
    <w:rsid w:val="004F7118"/>
    <w:rsid w:val="00507CFA"/>
    <w:rsid w:val="0051054A"/>
    <w:rsid w:val="005406D9"/>
    <w:rsid w:val="0054315E"/>
    <w:rsid w:val="005463F1"/>
    <w:rsid w:val="00557DF3"/>
    <w:rsid w:val="005805C0"/>
    <w:rsid w:val="00584B95"/>
    <w:rsid w:val="005A1587"/>
    <w:rsid w:val="005D746E"/>
    <w:rsid w:val="005F4F69"/>
    <w:rsid w:val="00611EE0"/>
    <w:rsid w:val="0063625B"/>
    <w:rsid w:val="006767FB"/>
    <w:rsid w:val="00690DEF"/>
    <w:rsid w:val="00692B62"/>
    <w:rsid w:val="006B3F65"/>
    <w:rsid w:val="006B6490"/>
    <w:rsid w:val="006C6C1C"/>
    <w:rsid w:val="006E73A9"/>
    <w:rsid w:val="006F39B6"/>
    <w:rsid w:val="00706666"/>
    <w:rsid w:val="00716D63"/>
    <w:rsid w:val="00744481"/>
    <w:rsid w:val="007976BD"/>
    <w:rsid w:val="007A1148"/>
    <w:rsid w:val="007E4CE7"/>
    <w:rsid w:val="007F3648"/>
    <w:rsid w:val="008019B7"/>
    <w:rsid w:val="00844F11"/>
    <w:rsid w:val="008546B2"/>
    <w:rsid w:val="00860074"/>
    <w:rsid w:val="00861A10"/>
    <w:rsid w:val="0087283A"/>
    <w:rsid w:val="008918D0"/>
    <w:rsid w:val="008B0A2C"/>
    <w:rsid w:val="00912F7C"/>
    <w:rsid w:val="00920261"/>
    <w:rsid w:val="00931906"/>
    <w:rsid w:val="00933693"/>
    <w:rsid w:val="00951B9F"/>
    <w:rsid w:val="0095769A"/>
    <w:rsid w:val="00964C0E"/>
    <w:rsid w:val="009752A8"/>
    <w:rsid w:val="009A2EAD"/>
    <w:rsid w:val="009A6243"/>
    <w:rsid w:val="009A6FCA"/>
    <w:rsid w:val="009C21BB"/>
    <w:rsid w:val="009C755C"/>
    <w:rsid w:val="009D1AEB"/>
    <w:rsid w:val="009D6B17"/>
    <w:rsid w:val="009D77E9"/>
    <w:rsid w:val="009F4FCD"/>
    <w:rsid w:val="00A0154E"/>
    <w:rsid w:val="00A01A54"/>
    <w:rsid w:val="00A06215"/>
    <w:rsid w:val="00A15AED"/>
    <w:rsid w:val="00A25AEE"/>
    <w:rsid w:val="00A30652"/>
    <w:rsid w:val="00A3263E"/>
    <w:rsid w:val="00A34D74"/>
    <w:rsid w:val="00A63192"/>
    <w:rsid w:val="00A639D5"/>
    <w:rsid w:val="00A74807"/>
    <w:rsid w:val="00AB3217"/>
    <w:rsid w:val="00AB338F"/>
    <w:rsid w:val="00AC2669"/>
    <w:rsid w:val="00AD6330"/>
    <w:rsid w:val="00AF514A"/>
    <w:rsid w:val="00B27691"/>
    <w:rsid w:val="00B3115E"/>
    <w:rsid w:val="00B42C44"/>
    <w:rsid w:val="00B92022"/>
    <w:rsid w:val="00BD771D"/>
    <w:rsid w:val="00BF7361"/>
    <w:rsid w:val="00C22107"/>
    <w:rsid w:val="00C45C5A"/>
    <w:rsid w:val="00C71BED"/>
    <w:rsid w:val="00C732B4"/>
    <w:rsid w:val="00C75F20"/>
    <w:rsid w:val="00C84FB6"/>
    <w:rsid w:val="00C87B05"/>
    <w:rsid w:val="00C946B0"/>
    <w:rsid w:val="00D149FC"/>
    <w:rsid w:val="00D340D2"/>
    <w:rsid w:val="00D80647"/>
    <w:rsid w:val="00DE3A3F"/>
    <w:rsid w:val="00E40EC7"/>
    <w:rsid w:val="00E47310"/>
    <w:rsid w:val="00E70371"/>
    <w:rsid w:val="00E77480"/>
    <w:rsid w:val="00EE3E69"/>
    <w:rsid w:val="00EE552F"/>
    <w:rsid w:val="00EE73E7"/>
    <w:rsid w:val="00F153A7"/>
    <w:rsid w:val="00F3448B"/>
    <w:rsid w:val="00F37368"/>
    <w:rsid w:val="00F67F88"/>
    <w:rsid w:val="00F76918"/>
    <w:rsid w:val="00FB6439"/>
    <w:rsid w:val="00FC2BBA"/>
    <w:rsid w:val="00F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73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73E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73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BBDD7-68E2-4E06-A070-AE6769FE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3740</Characters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Rosną nowe przystanki na linii Łódź Widzew - Zgierz</vt:lpstr>
    </vt:vector>
  </TitlesOfParts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2020-03-24T10:50:00Z</dcterms:created>
  <dcterms:modified xsi:type="dcterms:W3CDTF">2020-03-24T10:50:00Z</dcterms:modified>
</cp:coreProperties>
</file>