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913DC" w14:textId="77777777" w:rsidR="0063625B" w:rsidRDefault="00993C28" w:rsidP="009D1AEB">
      <w:pPr>
        <w:jc w:val="right"/>
        <w:rPr>
          <w:rFonts w:cs="Arial"/>
        </w:rPr>
      </w:pPr>
      <w:r>
        <w:rPr>
          <w:rFonts w:cs="Arial"/>
        </w:rPr>
        <w:t xml:space="preserve"> </w:t>
      </w:r>
      <w:r w:rsidR="0034719B">
        <w:rPr>
          <w:rFonts w:cs="Arial"/>
        </w:rPr>
        <w:t xml:space="preserve"> </w:t>
      </w:r>
    </w:p>
    <w:p w14:paraId="3B9BBFE1" w14:textId="77777777" w:rsidR="0063625B" w:rsidRDefault="0063625B" w:rsidP="009D1AEB">
      <w:pPr>
        <w:jc w:val="right"/>
        <w:rPr>
          <w:rFonts w:cs="Arial"/>
        </w:rPr>
      </w:pPr>
    </w:p>
    <w:p w14:paraId="611CF660" w14:textId="77777777" w:rsidR="0063625B" w:rsidRDefault="0063625B" w:rsidP="009D1AEB">
      <w:pPr>
        <w:jc w:val="right"/>
        <w:rPr>
          <w:rFonts w:cs="Arial"/>
        </w:rPr>
      </w:pPr>
    </w:p>
    <w:p w14:paraId="2F24A056" w14:textId="319B457C" w:rsidR="00277762" w:rsidRDefault="007E01C3" w:rsidP="009D1AEB">
      <w:pPr>
        <w:jc w:val="right"/>
        <w:rPr>
          <w:rFonts w:cs="Arial"/>
        </w:rPr>
      </w:pPr>
      <w:r>
        <w:rPr>
          <w:rFonts w:cs="Arial"/>
        </w:rPr>
        <w:t>Gdańsk</w:t>
      </w:r>
      <w:r w:rsidR="009D1AEB">
        <w:rPr>
          <w:rFonts w:cs="Arial"/>
        </w:rPr>
        <w:t>,</w:t>
      </w:r>
      <w:r w:rsidR="00A136D2">
        <w:rPr>
          <w:rFonts w:cs="Arial"/>
        </w:rPr>
        <w:t xml:space="preserve"> </w:t>
      </w:r>
      <w:r w:rsidR="008D2F26">
        <w:rPr>
          <w:rFonts w:cs="Arial"/>
        </w:rPr>
        <w:t>16</w:t>
      </w:r>
      <w:r w:rsidR="00596CEC">
        <w:rPr>
          <w:rFonts w:cs="Arial"/>
        </w:rPr>
        <w:t xml:space="preserve"> czerwca</w:t>
      </w:r>
      <w:r w:rsidR="000602CB" w:rsidRPr="00CD4E47">
        <w:rPr>
          <w:rFonts w:cs="Arial"/>
        </w:rPr>
        <w:t xml:space="preserve"> </w:t>
      </w:r>
      <w:r w:rsidR="000D38B8">
        <w:rPr>
          <w:rFonts w:cs="Arial"/>
        </w:rPr>
        <w:t>2023</w:t>
      </w:r>
      <w:r w:rsidR="009D1AEB" w:rsidRPr="003D74BF">
        <w:rPr>
          <w:rFonts w:cs="Arial"/>
        </w:rPr>
        <w:t xml:space="preserve"> r.</w:t>
      </w:r>
    </w:p>
    <w:p w14:paraId="2B27C674" w14:textId="3D0B9E14" w:rsidR="00212ABD" w:rsidRDefault="007E01C3" w:rsidP="00667A77">
      <w:pPr>
        <w:pStyle w:val="Nagwek1"/>
        <w:spacing w:before="0" w:after="160" w:line="360" w:lineRule="auto"/>
      </w:pPr>
      <w:r>
        <w:t>PLK SA</w:t>
      </w:r>
      <w:r w:rsidR="00FD7856">
        <w:t xml:space="preserve"> na międzynarodowych warsztatach o poprawie kolejowego dostępu do portów</w:t>
      </w:r>
    </w:p>
    <w:p w14:paraId="2FF5275C" w14:textId="77777777" w:rsidR="00596CEC" w:rsidRDefault="008D2F26" w:rsidP="000D38B8">
      <w:pPr>
        <w:spacing w:line="360" w:lineRule="auto"/>
        <w:rPr>
          <w:b/>
        </w:rPr>
      </w:pPr>
      <w:r>
        <w:rPr>
          <w:b/>
        </w:rPr>
        <w:t xml:space="preserve">Poprawa kolejowego dostępu do portów morskich w Gdańsku i Gdyni oraz modernizacja głównych korytarzy transportowych były głównym tematem warsztatów zorganizowanych </w:t>
      </w:r>
      <w:r w:rsidR="00AD1A1C">
        <w:rPr>
          <w:b/>
        </w:rPr>
        <w:t>wraz z posiedzeniem</w:t>
      </w:r>
      <w:r>
        <w:rPr>
          <w:b/>
        </w:rPr>
        <w:t xml:space="preserve"> Komitetu Ster</w:t>
      </w:r>
      <w:r w:rsidR="00FD7856">
        <w:rPr>
          <w:b/>
        </w:rPr>
        <w:t xml:space="preserve">ującego projektu TER </w:t>
      </w:r>
      <w:bookmarkStart w:id="0" w:name="_GoBack"/>
      <w:bookmarkEnd w:id="0"/>
      <w:r w:rsidR="00FD7856">
        <w:rPr>
          <w:b/>
        </w:rPr>
        <w:t>w Gdańsku.</w:t>
      </w:r>
      <w:r>
        <w:rPr>
          <w:b/>
        </w:rPr>
        <w:t xml:space="preserve"> Jednym z organizatorów wydarzenia były PKP Polskie Linie Kolejowe S.A.</w:t>
      </w:r>
    </w:p>
    <w:p w14:paraId="6AF3B861" w14:textId="59AA50CD" w:rsidR="00A17F76" w:rsidRPr="00A17F76" w:rsidRDefault="008D2F26" w:rsidP="00A17F76">
      <w:pPr>
        <w:pStyle w:val="NormalnyWeb"/>
        <w:shd w:val="clear" w:color="auto" w:fill="FFFFFF"/>
        <w:spacing w:before="0" w:beforeAutospacing="0" w:after="160" w:afterAutospacing="0" w:line="360" w:lineRule="auto"/>
        <w:rPr>
          <w:rFonts w:ascii="Arial" w:hAnsi="Arial" w:cs="Arial"/>
          <w:sz w:val="22"/>
          <w:szCs w:val="22"/>
        </w:rPr>
      </w:pPr>
      <w:r w:rsidRPr="008D2F26">
        <w:rPr>
          <w:rFonts w:ascii="Arial" w:hAnsi="Arial" w:cs="Arial"/>
          <w:sz w:val="22"/>
          <w:szCs w:val="22"/>
        </w:rPr>
        <w:t xml:space="preserve">Projekt TER (Trans-europejskie koleje) </w:t>
      </w:r>
      <w:r>
        <w:rPr>
          <w:rFonts w:ascii="Arial" w:hAnsi="Arial" w:cs="Arial"/>
          <w:sz w:val="22"/>
          <w:szCs w:val="22"/>
        </w:rPr>
        <w:t>powstał w 1990 r.</w:t>
      </w:r>
      <w:r w:rsidRPr="008D2F26">
        <w:rPr>
          <w:rFonts w:ascii="Arial" w:hAnsi="Arial" w:cs="Arial"/>
          <w:sz w:val="22"/>
          <w:szCs w:val="22"/>
        </w:rPr>
        <w:t xml:space="preserve"> w ramach Komitetu Transportu Lądowego (KTL) </w:t>
      </w:r>
      <w:r w:rsidR="00AD1A1C">
        <w:rPr>
          <w:rFonts w:ascii="Arial" w:hAnsi="Arial" w:cs="Arial"/>
          <w:sz w:val="22"/>
          <w:szCs w:val="22"/>
        </w:rPr>
        <w:t>Europejskiej Komisji Gospodarczej</w:t>
      </w:r>
      <w:r w:rsidRPr="008D2F26">
        <w:rPr>
          <w:rFonts w:ascii="Arial" w:hAnsi="Arial" w:cs="Arial"/>
          <w:sz w:val="22"/>
          <w:szCs w:val="22"/>
        </w:rPr>
        <w:t xml:space="preserve"> ONZ jako ośrodek analiz i wymiany doświadczeń w zakresie sieci kolejowej pańs</w:t>
      </w:r>
      <w:r w:rsidR="00667A77">
        <w:rPr>
          <w:rFonts w:ascii="Arial" w:hAnsi="Arial" w:cs="Arial"/>
          <w:sz w:val="22"/>
          <w:szCs w:val="22"/>
        </w:rPr>
        <w:t>tw TER.</w:t>
      </w:r>
    </w:p>
    <w:p w14:paraId="22F557C7" w14:textId="51A7A70B" w:rsidR="008D2F26" w:rsidRDefault="008D2F26" w:rsidP="00A17F76">
      <w:pPr>
        <w:spacing w:line="360" w:lineRule="auto"/>
        <w:rPr>
          <w:rFonts w:cs="Arial"/>
        </w:rPr>
      </w:pPr>
      <w:r w:rsidRPr="00CC511A">
        <w:rPr>
          <w:rFonts w:cs="Arial"/>
        </w:rPr>
        <w:t xml:space="preserve">Organem decyzyjnym </w:t>
      </w:r>
      <w:r w:rsidRPr="008D2F26">
        <w:rPr>
          <w:rFonts w:cs="Arial"/>
        </w:rPr>
        <w:t>TER</w:t>
      </w:r>
      <w:r w:rsidRPr="00CC511A">
        <w:rPr>
          <w:rFonts w:cs="Arial"/>
        </w:rPr>
        <w:t xml:space="preserve"> jest Komitet Sterujący, którego posiedzeni</w:t>
      </w:r>
      <w:r w:rsidR="00AD1A1C">
        <w:rPr>
          <w:rFonts w:cs="Arial"/>
        </w:rPr>
        <w:t>a odbywają się dwa razy w roku.</w:t>
      </w:r>
      <w:r w:rsidR="00FD7856">
        <w:rPr>
          <w:rFonts w:cs="Arial"/>
        </w:rPr>
        <w:t xml:space="preserve"> 15</w:t>
      </w:r>
      <w:r w:rsidR="00AD1A1C">
        <w:rPr>
          <w:rFonts w:cs="Arial"/>
        </w:rPr>
        <w:t xml:space="preserve"> </w:t>
      </w:r>
      <w:r>
        <w:rPr>
          <w:rFonts w:cs="Arial"/>
        </w:rPr>
        <w:t>czerwca</w:t>
      </w:r>
      <w:r w:rsidR="0046667B">
        <w:rPr>
          <w:rFonts w:cs="Arial"/>
        </w:rPr>
        <w:t xml:space="preserve"> br.</w:t>
      </w:r>
      <w:r>
        <w:rPr>
          <w:rFonts w:cs="Arial"/>
        </w:rPr>
        <w:t xml:space="preserve"> sesja wiosenna Komitetu odbyła się w Gdańsku. Organizatorem wydarzenia były: Ministerstwo Infrastruktury, </w:t>
      </w:r>
      <w:r w:rsidRPr="008D2F26">
        <w:rPr>
          <w:rFonts w:cs="Arial"/>
        </w:rPr>
        <w:t>PKP Polskie Lin</w:t>
      </w:r>
      <w:r w:rsidR="00AD1A1C">
        <w:rPr>
          <w:rFonts w:cs="Arial"/>
        </w:rPr>
        <w:t xml:space="preserve">ie Kolejowe </w:t>
      </w:r>
      <w:r w:rsidR="00E41AA5">
        <w:rPr>
          <w:rFonts w:cs="Arial"/>
        </w:rPr>
        <w:t xml:space="preserve">S.A. </w:t>
      </w:r>
      <w:r w:rsidR="00AD1A1C">
        <w:rPr>
          <w:rFonts w:cs="Arial"/>
        </w:rPr>
        <w:t>oraz KTL EKG ONZ</w:t>
      </w:r>
      <w:r w:rsidRPr="008D2F26">
        <w:rPr>
          <w:rFonts w:cs="Arial"/>
        </w:rPr>
        <w:t>.</w:t>
      </w:r>
    </w:p>
    <w:p w14:paraId="39352E8E" w14:textId="77777777" w:rsidR="008D2F26" w:rsidRDefault="008D2F26" w:rsidP="00FD7856">
      <w:pPr>
        <w:spacing w:line="360" w:lineRule="auto"/>
        <w:rPr>
          <w:rFonts w:cs="Arial"/>
        </w:rPr>
      </w:pPr>
      <w:r>
        <w:rPr>
          <w:rFonts w:cs="Arial"/>
        </w:rPr>
        <w:t>Spotkaniu Komitetu Sterującego TER towarzyszyły międzynarodowe warsztaty</w:t>
      </w:r>
      <w:r w:rsidRPr="00CC511A">
        <w:rPr>
          <w:rFonts w:cs="Arial"/>
        </w:rPr>
        <w:t xml:space="preserve"> na temat kolejowego dostępu do portów na</w:t>
      </w:r>
      <w:r>
        <w:rPr>
          <w:rFonts w:cs="Arial"/>
        </w:rPr>
        <w:t> </w:t>
      </w:r>
      <w:r w:rsidR="00FD7856">
        <w:rPr>
          <w:rFonts w:cs="Arial"/>
        </w:rPr>
        <w:t>przykładzie inwestycji prowadzonych przez PLK S.A. w Gdańsku i Gdyni</w:t>
      </w:r>
      <w:r>
        <w:rPr>
          <w:rFonts w:cs="Arial"/>
        </w:rPr>
        <w:t>, a także na temat rozszerzenia</w:t>
      </w:r>
      <w:r w:rsidRPr="00CC511A">
        <w:rPr>
          <w:rFonts w:cs="Arial"/>
        </w:rPr>
        <w:t xml:space="preserve"> możliwości logistycznych korytarzy transportowych dla rozwoju państw </w:t>
      </w:r>
      <w:r w:rsidRPr="008D2F26">
        <w:rPr>
          <w:rFonts w:cs="Arial"/>
        </w:rPr>
        <w:t>członkowskich TER, w tym na osi północ-południe, jak</w:t>
      </w:r>
      <w:r>
        <w:rPr>
          <w:rFonts w:cs="Arial"/>
        </w:rPr>
        <w:t xml:space="preserve"> Via </w:t>
      </w:r>
      <w:proofErr w:type="spellStart"/>
      <w:r>
        <w:rPr>
          <w:rFonts w:cs="Arial"/>
        </w:rPr>
        <w:t>Carpatia</w:t>
      </w:r>
      <w:proofErr w:type="spellEnd"/>
      <w:r>
        <w:rPr>
          <w:rFonts w:cs="Arial"/>
        </w:rPr>
        <w:t xml:space="preserve"> i </w:t>
      </w:r>
      <w:proofErr w:type="spellStart"/>
      <w:r>
        <w:rPr>
          <w:rFonts w:cs="Arial"/>
        </w:rPr>
        <w:t>Rail</w:t>
      </w:r>
      <w:proofErr w:type="spellEnd"/>
      <w:r>
        <w:rPr>
          <w:rFonts w:cs="Arial"/>
        </w:rPr>
        <w:t xml:space="preserve"> </w:t>
      </w:r>
      <w:proofErr w:type="spellStart"/>
      <w:r>
        <w:rPr>
          <w:rFonts w:cs="Arial"/>
        </w:rPr>
        <w:t>Carpatia</w:t>
      </w:r>
      <w:proofErr w:type="spellEnd"/>
      <w:r>
        <w:rPr>
          <w:rFonts w:cs="Arial"/>
        </w:rPr>
        <w:t xml:space="preserve">. Wydarzenie było okazją do promowania polskich inwestycji logistycznych w europejskie korytarze transportowe, realizowane zarówno przez zarządcę sieci kolejowej (PLK S.A.), jak też największy port </w:t>
      </w:r>
      <w:r w:rsidRPr="00F37644">
        <w:rPr>
          <w:rFonts w:cs="Arial"/>
        </w:rPr>
        <w:t>kontenero</w:t>
      </w:r>
      <w:r>
        <w:rPr>
          <w:rFonts w:cs="Arial"/>
        </w:rPr>
        <w:t>wy na Bałtyku – Port Gdańsk</w:t>
      </w:r>
      <w:r w:rsidRPr="00F37644">
        <w:rPr>
          <w:rFonts w:cs="Arial"/>
        </w:rPr>
        <w:t xml:space="preserve">, a w konsekwencji także realizację planów UE i ONZ. Takie działania rozwijają praktycznie </w:t>
      </w:r>
      <w:r>
        <w:rPr>
          <w:rFonts w:cs="Arial"/>
        </w:rPr>
        <w:t xml:space="preserve">globalne </w:t>
      </w:r>
      <w:r w:rsidRPr="00F37644">
        <w:rPr>
          <w:rFonts w:cs="Arial"/>
        </w:rPr>
        <w:t>trendy odzwierciedlone w polskiej rezolucji nt. wzmacniania odporności na kryzysy poprzez regionalne i międzyregionalne połączenia infrastrukturalne</w:t>
      </w:r>
      <w:r>
        <w:rPr>
          <w:rFonts w:cs="Arial"/>
        </w:rPr>
        <w:t>,</w:t>
      </w:r>
      <w:r w:rsidRPr="00F37644">
        <w:rPr>
          <w:rFonts w:cs="Arial"/>
        </w:rPr>
        <w:t xml:space="preserve"> przyjętej przez Zgromadzenie Ogólne Narodów Zjednocz</w:t>
      </w:r>
      <w:r w:rsidR="00A17F76">
        <w:rPr>
          <w:rFonts w:cs="Arial"/>
        </w:rPr>
        <w:t>onych w dniu 26 kwietnia 2023 r</w:t>
      </w:r>
      <w:r>
        <w:rPr>
          <w:rFonts w:cs="Arial"/>
        </w:rPr>
        <w:t>.</w:t>
      </w:r>
      <w:r w:rsidR="00AD1A1C">
        <w:rPr>
          <w:rFonts w:cs="Arial"/>
        </w:rPr>
        <w:t xml:space="preserve"> W warsztatach uczestniczyli również m. in. przedstawiciele Portu Gdańsk i </w:t>
      </w:r>
      <w:proofErr w:type="spellStart"/>
      <w:r w:rsidR="00AD1A1C">
        <w:rPr>
          <w:rFonts w:cs="Arial"/>
        </w:rPr>
        <w:t>Baltic</w:t>
      </w:r>
      <w:proofErr w:type="spellEnd"/>
      <w:r w:rsidR="00AD1A1C">
        <w:rPr>
          <w:rFonts w:cs="Arial"/>
        </w:rPr>
        <w:t xml:space="preserve"> Hub.</w:t>
      </w:r>
    </w:p>
    <w:p w14:paraId="4847DF71" w14:textId="77777777" w:rsidR="00FD7856" w:rsidRPr="00FD7856" w:rsidRDefault="00FD7856" w:rsidP="00667A77">
      <w:pPr>
        <w:pStyle w:val="Nagwek2"/>
        <w:spacing w:before="0" w:after="160" w:line="360" w:lineRule="auto"/>
      </w:pPr>
      <w:r w:rsidRPr="00FD7856">
        <w:t>Sprawny przewóz większej ilości ładunków</w:t>
      </w:r>
      <w:r>
        <w:t xml:space="preserve"> do bałtyckich portów</w:t>
      </w:r>
    </w:p>
    <w:p w14:paraId="13096CC3" w14:textId="04AA7871" w:rsidR="00FD7856" w:rsidRPr="00667A77" w:rsidRDefault="00FD7856" w:rsidP="00667A77">
      <w:pPr>
        <w:spacing w:line="360" w:lineRule="auto"/>
        <w:rPr>
          <w:rStyle w:val="null1"/>
          <w:rFonts w:ascii="Calibri" w:hAnsi="Calibri"/>
          <w:color w:val="1A1A1A"/>
          <w:shd w:val="clear" w:color="auto" w:fill="FFFFFF"/>
        </w:rPr>
      </w:pPr>
      <w:r w:rsidRPr="00FD7856">
        <w:rPr>
          <w:rStyle w:val="null1"/>
          <w:rFonts w:cs="Arial"/>
          <w:color w:val="000000"/>
        </w:rPr>
        <w:t>PKP Polskie Linie Kolejowe S.A. realizują prac</w:t>
      </w:r>
      <w:r w:rsidR="00AD1A1C">
        <w:rPr>
          <w:rStyle w:val="null1"/>
          <w:rFonts w:cs="Arial"/>
          <w:color w:val="000000"/>
        </w:rPr>
        <w:t>e poprawiające dostęp kolejowy</w:t>
      </w:r>
      <w:r w:rsidRPr="00FD7856">
        <w:rPr>
          <w:rStyle w:val="null1"/>
          <w:rFonts w:cs="Arial"/>
          <w:color w:val="000000"/>
        </w:rPr>
        <w:t xml:space="preserve"> do portów morski</w:t>
      </w:r>
      <w:r>
        <w:rPr>
          <w:rStyle w:val="null1"/>
          <w:rFonts w:cs="Arial"/>
          <w:color w:val="000000"/>
        </w:rPr>
        <w:t>ch. W efekcie do nabrzeży dojeżdżają</w:t>
      </w:r>
      <w:r w:rsidRPr="00FD7856">
        <w:rPr>
          <w:rStyle w:val="null1"/>
          <w:rFonts w:cs="Arial"/>
          <w:color w:val="000000"/>
        </w:rPr>
        <w:t xml:space="preserve"> dłuższe, do 750 metrów, i cięższe, o nacisku </w:t>
      </w:r>
      <w:r w:rsidRPr="00FD7856">
        <w:rPr>
          <w:rFonts w:cs="Arial"/>
        </w:rPr>
        <w:t xml:space="preserve">221 </w:t>
      </w:r>
      <w:proofErr w:type="spellStart"/>
      <w:r w:rsidRPr="00FD7856">
        <w:rPr>
          <w:rFonts w:cs="Arial"/>
        </w:rPr>
        <w:t>kN</w:t>
      </w:r>
      <w:proofErr w:type="spellEnd"/>
      <w:r w:rsidRPr="00FD7856">
        <w:rPr>
          <w:rFonts w:cs="Arial"/>
        </w:rPr>
        <w:t xml:space="preserve"> na oś, pociągi towarowe, które </w:t>
      </w:r>
      <w:r>
        <w:rPr>
          <w:rFonts w:cs="Arial"/>
        </w:rPr>
        <w:t>mogą</w:t>
      </w:r>
      <w:r w:rsidRPr="00FD7856">
        <w:rPr>
          <w:rFonts w:cs="Arial"/>
        </w:rPr>
        <w:t xml:space="preserve"> zabrać więcej ładunków. </w:t>
      </w:r>
      <w:r>
        <w:rPr>
          <w:rStyle w:val="null1"/>
          <w:rFonts w:cs="Arial"/>
          <w:color w:val="1A1A1A"/>
          <w:shd w:val="clear" w:color="auto" w:fill="FFFFFF"/>
        </w:rPr>
        <w:t>Inwestycje zapewniają</w:t>
      </w:r>
      <w:r w:rsidRPr="00FD7856">
        <w:rPr>
          <w:rStyle w:val="null1"/>
          <w:rFonts w:cs="Arial"/>
          <w:color w:val="1A1A1A"/>
          <w:shd w:val="clear" w:color="auto" w:fill="FFFFFF"/>
        </w:rPr>
        <w:t xml:space="preserve"> sprawny i bezpieczny dowóz oraz odbiór większej ilości towarów koleją, najbardziej ekologicznym środkiem </w:t>
      </w:r>
      <w:r>
        <w:rPr>
          <w:rStyle w:val="null1"/>
          <w:rFonts w:cs="Arial"/>
          <w:color w:val="1A1A1A"/>
          <w:shd w:val="clear" w:color="auto" w:fill="FFFFFF"/>
        </w:rPr>
        <w:lastRenderedPageBreak/>
        <w:t>transportu, co przekłada</w:t>
      </w:r>
      <w:r w:rsidRPr="00FD7856">
        <w:rPr>
          <w:rStyle w:val="null1"/>
          <w:rFonts w:cs="Arial"/>
          <w:color w:val="1A1A1A"/>
          <w:shd w:val="clear" w:color="auto" w:fill="FFFFFF"/>
        </w:rPr>
        <w:t xml:space="preserve"> się na ograniczenie liczby pojazdów ciężarowych na drogach. Warte około 3 mld zł netto inwestycje istotne są z punktu widzenia całej krajowej gospodarki. </w:t>
      </w:r>
    </w:p>
    <w:p w14:paraId="65E6680D" w14:textId="23262A49" w:rsidR="00A17F76" w:rsidRPr="00667A77" w:rsidRDefault="00FD7856" w:rsidP="00667A77">
      <w:pPr>
        <w:spacing w:line="360" w:lineRule="auto"/>
        <w:rPr>
          <w:rFonts w:cs="Arial"/>
          <w:color w:val="000000"/>
        </w:rPr>
      </w:pPr>
      <w:r w:rsidRPr="00FD7856">
        <w:rPr>
          <w:rStyle w:val="null1"/>
          <w:rFonts w:cs="Arial"/>
          <w:color w:val="000000"/>
        </w:rPr>
        <w:t xml:space="preserve">W 2022 r. zakończone zostały roboty budowlane w zakresie </w:t>
      </w:r>
      <w:r w:rsidR="00635C8C">
        <w:rPr>
          <w:rStyle w:val="null1"/>
          <w:rFonts w:cs="Arial"/>
          <w:color w:val="000000"/>
        </w:rPr>
        <w:t>poprawy kolejowego</w:t>
      </w:r>
      <w:r w:rsidRPr="00FD7856">
        <w:rPr>
          <w:rStyle w:val="null1"/>
          <w:rFonts w:cs="Arial"/>
          <w:color w:val="000000"/>
        </w:rPr>
        <w:t xml:space="preserve"> </w:t>
      </w:r>
      <w:r w:rsidR="00635C8C">
        <w:rPr>
          <w:rStyle w:val="null1"/>
          <w:rFonts w:cs="Arial"/>
          <w:color w:val="000000"/>
        </w:rPr>
        <w:t>dostępu do p</w:t>
      </w:r>
      <w:r w:rsidRPr="00FD7856">
        <w:rPr>
          <w:rStyle w:val="null1"/>
          <w:rFonts w:cs="Arial"/>
          <w:color w:val="000000"/>
        </w:rPr>
        <w:t>ortu w Gdańsku. Przebudowano prawie 70 km torów oraz 221 rozjazdów.</w:t>
      </w:r>
      <w:r w:rsidRPr="00FD7856">
        <w:rPr>
          <w:rStyle w:val="null1"/>
          <w:rFonts w:cs="Arial"/>
          <w:color w:val="000000"/>
          <w:shd w:val="clear" w:color="auto" w:fill="FFFFFF"/>
        </w:rPr>
        <w:t xml:space="preserve"> Zbudowano nową sieć trakcyjną i nowoczesny, komputerowy system sterowania ruchem kolejowym. </w:t>
      </w:r>
      <w:r w:rsidRPr="00FD7856">
        <w:rPr>
          <w:rStyle w:val="null1"/>
          <w:rFonts w:cs="Arial"/>
          <w:color w:val="000000"/>
        </w:rPr>
        <w:t xml:space="preserve">W Gdyni zakończenie prac planowane jest w IV kwartale br. </w:t>
      </w:r>
      <w:r w:rsidRPr="00FD7856">
        <w:rPr>
          <w:rFonts w:cs="Arial"/>
          <w:color w:val="000000"/>
        </w:rPr>
        <w:t xml:space="preserve">Dotąd zabudowano 107 km nowych torów (ze 115 km) oraz 293 rozjazdy (z 332). Gotowe są 23 skrzyżowania (z 24) oraz publiczna ładownia. Od marca 2022 r. ruch pociągów do portu prowadzony jest z Lokalnego Centrum Sterowania Gdynia Port, wspieranego przez dwie nowe nastawnie. </w:t>
      </w:r>
      <w:r w:rsidR="00635C8C">
        <w:rPr>
          <w:rFonts w:cs="Arial"/>
        </w:rPr>
        <w:t>W porównaniu z 2015 rokiem</w:t>
      </w:r>
      <w:r w:rsidRPr="00FD7856">
        <w:rPr>
          <w:rFonts w:cs="Arial"/>
        </w:rPr>
        <w:t xml:space="preserve"> prognozowany </w:t>
      </w:r>
      <w:r w:rsidR="0046667B">
        <w:rPr>
          <w:rFonts w:cs="Arial"/>
        </w:rPr>
        <w:t xml:space="preserve">jest ponad trzykrotny </w:t>
      </w:r>
      <w:r w:rsidRPr="00FD7856">
        <w:rPr>
          <w:rFonts w:cs="Arial"/>
        </w:rPr>
        <w:t>wzrost przepustowości na stacji Gdańsk Port, a na stacji Gdynia Port 2-krotny.</w:t>
      </w:r>
    </w:p>
    <w:p w14:paraId="5332B228" w14:textId="77777777" w:rsidR="007C1108" w:rsidRDefault="007C1108" w:rsidP="00B648AA">
      <w:pPr>
        <w:spacing w:after="0" w:line="360" w:lineRule="auto"/>
        <w:rPr>
          <w:rStyle w:val="Pogrubienie"/>
          <w:rFonts w:cs="Arial"/>
        </w:rPr>
      </w:pPr>
      <w:r w:rsidRPr="007F3648">
        <w:rPr>
          <w:rStyle w:val="Pogrubienie"/>
          <w:rFonts w:cs="Arial"/>
        </w:rPr>
        <w:t>Kontakt dla mediów:</w:t>
      </w:r>
    </w:p>
    <w:p w14:paraId="5AE996E6" w14:textId="77777777" w:rsidR="007C1108" w:rsidRDefault="007C1108" w:rsidP="00B648AA">
      <w:pPr>
        <w:spacing w:after="0" w:line="360" w:lineRule="auto"/>
      </w:pPr>
      <w:r>
        <w:t>Przemysław Zieliński                                                                                                                              zespół</w:t>
      </w:r>
      <w:r w:rsidRPr="007F3648">
        <w:t xml:space="preserve"> prasowy</w:t>
      </w:r>
      <w:r w:rsidRPr="007C6A99">
        <w:rPr>
          <w:rStyle w:val="Pogrubienie"/>
          <w:rFonts w:cs="Arial"/>
        </w:rPr>
        <w:t xml:space="preserve"> </w:t>
      </w:r>
      <w:r>
        <w:rPr>
          <w:rStyle w:val="Pogrubienie"/>
          <w:rFonts w:cs="Arial"/>
        </w:rPr>
        <w:t xml:space="preserve">                                                                                                                             </w:t>
      </w:r>
      <w:r w:rsidRPr="007C6A99">
        <w:rPr>
          <w:rStyle w:val="Pogrubienie"/>
          <w:rFonts w:cs="Arial"/>
          <w:b w:val="0"/>
        </w:rPr>
        <w:t>PKP Polskie Linie Kolejowe S.A.</w:t>
      </w:r>
      <w:r w:rsidRPr="007C6A99">
        <w:rPr>
          <w:b/>
        </w:rPr>
        <w:br/>
      </w:r>
      <w:r w:rsidRPr="007F3648">
        <w:rPr>
          <w:rStyle w:val="Hipercze"/>
          <w:color w:val="0071BC"/>
          <w:shd w:val="clear" w:color="auto" w:fill="FFFFFF"/>
        </w:rPr>
        <w:t>rzecznik@plk-sa.pl</w:t>
      </w:r>
      <w:r>
        <w:br/>
        <w:t>T: +48 506 564 659</w:t>
      </w:r>
    </w:p>
    <w:p w14:paraId="4E4EE4BF" w14:textId="77777777" w:rsidR="007C1108" w:rsidRPr="00421617" w:rsidRDefault="007C1108" w:rsidP="00421617">
      <w:pPr>
        <w:pStyle w:val="NormalnyWeb"/>
        <w:shd w:val="clear" w:color="auto" w:fill="FFFFFF"/>
        <w:spacing w:before="0" w:beforeAutospacing="0" w:after="225" w:afterAutospacing="0" w:line="369" w:lineRule="atLeast"/>
        <w:rPr>
          <w:rFonts w:ascii="Arial" w:hAnsi="Arial" w:cs="Arial"/>
          <w:sz w:val="22"/>
          <w:szCs w:val="22"/>
        </w:rPr>
      </w:pPr>
    </w:p>
    <w:sectPr w:rsidR="007C1108" w:rsidRPr="00421617"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38A5D" w14:textId="77777777" w:rsidR="00A462BE" w:rsidRDefault="00A462BE" w:rsidP="009D1AEB">
      <w:pPr>
        <w:spacing w:after="0" w:line="240" w:lineRule="auto"/>
      </w:pPr>
      <w:r>
        <w:separator/>
      </w:r>
    </w:p>
  </w:endnote>
  <w:endnote w:type="continuationSeparator" w:id="0">
    <w:p w14:paraId="6D06AC4A" w14:textId="77777777" w:rsidR="00A462BE" w:rsidRDefault="00A462BE"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247A9" w14:textId="77777777" w:rsidR="00860074" w:rsidRDefault="00860074" w:rsidP="00860074">
    <w:pPr>
      <w:spacing w:after="0" w:line="240" w:lineRule="auto"/>
      <w:rPr>
        <w:rFonts w:cs="Arial"/>
        <w:color w:val="727271"/>
        <w:sz w:val="14"/>
        <w:szCs w:val="14"/>
      </w:rPr>
    </w:pPr>
  </w:p>
  <w:p w14:paraId="7AE4098A" w14:textId="77777777" w:rsidR="00C82A76" w:rsidRPr="0025604B" w:rsidRDefault="00C82A76" w:rsidP="00C82A76">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14:paraId="194EE999" w14:textId="77777777" w:rsidR="00C82A76" w:rsidRPr="0025604B" w:rsidRDefault="00C82A76" w:rsidP="00C82A76">
    <w:pPr>
      <w:spacing w:after="0" w:line="240" w:lineRule="auto"/>
      <w:rPr>
        <w:rFonts w:cs="Arial"/>
        <w:color w:val="727271"/>
        <w:sz w:val="14"/>
        <w:szCs w:val="14"/>
      </w:rPr>
    </w:pPr>
    <w:r>
      <w:rPr>
        <w:rFonts w:cs="Arial"/>
        <w:color w:val="727271"/>
        <w:sz w:val="14"/>
        <w:szCs w:val="14"/>
      </w:rPr>
      <w:t>XIV</w:t>
    </w:r>
    <w:r w:rsidRPr="0025604B">
      <w:rPr>
        <w:rFonts w:cs="Arial"/>
        <w:color w:val="727271"/>
        <w:sz w:val="14"/>
        <w:szCs w:val="14"/>
      </w:rPr>
      <w:t xml:space="preserve"> Wydział Gospodarczy Krajowego Rejestru Sądowego pod numerem KRS 0000037568, NIP 113-23-16-427, </w:t>
    </w:r>
  </w:p>
  <w:p w14:paraId="03644CCE" w14:textId="77777777" w:rsidR="00860074" w:rsidRPr="00860074" w:rsidRDefault="00C82A76"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Pr>
        <w:rFonts w:cs="Arial"/>
        <w:color w:val="727271"/>
        <w:sz w:val="14"/>
        <w:szCs w:val="14"/>
      </w:rPr>
      <w:t>32.065.978</w:t>
    </w:r>
    <w:r w:rsidRPr="00732290">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599EB" w14:textId="77777777" w:rsidR="00A462BE" w:rsidRDefault="00A462BE" w:rsidP="009D1AEB">
      <w:pPr>
        <w:spacing w:after="0" w:line="240" w:lineRule="auto"/>
      </w:pPr>
      <w:r>
        <w:separator/>
      </w:r>
    </w:p>
  </w:footnote>
  <w:footnote w:type="continuationSeparator" w:id="0">
    <w:p w14:paraId="778BA31C" w14:textId="77777777" w:rsidR="00A462BE" w:rsidRDefault="00A462BE"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3E148"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90F8424" wp14:editId="434D4127">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64CB58B7"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81745A9" w14:textId="77777777" w:rsidR="009D1AEB" w:rsidRDefault="009D1AEB" w:rsidP="009D1AEB">
                          <w:pPr>
                            <w:spacing w:after="0"/>
                            <w:rPr>
                              <w:rFonts w:cs="Arial"/>
                              <w:sz w:val="16"/>
                              <w:szCs w:val="16"/>
                            </w:rPr>
                          </w:pPr>
                          <w:r>
                            <w:rPr>
                              <w:rFonts w:cs="Arial"/>
                              <w:sz w:val="16"/>
                              <w:szCs w:val="16"/>
                            </w:rPr>
                            <w:t>Biuro Komunikacji i Promocji</w:t>
                          </w:r>
                        </w:p>
                        <w:p w14:paraId="5FD854C9"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09398E8C"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001E371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22339FCF"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1867BC1" w14:textId="77777777" w:rsidR="009D1AEB" w:rsidRPr="004D6EC9" w:rsidRDefault="009D1AEB" w:rsidP="009D1AEB">
                          <w:pPr>
                            <w:spacing w:after="0"/>
                            <w:rPr>
                              <w:rFonts w:cs="Arial"/>
                              <w:sz w:val="16"/>
                              <w:szCs w:val="16"/>
                            </w:rPr>
                          </w:pPr>
                          <w:r w:rsidRPr="004D6EC9">
                            <w:rPr>
                              <w:rFonts w:cs="Arial"/>
                              <w:sz w:val="16"/>
                              <w:szCs w:val="16"/>
                            </w:rPr>
                            <w:t>www.plk-sa.pl</w:t>
                          </w:r>
                        </w:p>
                        <w:p w14:paraId="0F465BC8"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90F8424"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64CB58B7"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81745A9" w14:textId="77777777" w:rsidR="009D1AEB" w:rsidRDefault="009D1AEB" w:rsidP="009D1AEB">
                    <w:pPr>
                      <w:spacing w:after="0"/>
                      <w:rPr>
                        <w:rFonts w:cs="Arial"/>
                        <w:sz w:val="16"/>
                        <w:szCs w:val="16"/>
                      </w:rPr>
                    </w:pPr>
                    <w:r>
                      <w:rPr>
                        <w:rFonts w:cs="Arial"/>
                        <w:sz w:val="16"/>
                        <w:szCs w:val="16"/>
                      </w:rPr>
                      <w:t>Biuro Komunikacji i Promocji</w:t>
                    </w:r>
                  </w:p>
                  <w:p w14:paraId="5FD854C9"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09398E8C"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001E371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22339FCF"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31867BC1" w14:textId="77777777" w:rsidR="009D1AEB" w:rsidRPr="004D6EC9" w:rsidRDefault="009D1AEB" w:rsidP="009D1AEB">
                    <w:pPr>
                      <w:spacing w:after="0"/>
                      <w:rPr>
                        <w:rFonts w:cs="Arial"/>
                        <w:sz w:val="16"/>
                        <w:szCs w:val="16"/>
                      </w:rPr>
                    </w:pPr>
                    <w:r w:rsidRPr="004D6EC9">
                      <w:rPr>
                        <w:rFonts w:cs="Arial"/>
                        <w:sz w:val="16"/>
                        <w:szCs w:val="16"/>
                      </w:rPr>
                      <w:t>www.plk-sa.pl</w:t>
                    </w:r>
                  </w:p>
                  <w:p w14:paraId="0F465BC8"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05C95A7A" wp14:editId="18A09D9D">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463C28C0"/>
    <w:multiLevelType w:val="hybridMultilevel"/>
    <w:tmpl w:val="CB04F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1694"/>
    <w:rsid w:val="000149B4"/>
    <w:rsid w:val="00023C45"/>
    <w:rsid w:val="000305DF"/>
    <w:rsid w:val="000602CB"/>
    <w:rsid w:val="00072424"/>
    <w:rsid w:val="00072994"/>
    <w:rsid w:val="000A3B2B"/>
    <w:rsid w:val="000A6908"/>
    <w:rsid w:val="000D0107"/>
    <w:rsid w:val="000D38B8"/>
    <w:rsid w:val="000D3EC2"/>
    <w:rsid w:val="000D4320"/>
    <w:rsid w:val="000D4686"/>
    <w:rsid w:val="000E41B8"/>
    <w:rsid w:val="000F1E4F"/>
    <w:rsid w:val="00106CFB"/>
    <w:rsid w:val="001168B0"/>
    <w:rsid w:val="001248B0"/>
    <w:rsid w:val="0014543B"/>
    <w:rsid w:val="00164DC9"/>
    <w:rsid w:val="001745FF"/>
    <w:rsid w:val="00180810"/>
    <w:rsid w:val="00180A36"/>
    <w:rsid w:val="00191DED"/>
    <w:rsid w:val="001A0FA4"/>
    <w:rsid w:val="001A4FCB"/>
    <w:rsid w:val="001B24C8"/>
    <w:rsid w:val="001B46B3"/>
    <w:rsid w:val="001D513A"/>
    <w:rsid w:val="001E0F55"/>
    <w:rsid w:val="001F123C"/>
    <w:rsid w:val="001F232D"/>
    <w:rsid w:val="001F3200"/>
    <w:rsid w:val="001F7D36"/>
    <w:rsid w:val="0020069B"/>
    <w:rsid w:val="00207F17"/>
    <w:rsid w:val="00212ABD"/>
    <w:rsid w:val="00231267"/>
    <w:rsid w:val="00236985"/>
    <w:rsid w:val="00260E09"/>
    <w:rsid w:val="002725C8"/>
    <w:rsid w:val="00277762"/>
    <w:rsid w:val="00290E82"/>
    <w:rsid w:val="00291328"/>
    <w:rsid w:val="00296E42"/>
    <w:rsid w:val="002A16AD"/>
    <w:rsid w:val="002B017D"/>
    <w:rsid w:val="002B3AE1"/>
    <w:rsid w:val="002C48B7"/>
    <w:rsid w:val="002E3404"/>
    <w:rsid w:val="002F6767"/>
    <w:rsid w:val="00300D8C"/>
    <w:rsid w:val="00303B5A"/>
    <w:rsid w:val="00306C27"/>
    <w:rsid w:val="00341B9D"/>
    <w:rsid w:val="0034692C"/>
    <w:rsid w:val="0034719B"/>
    <w:rsid w:val="003543D6"/>
    <w:rsid w:val="00357A92"/>
    <w:rsid w:val="003645B2"/>
    <w:rsid w:val="00371D37"/>
    <w:rsid w:val="00387487"/>
    <w:rsid w:val="0039370D"/>
    <w:rsid w:val="00393E77"/>
    <w:rsid w:val="003946FB"/>
    <w:rsid w:val="00394C06"/>
    <w:rsid w:val="003A1670"/>
    <w:rsid w:val="003A3205"/>
    <w:rsid w:val="003A44A5"/>
    <w:rsid w:val="003B525D"/>
    <w:rsid w:val="003B6AE3"/>
    <w:rsid w:val="003C5E6C"/>
    <w:rsid w:val="003E2D11"/>
    <w:rsid w:val="003E5926"/>
    <w:rsid w:val="003F5E5F"/>
    <w:rsid w:val="00401F21"/>
    <w:rsid w:val="00412462"/>
    <w:rsid w:val="004150D3"/>
    <w:rsid w:val="00421617"/>
    <w:rsid w:val="00444ABA"/>
    <w:rsid w:val="00450285"/>
    <w:rsid w:val="00450C5A"/>
    <w:rsid w:val="0045494F"/>
    <w:rsid w:val="0046667B"/>
    <w:rsid w:val="004A17DD"/>
    <w:rsid w:val="004D3861"/>
    <w:rsid w:val="004E3D71"/>
    <w:rsid w:val="004E677E"/>
    <w:rsid w:val="004F04B9"/>
    <w:rsid w:val="00505958"/>
    <w:rsid w:val="00531FF3"/>
    <w:rsid w:val="00541B5B"/>
    <w:rsid w:val="00567F1D"/>
    <w:rsid w:val="005943F9"/>
    <w:rsid w:val="00596CEC"/>
    <w:rsid w:val="005A243C"/>
    <w:rsid w:val="005A3CB3"/>
    <w:rsid w:val="005A7680"/>
    <w:rsid w:val="005B1DC4"/>
    <w:rsid w:val="005B1FEC"/>
    <w:rsid w:val="005C6B81"/>
    <w:rsid w:val="005E5938"/>
    <w:rsid w:val="005E5A21"/>
    <w:rsid w:val="00606540"/>
    <w:rsid w:val="00607A57"/>
    <w:rsid w:val="00616673"/>
    <w:rsid w:val="006331ED"/>
    <w:rsid w:val="00635C8C"/>
    <w:rsid w:val="0063625B"/>
    <w:rsid w:val="00667A77"/>
    <w:rsid w:val="00671E21"/>
    <w:rsid w:val="00686E7C"/>
    <w:rsid w:val="006B1136"/>
    <w:rsid w:val="006C159E"/>
    <w:rsid w:val="006C6C1C"/>
    <w:rsid w:val="006E00F9"/>
    <w:rsid w:val="006F4204"/>
    <w:rsid w:val="007106E7"/>
    <w:rsid w:val="00715FCA"/>
    <w:rsid w:val="007162B2"/>
    <w:rsid w:val="00724196"/>
    <w:rsid w:val="00731391"/>
    <w:rsid w:val="007317F6"/>
    <w:rsid w:val="00742519"/>
    <w:rsid w:val="00765250"/>
    <w:rsid w:val="00777D9F"/>
    <w:rsid w:val="007A7804"/>
    <w:rsid w:val="007C0244"/>
    <w:rsid w:val="007C1108"/>
    <w:rsid w:val="007E01C3"/>
    <w:rsid w:val="007F0F98"/>
    <w:rsid w:val="007F3648"/>
    <w:rsid w:val="00807C04"/>
    <w:rsid w:val="00814172"/>
    <w:rsid w:val="00815D79"/>
    <w:rsid w:val="00827EF3"/>
    <w:rsid w:val="0083684F"/>
    <w:rsid w:val="00851CB4"/>
    <w:rsid w:val="00852656"/>
    <w:rsid w:val="00857FD0"/>
    <w:rsid w:val="00860074"/>
    <w:rsid w:val="008832CE"/>
    <w:rsid w:val="00883510"/>
    <w:rsid w:val="008A1645"/>
    <w:rsid w:val="008B50A8"/>
    <w:rsid w:val="008B5144"/>
    <w:rsid w:val="008B526C"/>
    <w:rsid w:val="008C3EDA"/>
    <w:rsid w:val="008C627C"/>
    <w:rsid w:val="008D2F26"/>
    <w:rsid w:val="008D5441"/>
    <w:rsid w:val="008D57C9"/>
    <w:rsid w:val="008F5DD7"/>
    <w:rsid w:val="008F6447"/>
    <w:rsid w:val="00903551"/>
    <w:rsid w:val="00906C33"/>
    <w:rsid w:val="00907415"/>
    <w:rsid w:val="00910895"/>
    <w:rsid w:val="00911C38"/>
    <w:rsid w:val="00914E22"/>
    <w:rsid w:val="009156B5"/>
    <w:rsid w:val="00936029"/>
    <w:rsid w:val="0095431B"/>
    <w:rsid w:val="00985E0A"/>
    <w:rsid w:val="0098703D"/>
    <w:rsid w:val="00990FF7"/>
    <w:rsid w:val="00993C28"/>
    <w:rsid w:val="009A20D1"/>
    <w:rsid w:val="009B2722"/>
    <w:rsid w:val="009C0C6E"/>
    <w:rsid w:val="009C7F7C"/>
    <w:rsid w:val="009D1AEB"/>
    <w:rsid w:val="009D343E"/>
    <w:rsid w:val="009D7C5F"/>
    <w:rsid w:val="009E38FA"/>
    <w:rsid w:val="00A05027"/>
    <w:rsid w:val="00A050AF"/>
    <w:rsid w:val="00A136D2"/>
    <w:rsid w:val="00A15AED"/>
    <w:rsid w:val="00A17F76"/>
    <w:rsid w:val="00A43AA6"/>
    <w:rsid w:val="00A462BE"/>
    <w:rsid w:val="00A50313"/>
    <w:rsid w:val="00A55AB6"/>
    <w:rsid w:val="00A655C8"/>
    <w:rsid w:val="00A72B76"/>
    <w:rsid w:val="00A81BA1"/>
    <w:rsid w:val="00A83140"/>
    <w:rsid w:val="00A86833"/>
    <w:rsid w:val="00A90B6F"/>
    <w:rsid w:val="00A90C41"/>
    <w:rsid w:val="00A978EE"/>
    <w:rsid w:val="00AA51CB"/>
    <w:rsid w:val="00AC4C25"/>
    <w:rsid w:val="00AD1A1C"/>
    <w:rsid w:val="00AE334C"/>
    <w:rsid w:val="00AE4A65"/>
    <w:rsid w:val="00AE56CD"/>
    <w:rsid w:val="00AE5B1E"/>
    <w:rsid w:val="00AF21CB"/>
    <w:rsid w:val="00AF5ABF"/>
    <w:rsid w:val="00B01651"/>
    <w:rsid w:val="00B05DA7"/>
    <w:rsid w:val="00B20534"/>
    <w:rsid w:val="00B41166"/>
    <w:rsid w:val="00B54E4C"/>
    <w:rsid w:val="00B5615C"/>
    <w:rsid w:val="00B648AA"/>
    <w:rsid w:val="00B7541B"/>
    <w:rsid w:val="00B90F0C"/>
    <w:rsid w:val="00BA15D5"/>
    <w:rsid w:val="00BC4660"/>
    <w:rsid w:val="00BD74B2"/>
    <w:rsid w:val="00BE4B4C"/>
    <w:rsid w:val="00BF426A"/>
    <w:rsid w:val="00C03C78"/>
    <w:rsid w:val="00C15921"/>
    <w:rsid w:val="00C239CE"/>
    <w:rsid w:val="00C35071"/>
    <w:rsid w:val="00C46713"/>
    <w:rsid w:val="00C77848"/>
    <w:rsid w:val="00C82A76"/>
    <w:rsid w:val="00C90AE2"/>
    <w:rsid w:val="00CA0FE7"/>
    <w:rsid w:val="00CA462C"/>
    <w:rsid w:val="00CA57E5"/>
    <w:rsid w:val="00CB1184"/>
    <w:rsid w:val="00CD19E5"/>
    <w:rsid w:val="00CD4E47"/>
    <w:rsid w:val="00CE70E1"/>
    <w:rsid w:val="00CF3D6F"/>
    <w:rsid w:val="00CF535A"/>
    <w:rsid w:val="00D1109B"/>
    <w:rsid w:val="00D149FC"/>
    <w:rsid w:val="00D37E1F"/>
    <w:rsid w:val="00D40501"/>
    <w:rsid w:val="00D40793"/>
    <w:rsid w:val="00D41680"/>
    <w:rsid w:val="00D44E82"/>
    <w:rsid w:val="00D46767"/>
    <w:rsid w:val="00D538DA"/>
    <w:rsid w:val="00D55254"/>
    <w:rsid w:val="00D56C12"/>
    <w:rsid w:val="00D60305"/>
    <w:rsid w:val="00D70AD7"/>
    <w:rsid w:val="00D74A33"/>
    <w:rsid w:val="00D75F43"/>
    <w:rsid w:val="00D87BD7"/>
    <w:rsid w:val="00DA14E0"/>
    <w:rsid w:val="00DA31FA"/>
    <w:rsid w:val="00DA34B8"/>
    <w:rsid w:val="00DA5084"/>
    <w:rsid w:val="00DA6AFD"/>
    <w:rsid w:val="00DC2F6F"/>
    <w:rsid w:val="00DC31F2"/>
    <w:rsid w:val="00DD56ED"/>
    <w:rsid w:val="00DD7C39"/>
    <w:rsid w:val="00DE2A58"/>
    <w:rsid w:val="00DF4113"/>
    <w:rsid w:val="00DF5DE0"/>
    <w:rsid w:val="00E1232A"/>
    <w:rsid w:val="00E13559"/>
    <w:rsid w:val="00E1441D"/>
    <w:rsid w:val="00E24594"/>
    <w:rsid w:val="00E41AA5"/>
    <w:rsid w:val="00E56D86"/>
    <w:rsid w:val="00E738FB"/>
    <w:rsid w:val="00E9133A"/>
    <w:rsid w:val="00E97DBC"/>
    <w:rsid w:val="00EA4FB3"/>
    <w:rsid w:val="00EB221B"/>
    <w:rsid w:val="00EC2E33"/>
    <w:rsid w:val="00EC2ED8"/>
    <w:rsid w:val="00EF099F"/>
    <w:rsid w:val="00F0640B"/>
    <w:rsid w:val="00F10097"/>
    <w:rsid w:val="00F12322"/>
    <w:rsid w:val="00F16B83"/>
    <w:rsid w:val="00F33FD9"/>
    <w:rsid w:val="00F56DD5"/>
    <w:rsid w:val="00F7317B"/>
    <w:rsid w:val="00F77B6F"/>
    <w:rsid w:val="00F90980"/>
    <w:rsid w:val="00F92440"/>
    <w:rsid w:val="00F9361F"/>
    <w:rsid w:val="00F94B93"/>
    <w:rsid w:val="00FA448D"/>
    <w:rsid w:val="00FC1052"/>
    <w:rsid w:val="00FC2434"/>
    <w:rsid w:val="00FC2982"/>
    <w:rsid w:val="00FC679B"/>
    <w:rsid w:val="00FC76EF"/>
    <w:rsid w:val="00FD1223"/>
    <w:rsid w:val="00FD2F20"/>
    <w:rsid w:val="00FD7856"/>
    <w:rsid w:val="00FE60FF"/>
    <w:rsid w:val="00FF0C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D49EB"/>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4216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A8683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6833"/>
    <w:rPr>
      <w:rFonts w:ascii="Arial" w:hAnsi="Arial"/>
      <w:sz w:val="20"/>
      <w:szCs w:val="20"/>
    </w:rPr>
  </w:style>
  <w:style w:type="character" w:styleId="Odwoanieprzypisukocowego">
    <w:name w:val="endnote reference"/>
    <w:basedOn w:val="Domylnaczcionkaakapitu"/>
    <w:uiPriority w:val="99"/>
    <w:semiHidden/>
    <w:unhideWhenUsed/>
    <w:rsid w:val="00A86833"/>
    <w:rPr>
      <w:vertAlign w:val="superscript"/>
    </w:rPr>
  </w:style>
  <w:style w:type="paragraph" w:styleId="Tekstprzypisudolnego">
    <w:name w:val="footnote text"/>
    <w:basedOn w:val="Normalny"/>
    <w:link w:val="TekstprzypisudolnegoZnak"/>
    <w:uiPriority w:val="99"/>
    <w:semiHidden/>
    <w:unhideWhenUsed/>
    <w:rsid w:val="008D2F26"/>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8D2F2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D2F26"/>
    <w:rPr>
      <w:vertAlign w:val="superscript"/>
    </w:rPr>
  </w:style>
  <w:style w:type="character" w:customStyle="1" w:styleId="null1">
    <w:name w:val="null1"/>
    <w:basedOn w:val="Domylnaczcionkaakapitu"/>
    <w:rsid w:val="00FD7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7036">
      <w:bodyDiv w:val="1"/>
      <w:marLeft w:val="0"/>
      <w:marRight w:val="0"/>
      <w:marTop w:val="0"/>
      <w:marBottom w:val="0"/>
      <w:divBdr>
        <w:top w:val="none" w:sz="0" w:space="0" w:color="auto"/>
        <w:left w:val="none" w:sz="0" w:space="0" w:color="auto"/>
        <w:bottom w:val="none" w:sz="0" w:space="0" w:color="auto"/>
        <w:right w:val="none" w:sz="0" w:space="0" w:color="auto"/>
      </w:divBdr>
    </w:div>
    <w:div w:id="126432962">
      <w:bodyDiv w:val="1"/>
      <w:marLeft w:val="0"/>
      <w:marRight w:val="0"/>
      <w:marTop w:val="0"/>
      <w:marBottom w:val="0"/>
      <w:divBdr>
        <w:top w:val="none" w:sz="0" w:space="0" w:color="auto"/>
        <w:left w:val="none" w:sz="0" w:space="0" w:color="auto"/>
        <w:bottom w:val="none" w:sz="0" w:space="0" w:color="auto"/>
        <w:right w:val="none" w:sz="0" w:space="0" w:color="auto"/>
      </w:divBdr>
    </w:div>
    <w:div w:id="939072649">
      <w:bodyDiv w:val="1"/>
      <w:marLeft w:val="0"/>
      <w:marRight w:val="0"/>
      <w:marTop w:val="0"/>
      <w:marBottom w:val="0"/>
      <w:divBdr>
        <w:top w:val="none" w:sz="0" w:space="0" w:color="auto"/>
        <w:left w:val="none" w:sz="0" w:space="0" w:color="auto"/>
        <w:bottom w:val="none" w:sz="0" w:space="0" w:color="auto"/>
        <w:right w:val="none" w:sz="0" w:space="0" w:color="auto"/>
      </w:divBdr>
    </w:div>
    <w:div w:id="1267956622">
      <w:bodyDiv w:val="1"/>
      <w:marLeft w:val="0"/>
      <w:marRight w:val="0"/>
      <w:marTop w:val="0"/>
      <w:marBottom w:val="0"/>
      <w:divBdr>
        <w:top w:val="none" w:sz="0" w:space="0" w:color="auto"/>
        <w:left w:val="none" w:sz="0" w:space="0" w:color="auto"/>
        <w:bottom w:val="none" w:sz="0" w:space="0" w:color="auto"/>
        <w:right w:val="none" w:sz="0" w:space="0" w:color="auto"/>
      </w:divBdr>
    </w:div>
    <w:div w:id="1373580561">
      <w:bodyDiv w:val="1"/>
      <w:marLeft w:val="0"/>
      <w:marRight w:val="0"/>
      <w:marTop w:val="0"/>
      <w:marBottom w:val="0"/>
      <w:divBdr>
        <w:top w:val="none" w:sz="0" w:space="0" w:color="auto"/>
        <w:left w:val="none" w:sz="0" w:space="0" w:color="auto"/>
        <w:bottom w:val="none" w:sz="0" w:space="0" w:color="auto"/>
        <w:right w:val="none" w:sz="0" w:space="0" w:color="auto"/>
      </w:divBdr>
    </w:div>
    <w:div w:id="1770612653">
      <w:bodyDiv w:val="1"/>
      <w:marLeft w:val="0"/>
      <w:marRight w:val="0"/>
      <w:marTop w:val="0"/>
      <w:marBottom w:val="0"/>
      <w:divBdr>
        <w:top w:val="none" w:sz="0" w:space="0" w:color="auto"/>
        <w:left w:val="none" w:sz="0" w:space="0" w:color="auto"/>
        <w:bottom w:val="none" w:sz="0" w:space="0" w:color="auto"/>
        <w:right w:val="none" w:sz="0" w:space="0" w:color="auto"/>
      </w:divBdr>
    </w:div>
    <w:div w:id="1819953566">
      <w:bodyDiv w:val="1"/>
      <w:marLeft w:val="0"/>
      <w:marRight w:val="0"/>
      <w:marTop w:val="0"/>
      <w:marBottom w:val="0"/>
      <w:divBdr>
        <w:top w:val="none" w:sz="0" w:space="0" w:color="auto"/>
        <w:left w:val="none" w:sz="0" w:space="0" w:color="auto"/>
        <w:bottom w:val="none" w:sz="0" w:space="0" w:color="auto"/>
        <w:right w:val="none" w:sz="0" w:space="0" w:color="auto"/>
      </w:divBdr>
    </w:div>
    <w:div w:id="1886140839">
      <w:bodyDiv w:val="1"/>
      <w:marLeft w:val="0"/>
      <w:marRight w:val="0"/>
      <w:marTop w:val="0"/>
      <w:marBottom w:val="0"/>
      <w:divBdr>
        <w:top w:val="none" w:sz="0" w:space="0" w:color="auto"/>
        <w:left w:val="none" w:sz="0" w:space="0" w:color="auto"/>
        <w:bottom w:val="none" w:sz="0" w:space="0" w:color="auto"/>
        <w:right w:val="none" w:sz="0" w:space="0" w:color="auto"/>
      </w:divBdr>
    </w:div>
    <w:div w:id="20402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7C900-2EB2-4946-952F-B65A5EE4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3108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PLK S.A. na międzynarodowych warsztatach o poprawie kolejowego dostępu do portów</vt:lpstr>
    </vt:vector>
  </TitlesOfParts>
  <Company>PKP PLK S.A.</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 S.A. na międzynarodowych warsztatach o poprawie kolejowego dostępu do portów</dc:title>
  <dc:subject/>
  <dc:creator>Przemyslaw.Zielinski2@plk-sa.pl</dc:creator>
  <cp:keywords/>
  <dc:description/>
  <cp:lastModifiedBy>Dudzińska Maria</cp:lastModifiedBy>
  <cp:revision>2</cp:revision>
  <cp:lastPrinted>2023-06-15T09:50:00Z</cp:lastPrinted>
  <dcterms:created xsi:type="dcterms:W3CDTF">2023-06-27T08:20:00Z</dcterms:created>
  <dcterms:modified xsi:type="dcterms:W3CDTF">2023-06-27T08:20:00Z</dcterms:modified>
</cp:coreProperties>
</file>