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A0437D">
        <w:rPr>
          <w:rFonts w:ascii="Arial" w:hAnsi="Arial" w:cs="Arial"/>
          <w:sz w:val="22"/>
          <w:szCs w:val="22"/>
        </w:rPr>
        <w:t>1.08</w:t>
      </w:r>
      <w:r w:rsidR="00102768" w:rsidRPr="001E20AB">
        <w:rPr>
          <w:rFonts w:ascii="Arial" w:hAnsi="Arial" w:cs="Arial"/>
          <w:sz w:val="22"/>
          <w:szCs w:val="22"/>
        </w:rPr>
        <w:t xml:space="preserve">.2018 r. </w:t>
      </w: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134FD" w:rsidRPr="00493F45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02768" w:rsidRPr="00493F45" w:rsidRDefault="007130A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3F45">
        <w:rPr>
          <w:rFonts w:ascii="Arial" w:hAnsi="Arial" w:cs="Arial"/>
          <w:b/>
          <w:sz w:val="22"/>
          <w:szCs w:val="22"/>
        </w:rPr>
        <w:t>Informacja prasowa</w:t>
      </w:r>
    </w:p>
    <w:p w:rsidR="00125FF3" w:rsidRPr="00493F45" w:rsidRDefault="00FC5796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93F45">
        <w:rPr>
          <w:rFonts w:ascii="Arial" w:hAnsi="Arial" w:cs="Arial"/>
          <w:b/>
          <w:sz w:val="22"/>
          <w:szCs w:val="22"/>
        </w:rPr>
        <w:t>Bronowice –</w:t>
      </w:r>
      <w:r w:rsidR="00644DD6" w:rsidRPr="00493F45">
        <w:rPr>
          <w:rFonts w:ascii="Arial" w:hAnsi="Arial" w:cs="Arial"/>
          <w:b/>
          <w:sz w:val="22"/>
          <w:szCs w:val="22"/>
        </w:rPr>
        <w:t xml:space="preserve"> komfortowy i </w:t>
      </w:r>
      <w:r w:rsidRPr="00493F45">
        <w:rPr>
          <w:rFonts w:ascii="Arial" w:hAnsi="Arial" w:cs="Arial"/>
          <w:b/>
          <w:sz w:val="22"/>
          <w:szCs w:val="22"/>
        </w:rPr>
        <w:t xml:space="preserve">ważny </w:t>
      </w:r>
      <w:r w:rsidR="00644DD6" w:rsidRPr="00493F45">
        <w:rPr>
          <w:rFonts w:ascii="Arial" w:hAnsi="Arial" w:cs="Arial"/>
          <w:b/>
          <w:sz w:val="22"/>
          <w:szCs w:val="22"/>
        </w:rPr>
        <w:t xml:space="preserve">przystanek </w:t>
      </w:r>
      <w:r w:rsidRPr="00493F45">
        <w:rPr>
          <w:rFonts w:ascii="Arial" w:hAnsi="Arial" w:cs="Arial"/>
          <w:b/>
          <w:sz w:val="22"/>
          <w:szCs w:val="22"/>
        </w:rPr>
        <w:t>na kolejowej mapie Krakowa</w:t>
      </w:r>
    </w:p>
    <w:p w:rsidR="00493F45" w:rsidRDefault="00493F45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949BA" w:rsidRDefault="003E3979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Cztery perony, nowoczesny system informacji pasażerskiej, punkty usługowe</w:t>
      </w:r>
      <w:r w:rsidR="00DE40A0">
        <w:rPr>
          <w:rFonts w:ascii="Arial" w:hAnsi="Arial" w:cs="Arial"/>
          <w:b/>
          <w:sz w:val="22"/>
          <w:szCs w:val="22"/>
        </w:rPr>
        <w:t xml:space="preserve"> </w:t>
      </w:r>
      <w:r w:rsidR="00493F45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i ułatwienia dla wszystkich pasażerów – tak będzie wyglądał nowy przystanek Kraków Bronowice.</w:t>
      </w:r>
      <w:r w:rsidR="00644D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Pierwsi pasażerowie skorzystają z wygodnych podróży </w:t>
      </w:r>
      <w:r w:rsidR="00DE40A0">
        <w:rPr>
          <w:rFonts w:ascii="Arial" w:hAnsi="Arial" w:cs="Arial"/>
          <w:b/>
          <w:sz w:val="22"/>
          <w:szCs w:val="22"/>
        </w:rPr>
        <w:t>w 2019 roku</w:t>
      </w:r>
      <w:r>
        <w:rPr>
          <w:rFonts w:ascii="Arial" w:hAnsi="Arial" w:cs="Arial"/>
          <w:b/>
          <w:sz w:val="22"/>
          <w:szCs w:val="22"/>
        </w:rPr>
        <w:t>.</w:t>
      </w:r>
      <w:r w:rsidR="00644DD6">
        <w:rPr>
          <w:rFonts w:ascii="Arial" w:hAnsi="Arial" w:cs="Arial"/>
          <w:b/>
          <w:sz w:val="22"/>
          <w:szCs w:val="22"/>
        </w:rPr>
        <w:t xml:space="preserve"> </w:t>
      </w:r>
      <w:r w:rsidR="00DE40A0">
        <w:rPr>
          <w:rFonts w:ascii="Arial" w:hAnsi="Arial" w:cs="Arial"/>
          <w:b/>
          <w:sz w:val="22"/>
          <w:szCs w:val="22"/>
        </w:rPr>
        <w:t xml:space="preserve">Inwestycja realizowana przez PKP Polskie Linie Kolejowe S.A. jest warta 250 mln zł. </w:t>
      </w:r>
    </w:p>
    <w:p w:rsidR="00DE40A0" w:rsidRDefault="00DE40A0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E40A0" w:rsidRDefault="00644DD6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budowie przystanku Kraków Bronowice widać efekty dotychczasowych prac.</w:t>
      </w:r>
      <w:r w:rsidR="00F550B6">
        <w:rPr>
          <w:rFonts w:ascii="Arial" w:hAnsi="Arial" w:cs="Arial"/>
          <w:sz w:val="22"/>
          <w:szCs w:val="22"/>
        </w:rPr>
        <w:t xml:space="preserve"> Wykonawca rozpoczął </w:t>
      </w:r>
      <w:r w:rsidR="00626FDC">
        <w:rPr>
          <w:rFonts w:ascii="Arial" w:hAnsi="Arial" w:cs="Arial"/>
          <w:sz w:val="22"/>
          <w:szCs w:val="22"/>
        </w:rPr>
        <w:t>układanie nawierzchni nowych peronów. Równolegle drąż</w:t>
      </w:r>
      <w:r>
        <w:rPr>
          <w:rFonts w:ascii="Arial" w:hAnsi="Arial" w:cs="Arial"/>
          <w:sz w:val="22"/>
          <w:szCs w:val="22"/>
        </w:rPr>
        <w:t xml:space="preserve">one jest przejście </w:t>
      </w:r>
      <w:r w:rsidR="00626FDC">
        <w:rPr>
          <w:rFonts w:ascii="Arial" w:hAnsi="Arial" w:cs="Arial"/>
          <w:sz w:val="22"/>
          <w:szCs w:val="22"/>
        </w:rPr>
        <w:t>podziemne, które połączy obie strony nasypu kolej</w:t>
      </w:r>
      <w:r>
        <w:rPr>
          <w:rFonts w:ascii="Arial" w:hAnsi="Arial" w:cs="Arial"/>
          <w:sz w:val="22"/>
          <w:szCs w:val="22"/>
        </w:rPr>
        <w:t>owego przy ul. Armii Krajowej i ułatwi komunikację w okolicy przystanku. P</w:t>
      </w:r>
      <w:r w:rsidR="00626FDC">
        <w:rPr>
          <w:rFonts w:ascii="Arial" w:hAnsi="Arial" w:cs="Arial"/>
          <w:sz w:val="22"/>
          <w:szCs w:val="22"/>
        </w:rPr>
        <w:t xml:space="preserve">odróżni </w:t>
      </w:r>
      <w:r>
        <w:rPr>
          <w:rFonts w:ascii="Arial" w:hAnsi="Arial" w:cs="Arial"/>
          <w:sz w:val="22"/>
          <w:szCs w:val="22"/>
        </w:rPr>
        <w:t xml:space="preserve">przejdą nim bezpiecznie </w:t>
      </w:r>
      <w:r w:rsidR="00626FDC">
        <w:rPr>
          <w:rFonts w:ascii="Arial" w:hAnsi="Arial" w:cs="Arial"/>
          <w:sz w:val="22"/>
          <w:szCs w:val="22"/>
        </w:rPr>
        <w:t xml:space="preserve">na perony. </w:t>
      </w:r>
      <w:r w:rsidR="00F550B6">
        <w:rPr>
          <w:rFonts w:ascii="Arial" w:hAnsi="Arial" w:cs="Arial"/>
          <w:sz w:val="22"/>
          <w:szCs w:val="22"/>
        </w:rPr>
        <w:t>W przejściu zlokalizowane będą również punkty usługowe.</w:t>
      </w:r>
    </w:p>
    <w:p w:rsidR="00DE40A0" w:rsidRDefault="00DE40A0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4DD6" w:rsidRPr="00DE40A0" w:rsidRDefault="00DE40A0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40A0">
        <w:rPr>
          <w:rFonts w:ascii="Arial" w:hAnsi="Arial" w:cs="Arial"/>
          <w:b/>
          <w:sz w:val="22"/>
          <w:szCs w:val="22"/>
        </w:rPr>
        <w:t>Nowe centrum komunikacyjne</w:t>
      </w:r>
      <w:r w:rsidR="00644DD6" w:rsidRPr="00DE40A0">
        <w:rPr>
          <w:rFonts w:ascii="Arial" w:hAnsi="Arial" w:cs="Arial"/>
          <w:b/>
          <w:sz w:val="22"/>
          <w:szCs w:val="22"/>
        </w:rPr>
        <w:t xml:space="preserve"> </w:t>
      </w:r>
    </w:p>
    <w:p w:rsidR="00684D3C" w:rsidRDefault="00684D3C" w:rsidP="0068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Bronowicach biegną obok siebie </w:t>
      </w:r>
      <w:r w:rsidR="00B159C0">
        <w:rPr>
          <w:rFonts w:ascii="Arial" w:hAnsi="Arial" w:cs="Arial"/>
          <w:sz w:val="22"/>
          <w:szCs w:val="22"/>
        </w:rPr>
        <w:t xml:space="preserve">trzy </w:t>
      </w:r>
      <w:r>
        <w:rPr>
          <w:rFonts w:ascii="Arial" w:hAnsi="Arial" w:cs="Arial"/>
          <w:sz w:val="22"/>
          <w:szCs w:val="22"/>
        </w:rPr>
        <w:t xml:space="preserve">ważne linie kolejowe. Jedną pociągi kursują </w:t>
      </w:r>
      <w:r w:rsidR="00493F45">
        <w:rPr>
          <w:rFonts w:ascii="Arial" w:hAnsi="Arial" w:cs="Arial"/>
          <w:sz w:val="22"/>
          <w:szCs w:val="22"/>
        </w:rPr>
        <w:br/>
      </w:r>
      <w:r w:rsidR="00BE2C69">
        <w:rPr>
          <w:rFonts w:ascii="Arial" w:hAnsi="Arial" w:cs="Arial"/>
          <w:sz w:val="22"/>
          <w:szCs w:val="22"/>
        </w:rPr>
        <w:t xml:space="preserve">z Krakowa </w:t>
      </w:r>
      <w:r>
        <w:rPr>
          <w:rFonts w:ascii="Arial" w:hAnsi="Arial" w:cs="Arial"/>
          <w:sz w:val="22"/>
          <w:szCs w:val="22"/>
        </w:rPr>
        <w:t xml:space="preserve">do Katowic. Druga obsługuje lokalne połączenie z Kraków Airport w Balicach. </w:t>
      </w:r>
      <w:r w:rsidR="00A0398F">
        <w:rPr>
          <w:rFonts w:ascii="Arial" w:hAnsi="Arial" w:cs="Arial"/>
          <w:sz w:val="22"/>
          <w:szCs w:val="22"/>
        </w:rPr>
        <w:t xml:space="preserve">Trzecia to tzw. </w:t>
      </w:r>
      <w:r w:rsidR="00331D82">
        <w:rPr>
          <w:rFonts w:ascii="Arial" w:hAnsi="Arial" w:cs="Arial"/>
          <w:sz w:val="22"/>
          <w:szCs w:val="22"/>
        </w:rPr>
        <w:t>o</w:t>
      </w:r>
      <w:r w:rsidR="00A0398F">
        <w:rPr>
          <w:rFonts w:ascii="Arial" w:hAnsi="Arial" w:cs="Arial"/>
          <w:sz w:val="22"/>
          <w:szCs w:val="22"/>
        </w:rPr>
        <w:t xml:space="preserve">bwodnica towarowa. </w:t>
      </w:r>
      <w:r>
        <w:rPr>
          <w:rFonts w:ascii="Arial" w:hAnsi="Arial" w:cs="Arial"/>
          <w:sz w:val="22"/>
          <w:szCs w:val="22"/>
        </w:rPr>
        <w:t xml:space="preserve">Przystanek Kraków Bronowice został zaprojektowany tak, by podróżni łatwo łączyli podróże z różnych kierunków. Dodatkowo blisko będą przystanki komunikacji miejskiej, a także powstanie parking „P+R”. Oznacza to, że Kraków zyska nowoczesne centrum komunikacyjne, ułatwiające </w:t>
      </w:r>
      <w:r w:rsidR="00DE40A0">
        <w:rPr>
          <w:rFonts w:ascii="Arial" w:hAnsi="Arial" w:cs="Arial"/>
          <w:sz w:val="22"/>
          <w:szCs w:val="22"/>
        </w:rPr>
        <w:t>podróże</w:t>
      </w:r>
      <w:r>
        <w:rPr>
          <w:rFonts w:ascii="Arial" w:hAnsi="Arial" w:cs="Arial"/>
          <w:sz w:val="22"/>
          <w:szCs w:val="22"/>
        </w:rPr>
        <w:t xml:space="preserve"> koleją z dojazdami samochodem </w:t>
      </w:r>
      <w:r w:rsidR="003F449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transportem zbiorowym.</w:t>
      </w:r>
    </w:p>
    <w:p w:rsidR="00DE40A0" w:rsidRDefault="00DE40A0" w:rsidP="00684D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4DD6" w:rsidRPr="00BE2C69" w:rsidRDefault="00644DD6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6FDC">
        <w:rPr>
          <w:rFonts w:ascii="Arial" w:hAnsi="Arial" w:cs="Arial"/>
          <w:sz w:val="22"/>
          <w:szCs w:val="22"/>
        </w:rPr>
        <w:t xml:space="preserve">erony </w:t>
      </w:r>
      <w:r>
        <w:rPr>
          <w:rFonts w:ascii="Arial" w:hAnsi="Arial" w:cs="Arial"/>
          <w:sz w:val="22"/>
          <w:szCs w:val="22"/>
        </w:rPr>
        <w:t xml:space="preserve">przystanku </w:t>
      </w:r>
      <w:r w:rsidR="00626FDC">
        <w:rPr>
          <w:rFonts w:ascii="Arial" w:hAnsi="Arial" w:cs="Arial"/>
          <w:sz w:val="22"/>
          <w:szCs w:val="22"/>
        </w:rPr>
        <w:t>będą znajdować się na różnych wysokościach, ponieważ linia w kierunku lotniska przebiega wyżej</w:t>
      </w:r>
      <w:r w:rsidR="00F550B6">
        <w:rPr>
          <w:rFonts w:ascii="Arial" w:hAnsi="Arial" w:cs="Arial"/>
          <w:sz w:val="22"/>
          <w:szCs w:val="22"/>
        </w:rPr>
        <w:t>,</w:t>
      </w:r>
      <w:r w:rsidR="00626FDC">
        <w:rPr>
          <w:rFonts w:ascii="Arial" w:hAnsi="Arial" w:cs="Arial"/>
          <w:sz w:val="22"/>
          <w:szCs w:val="22"/>
        </w:rPr>
        <w:t xml:space="preserve"> niż tory w kierunku Katowic.</w:t>
      </w:r>
      <w:r w:rsidR="00B639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Znaczna </w:t>
      </w:r>
      <w:r w:rsidR="00B63931">
        <w:rPr>
          <w:rFonts w:ascii="Arial" w:hAnsi="Arial" w:cs="Arial"/>
          <w:sz w:val="22"/>
          <w:szCs w:val="22"/>
        </w:rPr>
        <w:t xml:space="preserve">część konstrukcji nowego przystanku została już wykonana. Widać miejsca usytuowania wind i klatek schodowych. </w:t>
      </w:r>
      <w:r w:rsidR="00B63931">
        <w:rPr>
          <w:rFonts w:ascii="Arial" w:hAnsi="Arial" w:cs="Arial"/>
          <w:sz w:val="22"/>
          <w:szCs w:val="22"/>
        </w:rPr>
        <w:lastRenderedPageBreak/>
        <w:t>Niedługo rozpoczną się prace od strony ul. Balickiej, gdzie</w:t>
      </w:r>
      <w:r w:rsidR="00DE40A0">
        <w:rPr>
          <w:rFonts w:ascii="Arial" w:hAnsi="Arial" w:cs="Arial"/>
          <w:sz w:val="22"/>
          <w:szCs w:val="22"/>
        </w:rPr>
        <w:t xml:space="preserve"> </w:t>
      </w:r>
      <w:r w:rsidR="00B63931" w:rsidRPr="00DE40A0">
        <w:rPr>
          <w:rFonts w:ascii="Arial" w:hAnsi="Arial" w:cs="Arial"/>
          <w:sz w:val="22"/>
          <w:szCs w:val="22"/>
        </w:rPr>
        <w:t>przy wyjeździe na jeden z</w:t>
      </w:r>
      <w:r w:rsidR="00DE40A0" w:rsidRPr="00DE40A0">
        <w:rPr>
          <w:rFonts w:ascii="Arial" w:hAnsi="Arial" w:cs="Arial"/>
          <w:sz w:val="22"/>
          <w:szCs w:val="22"/>
        </w:rPr>
        <w:t xml:space="preserve"> peronów</w:t>
      </w:r>
      <w:r w:rsidR="00B63931" w:rsidRPr="00DE40A0">
        <w:rPr>
          <w:rFonts w:ascii="Arial" w:hAnsi="Arial" w:cs="Arial"/>
          <w:sz w:val="22"/>
          <w:szCs w:val="22"/>
        </w:rPr>
        <w:t xml:space="preserve"> wybudowana zostanie szklana elewacja</w:t>
      </w:r>
      <w:r w:rsidR="00DE40A0" w:rsidRPr="00DE40A0">
        <w:rPr>
          <w:rFonts w:ascii="Arial" w:hAnsi="Arial" w:cs="Arial"/>
          <w:sz w:val="22"/>
          <w:szCs w:val="22"/>
        </w:rPr>
        <w:t xml:space="preserve"> nasypu</w:t>
      </w:r>
      <w:r w:rsidR="00BE2C69">
        <w:rPr>
          <w:rFonts w:ascii="Arial" w:hAnsi="Arial" w:cs="Arial"/>
          <w:sz w:val="22"/>
          <w:szCs w:val="22"/>
        </w:rPr>
        <w:t>.</w:t>
      </w:r>
    </w:p>
    <w:p w:rsidR="00493F45" w:rsidRDefault="00493F45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63931" w:rsidRDefault="00B63931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wykonawcą jeszcze kilka miesięcy intensywnych prac budowlanych. Oddanie przysta</w:t>
      </w:r>
      <w:r w:rsidR="00644DD6">
        <w:rPr>
          <w:rFonts w:ascii="Arial" w:hAnsi="Arial" w:cs="Arial"/>
          <w:sz w:val="22"/>
          <w:szCs w:val="22"/>
        </w:rPr>
        <w:t xml:space="preserve">nku do użytku planowane jest </w:t>
      </w:r>
      <w:r w:rsidR="00DE40A0">
        <w:rPr>
          <w:rFonts w:ascii="Arial" w:hAnsi="Arial" w:cs="Arial"/>
          <w:sz w:val="22"/>
          <w:szCs w:val="22"/>
        </w:rPr>
        <w:t>na przełomie pierwszego i drugiego kwartału</w:t>
      </w:r>
      <w:r>
        <w:rPr>
          <w:rFonts w:ascii="Arial" w:hAnsi="Arial" w:cs="Arial"/>
          <w:sz w:val="22"/>
          <w:szCs w:val="22"/>
        </w:rPr>
        <w:t xml:space="preserve"> 2019 roku.</w:t>
      </w:r>
    </w:p>
    <w:p w:rsidR="00B63931" w:rsidRDefault="00B63931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6679E" w:rsidRPr="0000190A" w:rsidRDefault="00F6679E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0190A">
        <w:rPr>
          <w:rFonts w:ascii="Arial" w:hAnsi="Arial" w:cs="Arial"/>
          <w:b/>
          <w:sz w:val="22"/>
          <w:szCs w:val="22"/>
        </w:rPr>
        <w:t>ul. Rydla – ostatni kwartał prac</w:t>
      </w:r>
    </w:p>
    <w:p w:rsidR="00D51ECC" w:rsidRDefault="00DE40A0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listopadzie</w:t>
      </w:r>
      <w:bookmarkStart w:id="0" w:name="_GoBack"/>
      <w:bookmarkEnd w:id="0"/>
      <w:r w:rsidR="00F6679E">
        <w:rPr>
          <w:rFonts w:ascii="Arial" w:hAnsi="Arial" w:cs="Arial"/>
          <w:sz w:val="22"/>
          <w:szCs w:val="22"/>
        </w:rPr>
        <w:t xml:space="preserve"> uruchomiony zostanie bezkolizyjny </w:t>
      </w:r>
      <w:r>
        <w:rPr>
          <w:rFonts w:ascii="Arial" w:hAnsi="Arial" w:cs="Arial"/>
          <w:sz w:val="22"/>
          <w:szCs w:val="22"/>
        </w:rPr>
        <w:t xml:space="preserve">wiadukt </w:t>
      </w:r>
      <w:r w:rsidR="00F6679E">
        <w:rPr>
          <w:rFonts w:ascii="Arial" w:hAnsi="Arial" w:cs="Arial"/>
          <w:sz w:val="22"/>
          <w:szCs w:val="22"/>
        </w:rPr>
        <w:t>kolejowo – drogowy</w:t>
      </w:r>
      <w:r>
        <w:rPr>
          <w:rFonts w:ascii="Arial" w:hAnsi="Arial" w:cs="Arial"/>
          <w:sz w:val="22"/>
          <w:szCs w:val="22"/>
        </w:rPr>
        <w:t>,</w:t>
      </w:r>
      <w:r w:rsidR="00F6679E">
        <w:rPr>
          <w:rFonts w:ascii="Arial" w:hAnsi="Arial" w:cs="Arial"/>
          <w:sz w:val="22"/>
          <w:szCs w:val="22"/>
        </w:rPr>
        <w:t xml:space="preserve"> w ciągu </w:t>
      </w:r>
      <w:r w:rsidR="00493F45">
        <w:rPr>
          <w:rFonts w:ascii="Arial" w:hAnsi="Arial" w:cs="Arial"/>
          <w:sz w:val="22"/>
          <w:szCs w:val="22"/>
        </w:rPr>
        <w:br/>
      </w:r>
      <w:r w:rsidR="00F6679E">
        <w:rPr>
          <w:rFonts w:ascii="Arial" w:hAnsi="Arial" w:cs="Arial"/>
          <w:sz w:val="22"/>
          <w:szCs w:val="22"/>
        </w:rPr>
        <w:t xml:space="preserve">ul. Rydla. W tym tygodniu rozpoczęły się roboty ziemne przy </w:t>
      </w:r>
      <w:r>
        <w:rPr>
          <w:rFonts w:ascii="Arial" w:hAnsi="Arial" w:cs="Arial"/>
          <w:sz w:val="22"/>
          <w:szCs w:val="22"/>
        </w:rPr>
        <w:t>tunelu drogowym</w:t>
      </w:r>
      <w:r w:rsidR="00F6679E">
        <w:rPr>
          <w:rFonts w:ascii="Arial" w:hAnsi="Arial" w:cs="Arial"/>
          <w:sz w:val="22"/>
          <w:szCs w:val="22"/>
        </w:rPr>
        <w:t xml:space="preserve">. Jego konstrukcja, a także ściany najazdów, zostały już wykonane. </w:t>
      </w:r>
      <w:r w:rsidR="0000190A">
        <w:rPr>
          <w:rFonts w:ascii="Arial" w:hAnsi="Arial" w:cs="Arial"/>
          <w:sz w:val="22"/>
          <w:szCs w:val="22"/>
        </w:rPr>
        <w:t xml:space="preserve">Nowe rozwiązanie zwiększy bezpieczeństwo ruchu pociągów, a także pozytywnie wpłynie na płynność ruchu samochodów </w:t>
      </w:r>
      <w:r w:rsidR="00684D3C">
        <w:rPr>
          <w:rFonts w:ascii="Arial" w:hAnsi="Arial" w:cs="Arial"/>
          <w:sz w:val="22"/>
          <w:szCs w:val="22"/>
        </w:rPr>
        <w:t>i komunikacje drogową</w:t>
      </w:r>
      <w:r w:rsidR="0000190A">
        <w:rPr>
          <w:rFonts w:ascii="Arial" w:hAnsi="Arial" w:cs="Arial"/>
          <w:sz w:val="22"/>
          <w:szCs w:val="22"/>
        </w:rPr>
        <w:t>.</w:t>
      </w:r>
    </w:p>
    <w:p w:rsidR="00626FDC" w:rsidRDefault="00626FDC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1FB2" w:rsidRPr="0000190A" w:rsidRDefault="0000190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0190A">
        <w:rPr>
          <w:rFonts w:ascii="Arial" w:hAnsi="Arial" w:cs="Arial"/>
          <w:b/>
          <w:sz w:val="22"/>
          <w:szCs w:val="22"/>
        </w:rPr>
        <w:t>Modernizacja linii E30 usprawni dojazd do Katowic</w:t>
      </w:r>
    </w:p>
    <w:p w:rsidR="00684D3C" w:rsidRDefault="0000190A" w:rsidP="00782D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Przystanek w Bronowicach i </w:t>
      </w:r>
      <w:r w:rsidR="00DE40A0" w:rsidRPr="00DE40A0">
        <w:rPr>
          <w:rFonts w:ascii="Arial" w:hAnsi="Arial" w:cs="Arial"/>
          <w:sz w:val="22"/>
          <w:szCs w:val="22"/>
        </w:rPr>
        <w:t>wiadukt kolejowy</w:t>
      </w:r>
      <w:r w:rsidR="00DE40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ul. Rydla to elementy modernizacji linii kolejowej E30, która łączy Kraków z Katowicami. Obecnie PKP Polskie Linie Kolejowe S.A. prowadzą inwestycje równolegle na niemal całej długości tej trasy. Dzięki nim w 2020 roku pociągi pomiędzy stolicami Śląska i Małopolski osiągną prędkość 160 km/h, a przejazd zostanie skrócony do ok. godziny.</w:t>
      </w:r>
      <w:r w:rsidR="00DE40A0">
        <w:rPr>
          <w:rFonts w:ascii="Arial" w:hAnsi="Arial" w:cs="Arial"/>
          <w:sz w:val="22"/>
          <w:szCs w:val="22"/>
        </w:rPr>
        <w:t xml:space="preserve"> Wartość inwestycji to ok. 2 mld zł, na jej krakowski odcinek, pomiędzy Krakowem Głównym a Mydlnikami, PLK wyda</w:t>
      </w:r>
      <w:r w:rsidR="00730CF9">
        <w:rPr>
          <w:rFonts w:ascii="Arial" w:hAnsi="Arial" w:cs="Arial"/>
          <w:sz w:val="22"/>
          <w:szCs w:val="22"/>
        </w:rPr>
        <w:t>dzą</w:t>
      </w:r>
      <w:r w:rsidR="00DE40A0">
        <w:rPr>
          <w:rFonts w:ascii="Arial" w:hAnsi="Arial" w:cs="Arial"/>
          <w:sz w:val="22"/>
          <w:szCs w:val="22"/>
        </w:rPr>
        <w:t xml:space="preserve"> 250 mln zł.</w:t>
      </w:r>
    </w:p>
    <w:p w:rsidR="00692CEB" w:rsidRDefault="00692CEB" w:rsidP="00692CEB">
      <w:pPr>
        <w:tabs>
          <w:tab w:val="left" w:pos="26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77DE" w:rsidRPr="00151F71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37B5AFD" wp14:editId="4E5E4FE9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AA5351" w:rsidRPr="00692CEB" w:rsidRDefault="00102768" w:rsidP="00692CEB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</w:t>
      </w:r>
      <w:r w:rsidR="00DE40A0">
        <w:rPr>
          <w:rFonts w:ascii="Arial" w:hAnsi="Arial" w:cs="Arial"/>
          <w:sz w:val="20"/>
          <w:szCs w:val="20"/>
          <w:lang w:val="en-US"/>
        </w:rPr>
        <w:t> </w:t>
      </w:r>
      <w:r w:rsidRPr="00B26468">
        <w:rPr>
          <w:rFonts w:ascii="Arial" w:hAnsi="Arial" w:cs="Arial"/>
          <w:sz w:val="20"/>
          <w:szCs w:val="20"/>
          <w:lang w:val="en-US"/>
        </w:rPr>
        <w:t>883</w:t>
      </w:r>
    </w:p>
    <w:p w:rsidR="00AA5351" w:rsidRDefault="00AA5351" w:rsidP="00692CEB">
      <w:pPr>
        <w:rPr>
          <w:rFonts w:ascii="Arial" w:hAnsi="Arial" w:cs="Arial"/>
          <w:b/>
          <w:sz w:val="20"/>
          <w:szCs w:val="20"/>
        </w:rPr>
      </w:pPr>
    </w:p>
    <w:p w:rsidR="00DE40A0" w:rsidRDefault="00DE40A0" w:rsidP="00692CEB">
      <w:pPr>
        <w:rPr>
          <w:rFonts w:ascii="Arial" w:hAnsi="Arial" w:cs="Arial"/>
          <w:b/>
          <w:sz w:val="20"/>
          <w:szCs w:val="20"/>
        </w:rPr>
      </w:pPr>
    </w:p>
    <w:p w:rsidR="00DE40A0" w:rsidRDefault="00DE40A0" w:rsidP="00692CEB">
      <w:pPr>
        <w:rPr>
          <w:rFonts w:ascii="Arial" w:hAnsi="Arial" w:cs="Arial"/>
          <w:b/>
          <w:sz w:val="20"/>
          <w:szCs w:val="20"/>
        </w:rPr>
      </w:pPr>
    </w:p>
    <w:p w:rsidR="003325E3" w:rsidRDefault="003325E3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DE40A0" w:rsidRDefault="00DE40A0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3325E3" w:rsidRDefault="003325E3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lastRenderedPageBreak/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580" w:rsidRDefault="00744580" w:rsidP="006B0DBA">
      <w:r>
        <w:separator/>
      </w:r>
    </w:p>
  </w:endnote>
  <w:endnote w:type="continuationSeparator" w:id="0">
    <w:p w:rsidR="00744580" w:rsidRDefault="0074458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580" w:rsidRDefault="00744580" w:rsidP="006B0DBA">
      <w:r w:rsidRPr="006B0DBA">
        <w:rPr>
          <w:color w:val="000000"/>
        </w:rPr>
        <w:separator/>
      </w:r>
    </w:p>
  </w:footnote>
  <w:footnote w:type="continuationSeparator" w:id="0">
    <w:p w:rsidR="00744580" w:rsidRDefault="0074458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90A"/>
    <w:rsid w:val="0001216E"/>
    <w:rsid w:val="000146F8"/>
    <w:rsid w:val="00050746"/>
    <w:rsid w:val="000508E1"/>
    <w:rsid w:val="00051862"/>
    <w:rsid w:val="00053DD2"/>
    <w:rsid w:val="00065243"/>
    <w:rsid w:val="00087E3E"/>
    <w:rsid w:val="0009203E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7D2"/>
    <w:rsid w:val="000F6667"/>
    <w:rsid w:val="00102768"/>
    <w:rsid w:val="00105CA6"/>
    <w:rsid w:val="00112715"/>
    <w:rsid w:val="00125FF3"/>
    <w:rsid w:val="0012697A"/>
    <w:rsid w:val="001312F7"/>
    <w:rsid w:val="00141A90"/>
    <w:rsid w:val="00145DA7"/>
    <w:rsid w:val="001504CE"/>
    <w:rsid w:val="00151F71"/>
    <w:rsid w:val="001542CD"/>
    <w:rsid w:val="00163157"/>
    <w:rsid w:val="00166791"/>
    <w:rsid w:val="001835F2"/>
    <w:rsid w:val="00186D4B"/>
    <w:rsid w:val="0019232D"/>
    <w:rsid w:val="001933E3"/>
    <w:rsid w:val="001A1CB7"/>
    <w:rsid w:val="001B002C"/>
    <w:rsid w:val="001B08DB"/>
    <w:rsid w:val="001B68D5"/>
    <w:rsid w:val="001C5DA3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51066"/>
    <w:rsid w:val="0025219F"/>
    <w:rsid w:val="00260A3B"/>
    <w:rsid w:val="00262284"/>
    <w:rsid w:val="00293F60"/>
    <w:rsid w:val="00294AA5"/>
    <w:rsid w:val="002967FF"/>
    <w:rsid w:val="002B70B0"/>
    <w:rsid w:val="002C002E"/>
    <w:rsid w:val="002D57F9"/>
    <w:rsid w:val="002E0872"/>
    <w:rsid w:val="002E73D2"/>
    <w:rsid w:val="00307034"/>
    <w:rsid w:val="0031106A"/>
    <w:rsid w:val="0032184F"/>
    <w:rsid w:val="00322159"/>
    <w:rsid w:val="003279EA"/>
    <w:rsid w:val="00331D82"/>
    <w:rsid w:val="003325E3"/>
    <w:rsid w:val="00334DD6"/>
    <w:rsid w:val="00336BFE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E3979"/>
    <w:rsid w:val="003F449E"/>
    <w:rsid w:val="004148F1"/>
    <w:rsid w:val="004324C0"/>
    <w:rsid w:val="00435630"/>
    <w:rsid w:val="004373A7"/>
    <w:rsid w:val="0045462F"/>
    <w:rsid w:val="0046052C"/>
    <w:rsid w:val="00481CC2"/>
    <w:rsid w:val="004842C7"/>
    <w:rsid w:val="00493F45"/>
    <w:rsid w:val="004949BA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4F1A1E"/>
    <w:rsid w:val="00502085"/>
    <w:rsid w:val="005165C5"/>
    <w:rsid w:val="00525D7D"/>
    <w:rsid w:val="00565416"/>
    <w:rsid w:val="00565AD4"/>
    <w:rsid w:val="00575A67"/>
    <w:rsid w:val="00595400"/>
    <w:rsid w:val="00597BBF"/>
    <w:rsid w:val="005A5E84"/>
    <w:rsid w:val="005B4B9A"/>
    <w:rsid w:val="005C42FB"/>
    <w:rsid w:val="00603388"/>
    <w:rsid w:val="00612FE0"/>
    <w:rsid w:val="00626FDC"/>
    <w:rsid w:val="00644DD6"/>
    <w:rsid w:val="00664164"/>
    <w:rsid w:val="00677001"/>
    <w:rsid w:val="0068027A"/>
    <w:rsid w:val="00684D3C"/>
    <w:rsid w:val="00692CEB"/>
    <w:rsid w:val="00693552"/>
    <w:rsid w:val="006B0DBA"/>
    <w:rsid w:val="006C026A"/>
    <w:rsid w:val="006C3B56"/>
    <w:rsid w:val="006F1EAB"/>
    <w:rsid w:val="006F7789"/>
    <w:rsid w:val="007047E3"/>
    <w:rsid w:val="00705A5F"/>
    <w:rsid w:val="007130AA"/>
    <w:rsid w:val="00720934"/>
    <w:rsid w:val="00725411"/>
    <w:rsid w:val="00730CF9"/>
    <w:rsid w:val="00742E03"/>
    <w:rsid w:val="00744580"/>
    <w:rsid w:val="00745285"/>
    <w:rsid w:val="00745D85"/>
    <w:rsid w:val="00757090"/>
    <w:rsid w:val="00774113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6176"/>
    <w:rsid w:val="00856A01"/>
    <w:rsid w:val="00860EB5"/>
    <w:rsid w:val="008745D5"/>
    <w:rsid w:val="0088369D"/>
    <w:rsid w:val="00887185"/>
    <w:rsid w:val="0089601A"/>
    <w:rsid w:val="008A6C00"/>
    <w:rsid w:val="008B048D"/>
    <w:rsid w:val="008C03B2"/>
    <w:rsid w:val="008D66B6"/>
    <w:rsid w:val="008E40F5"/>
    <w:rsid w:val="008F11ED"/>
    <w:rsid w:val="008F56E1"/>
    <w:rsid w:val="008F5E70"/>
    <w:rsid w:val="0090075C"/>
    <w:rsid w:val="0090442D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098E"/>
    <w:rsid w:val="00983C05"/>
    <w:rsid w:val="009937BF"/>
    <w:rsid w:val="00997208"/>
    <w:rsid w:val="009A21A8"/>
    <w:rsid w:val="009B0AA4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0398F"/>
    <w:rsid w:val="00A0437D"/>
    <w:rsid w:val="00A16B78"/>
    <w:rsid w:val="00A20C2F"/>
    <w:rsid w:val="00A228B0"/>
    <w:rsid w:val="00A24755"/>
    <w:rsid w:val="00A54015"/>
    <w:rsid w:val="00A564B3"/>
    <w:rsid w:val="00A63A38"/>
    <w:rsid w:val="00A70B4D"/>
    <w:rsid w:val="00AA5351"/>
    <w:rsid w:val="00AB0F89"/>
    <w:rsid w:val="00AC553C"/>
    <w:rsid w:val="00AE011D"/>
    <w:rsid w:val="00AE6912"/>
    <w:rsid w:val="00AF5BBB"/>
    <w:rsid w:val="00AF68C0"/>
    <w:rsid w:val="00B159C0"/>
    <w:rsid w:val="00B16C68"/>
    <w:rsid w:val="00B23444"/>
    <w:rsid w:val="00B26468"/>
    <w:rsid w:val="00B373B1"/>
    <w:rsid w:val="00B4071D"/>
    <w:rsid w:val="00B50D5E"/>
    <w:rsid w:val="00B517B5"/>
    <w:rsid w:val="00B62DF4"/>
    <w:rsid w:val="00B63931"/>
    <w:rsid w:val="00B72897"/>
    <w:rsid w:val="00B72938"/>
    <w:rsid w:val="00B75219"/>
    <w:rsid w:val="00BA2B15"/>
    <w:rsid w:val="00BA44C6"/>
    <w:rsid w:val="00BB1CF3"/>
    <w:rsid w:val="00BB202D"/>
    <w:rsid w:val="00BB3E0C"/>
    <w:rsid w:val="00BC1691"/>
    <w:rsid w:val="00BD67FC"/>
    <w:rsid w:val="00BE08F0"/>
    <w:rsid w:val="00BE2C69"/>
    <w:rsid w:val="00BE45E9"/>
    <w:rsid w:val="00BE764C"/>
    <w:rsid w:val="00BF5338"/>
    <w:rsid w:val="00C015D9"/>
    <w:rsid w:val="00C14F51"/>
    <w:rsid w:val="00C2519C"/>
    <w:rsid w:val="00C30A8A"/>
    <w:rsid w:val="00C34C6C"/>
    <w:rsid w:val="00C42C9C"/>
    <w:rsid w:val="00C54BBE"/>
    <w:rsid w:val="00C6269F"/>
    <w:rsid w:val="00C63288"/>
    <w:rsid w:val="00C63F8A"/>
    <w:rsid w:val="00C9204D"/>
    <w:rsid w:val="00CA225D"/>
    <w:rsid w:val="00CA55F8"/>
    <w:rsid w:val="00CB23C4"/>
    <w:rsid w:val="00CD58AE"/>
    <w:rsid w:val="00CF0BA5"/>
    <w:rsid w:val="00D04A3B"/>
    <w:rsid w:val="00D060B8"/>
    <w:rsid w:val="00D115E0"/>
    <w:rsid w:val="00D133DC"/>
    <w:rsid w:val="00D134FD"/>
    <w:rsid w:val="00D41AA6"/>
    <w:rsid w:val="00D441DF"/>
    <w:rsid w:val="00D51ECC"/>
    <w:rsid w:val="00D54C83"/>
    <w:rsid w:val="00D55680"/>
    <w:rsid w:val="00D609E0"/>
    <w:rsid w:val="00D70EA5"/>
    <w:rsid w:val="00D81FB2"/>
    <w:rsid w:val="00D87066"/>
    <w:rsid w:val="00D93056"/>
    <w:rsid w:val="00DA5EED"/>
    <w:rsid w:val="00DB0091"/>
    <w:rsid w:val="00DD4E5E"/>
    <w:rsid w:val="00DE34BA"/>
    <w:rsid w:val="00DE3D9E"/>
    <w:rsid w:val="00DE40A0"/>
    <w:rsid w:val="00E01DFF"/>
    <w:rsid w:val="00E1071E"/>
    <w:rsid w:val="00E222DD"/>
    <w:rsid w:val="00E252D2"/>
    <w:rsid w:val="00E507A3"/>
    <w:rsid w:val="00E5334F"/>
    <w:rsid w:val="00E563FC"/>
    <w:rsid w:val="00E57981"/>
    <w:rsid w:val="00E6084B"/>
    <w:rsid w:val="00E8597F"/>
    <w:rsid w:val="00E959DD"/>
    <w:rsid w:val="00EA67C0"/>
    <w:rsid w:val="00ED1D39"/>
    <w:rsid w:val="00ED3723"/>
    <w:rsid w:val="00EE2817"/>
    <w:rsid w:val="00EF3DF4"/>
    <w:rsid w:val="00F07810"/>
    <w:rsid w:val="00F34201"/>
    <w:rsid w:val="00F52106"/>
    <w:rsid w:val="00F550B6"/>
    <w:rsid w:val="00F6679E"/>
    <w:rsid w:val="00F67D65"/>
    <w:rsid w:val="00F7125D"/>
    <w:rsid w:val="00FC2778"/>
    <w:rsid w:val="00FC49B9"/>
    <w:rsid w:val="00FC5796"/>
    <w:rsid w:val="00FC5C75"/>
    <w:rsid w:val="00FE7DD1"/>
    <w:rsid w:val="00FF19E4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4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D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D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BAD2-D9DF-4771-A831-DB88A6DA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5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9</cp:revision>
  <cp:lastPrinted>2018-08-01T06:40:00Z</cp:lastPrinted>
  <dcterms:created xsi:type="dcterms:W3CDTF">2018-08-01T06:40:00Z</dcterms:created>
  <dcterms:modified xsi:type="dcterms:W3CDTF">2018-08-01T08:26:00Z</dcterms:modified>
</cp:coreProperties>
</file>