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27C64" w14:textId="504670C9" w:rsidR="00BC0A50" w:rsidRPr="00045ABE" w:rsidRDefault="00867C15" w:rsidP="00021FD1">
      <w:pPr>
        <w:spacing w:before="1440" w:after="120" w:line="360" w:lineRule="auto"/>
        <w:jc w:val="right"/>
        <w:rPr>
          <w:rFonts w:cs="Arial"/>
        </w:rPr>
      </w:pPr>
      <w:r>
        <w:rPr>
          <w:rFonts w:cs="Arial"/>
        </w:rPr>
        <w:t>Gdańsk</w:t>
      </w:r>
      <w:r w:rsidR="000D5FD2">
        <w:rPr>
          <w:rFonts w:cs="Arial"/>
        </w:rPr>
        <w:t xml:space="preserve">, </w:t>
      </w:r>
      <w:r w:rsidR="00B23EFA">
        <w:rPr>
          <w:rFonts w:cs="Arial"/>
        </w:rPr>
        <w:t>21 października</w:t>
      </w:r>
      <w:r w:rsidR="00E034FE">
        <w:rPr>
          <w:rFonts w:cs="Arial"/>
        </w:rPr>
        <w:t xml:space="preserve"> </w:t>
      </w:r>
      <w:r w:rsidR="00E25C9A">
        <w:rPr>
          <w:rFonts w:cs="Arial"/>
        </w:rPr>
        <w:t>202</w:t>
      </w:r>
      <w:r w:rsidR="00B23EFA">
        <w:rPr>
          <w:rFonts w:cs="Arial"/>
        </w:rPr>
        <w:t>4</w:t>
      </w:r>
      <w:r w:rsidR="009D1AEB" w:rsidRPr="003D74BF">
        <w:rPr>
          <w:rFonts w:cs="Arial"/>
        </w:rPr>
        <w:t xml:space="preserve"> r.</w:t>
      </w:r>
    </w:p>
    <w:p w14:paraId="6B8AE9CF" w14:textId="509F535F" w:rsidR="002C2961" w:rsidRPr="00B23EFA" w:rsidRDefault="007458C7" w:rsidP="007458C7">
      <w:pPr>
        <w:pStyle w:val="Nagwek1"/>
        <w:spacing w:before="0" w:after="160" w:line="360" w:lineRule="auto"/>
        <w:rPr>
          <w:noProof/>
          <w:szCs w:val="24"/>
        </w:rPr>
      </w:pPr>
      <w:r>
        <w:rPr>
          <w:noProof/>
          <w:szCs w:val="24"/>
        </w:rPr>
        <w:t xml:space="preserve">Pakt kolejowy dla Pomorza </w:t>
      </w:r>
    </w:p>
    <w:p w14:paraId="0DB6551D" w14:textId="2C1F36F1" w:rsidR="000D5FD2" w:rsidRPr="00EC2598" w:rsidRDefault="007458C7" w:rsidP="007458C7">
      <w:pPr>
        <w:spacing w:line="360" w:lineRule="auto"/>
        <w:rPr>
          <w:rFonts w:cs="Arial"/>
          <w:b/>
        </w:rPr>
      </w:pPr>
      <w:r>
        <w:rPr>
          <w:rFonts w:cs="Arial"/>
          <w:b/>
        </w:rPr>
        <w:t xml:space="preserve">Pomorze przed szansą rozwoju </w:t>
      </w:r>
      <w:r w:rsidR="007971E1">
        <w:rPr>
          <w:rFonts w:cs="Arial"/>
          <w:b/>
        </w:rPr>
        <w:t>transportu kolejowego</w:t>
      </w:r>
      <w:r>
        <w:rPr>
          <w:rFonts w:cs="Arial"/>
          <w:b/>
        </w:rPr>
        <w:t>. Podpisaliśmy</w:t>
      </w:r>
      <w:r w:rsidR="0067118A">
        <w:rPr>
          <w:rFonts w:cs="Arial"/>
          <w:b/>
        </w:rPr>
        <w:t xml:space="preserve"> </w:t>
      </w:r>
      <w:r w:rsidR="006B6829">
        <w:rPr>
          <w:rFonts w:cs="Arial"/>
          <w:b/>
        </w:rPr>
        <w:t>L</w:t>
      </w:r>
      <w:r>
        <w:rPr>
          <w:rFonts w:cs="Arial"/>
          <w:b/>
        </w:rPr>
        <w:t>ist</w:t>
      </w:r>
      <w:r w:rsidR="0067118A">
        <w:rPr>
          <w:rFonts w:cs="Arial"/>
          <w:b/>
        </w:rPr>
        <w:t xml:space="preserve"> In</w:t>
      </w:r>
      <w:r>
        <w:rPr>
          <w:rFonts w:cs="Arial"/>
          <w:b/>
        </w:rPr>
        <w:t>tencyjny z Ministerstwem Infrastruktury</w:t>
      </w:r>
      <w:r w:rsidR="00432F7D">
        <w:rPr>
          <w:rFonts w:cs="Arial"/>
          <w:b/>
        </w:rPr>
        <w:t>, PKP S.A.</w:t>
      </w:r>
      <w:r>
        <w:rPr>
          <w:rFonts w:cs="Arial"/>
          <w:b/>
        </w:rPr>
        <w:t xml:space="preserve"> oraz władzami Województwa Pomorskiego, dotyczący współpracy przy rewitalizacji infrastruktury oraz przywrócenia ruchu kolejowego na wybranych liniach w regionie</w:t>
      </w:r>
      <w:r w:rsidR="00751BC9">
        <w:rPr>
          <w:rFonts w:cs="Arial"/>
          <w:b/>
        </w:rPr>
        <w:t xml:space="preserve">, w tym m.in. z Kartuz do Lęborka i z Lipusza przez Bytów do Korzybia. </w:t>
      </w:r>
    </w:p>
    <w:p w14:paraId="0C31FDC0" w14:textId="77777777" w:rsidR="006B6829" w:rsidRDefault="007971E1" w:rsidP="007458C7">
      <w:pPr>
        <w:spacing w:line="360" w:lineRule="auto"/>
        <w:rPr>
          <w:rFonts w:cs="Arial"/>
        </w:rPr>
      </w:pPr>
      <w:r>
        <w:rPr>
          <w:rFonts w:cs="Arial"/>
        </w:rPr>
        <w:t>Sygnatariusze</w:t>
      </w:r>
      <w:r w:rsidR="0067118A">
        <w:rPr>
          <w:rFonts w:cs="Arial"/>
        </w:rPr>
        <w:t xml:space="preserve"> </w:t>
      </w:r>
      <w:r w:rsidR="00C360C1">
        <w:rPr>
          <w:rFonts w:cs="Arial"/>
        </w:rPr>
        <w:t>l</w:t>
      </w:r>
      <w:r>
        <w:rPr>
          <w:rFonts w:cs="Arial"/>
        </w:rPr>
        <w:t xml:space="preserve">istu </w:t>
      </w:r>
      <w:r w:rsidR="00C360C1">
        <w:rPr>
          <w:rFonts w:cs="Arial"/>
        </w:rPr>
        <w:t>i</w:t>
      </w:r>
      <w:r w:rsidR="0067118A">
        <w:rPr>
          <w:rFonts w:cs="Arial"/>
        </w:rPr>
        <w:t>n</w:t>
      </w:r>
      <w:r>
        <w:rPr>
          <w:rFonts w:cs="Arial"/>
        </w:rPr>
        <w:t>tencyjnego wyrażają wolę</w:t>
      </w:r>
      <w:r w:rsidR="0067118A">
        <w:rPr>
          <w:rFonts w:cs="Arial"/>
        </w:rPr>
        <w:t xml:space="preserve"> współpracy </w:t>
      </w:r>
      <w:r>
        <w:rPr>
          <w:rFonts w:cs="Arial"/>
        </w:rPr>
        <w:t xml:space="preserve">w związku z planowanymi na terenie Pomorza inwestycjami na </w:t>
      </w:r>
      <w:r w:rsidR="00C360C1">
        <w:rPr>
          <w:rFonts w:cs="Arial"/>
        </w:rPr>
        <w:t>liniach</w:t>
      </w:r>
      <w:r>
        <w:rPr>
          <w:rFonts w:cs="Arial"/>
        </w:rPr>
        <w:t xml:space="preserve"> kolejowych. </w:t>
      </w:r>
    </w:p>
    <w:p w14:paraId="271A07FD" w14:textId="455C8C40" w:rsidR="006B6829" w:rsidRPr="006B6829" w:rsidRDefault="006B6829" w:rsidP="007458C7">
      <w:pPr>
        <w:spacing w:line="360" w:lineRule="auto"/>
        <w:rPr>
          <w:bCs/>
          <w:shd w:val="clear" w:color="auto" w:fill="FFFFFF"/>
        </w:rPr>
      </w:pPr>
      <w:bookmarkStart w:id="0" w:name="_Hlk180412112"/>
      <w:r w:rsidRPr="0067118A">
        <w:rPr>
          <w:bCs/>
          <w:shd w:val="clear" w:color="auto" w:fill="FFFFFF"/>
        </w:rPr>
        <w:t>Ministerstwo Infrastruktury</w:t>
      </w:r>
      <w:r>
        <w:rPr>
          <w:bCs/>
          <w:shd w:val="clear" w:color="auto" w:fill="FFFFFF"/>
        </w:rPr>
        <w:t xml:space="preserve"> i Województwo Pomorskie</w:t>
      </w:r>
      <w:r w:rsidRPr="0067118A">
        <w:rPr>
          <w:bCs/>
          <w:shd w:val="clear" w:color="auto" w:fill="FFFFFF"/>
        </w:rPr>
        <w:t xml:space="preserve"> </w:t>
      </w:r>
      <w:bookmarkEnd w:id="0"/>
      <w:r>
        <w:rPr>
          <w:bCs/>
          <w:shd w:val="clear" w:color="auto" w:fill="FFFFFF"/>
        </w:rPr>
        <w:t xml:space="preserve">podejmą </w:t>
      </w:r>
      <w:r w:rsidRPr="0067118A">
        <w:rPr>
          <w:bCs/>
          <w:shd w:val="clear" w:color="auto" w:fill="FFFFFF"/>
        </w:rPr>
        <w:t>działani</w:t>
      </w:r>
      <w:r>
        <w:rPr>
          <w:bCs/>
          <w:shd w:val="clear" w:color="auto" w:fill="FFFFFF"/>
        </w:rPr>
        <w:t>a na rzecz zidentyfikowania źródeł finansowania, pozwalających na realizację prac budowlanych związanych z:</w:t>
      </w:r>
    </w:p>
    <w:p w14:paraId="05496C36" w14:textId="75C63810" w:rsidR="007971E1" w:rsidRDefault="00F42CEA" w:rsidP="007971E1">
      <w:pPr>
        <w:pStyle w:val="Akapitzlist"/>
        <w:numPr>
          <w:ilvl w:val="0"/>
          <w:numId w:val="10"/>
        </w:numPr>
        <w:spacing w:line="360" w:lineRule="auto"/>
        <w:rPr>
          <w:bCs/>
          <w:shd w:val="clear" w:color="auto" w:fill="FFFFFF"/>
        </w:rPr>
      </w:pPr>
      <w:r>
        <w:rPr>
          <w:bCs/>
          <w:shd w:val="clear" w:color="auto" w:fill="FFFFFF"/>
        </w:rPr>
        <w:t>przywróceni</w:t>
      </w:r>
      <w:r w:rsidR="00432F7D">
        <w:rPr>
          <w:bCs/>
          <w:shd w:val="clear" w:color="auto" w:fill="FFFFFF"/>
        </w:rPr>
        <w:t>e</w:t>
      </w:r>
      <w:r w:rsidR="006B6829">
        <w:rPr>
          <w:bCs/>
          <w:shd w:val="clear" w:color="auto" w:fill="FFFFFF"/>
        </w:rPr>
        <w:t>m</w:t>
      </w:r>
      <w:r>
        <w:rPr>
          <w:bCs/>
          <w:shd w:val="clear" w:color="auto" w:fill="FFFFFF"/>
        </w:rPr>
        <w:t xml:space="preserve"> </w:t>
      </w:r>
      <w:r w:rsidR="007971E1">
        <w:rPr>
          <w:bCs/>
          <w:shd w:val="clear" w:color="auto" w:fill="FFFFFF"/>
        </w:rPr>
        <w:t xml:space="preserve">ruchu kolejowego </w:t>
      </w:r>
      <w:bookmarkStart w:id="1" w:name="_Hlk180412148"/>
      <w:r w:rsidR="00432F7D">
        <w:rPr>
          <w:bCs/>
          <w:shd w:val="clear" w:color="auto" w:fill="FFFFFF"/>
        </w:rPr>
        <w:t xml:space="preserve">wraz z przebudową obiektów infrastruktury transportowej </w:t>
      </w:r>
      <w:bookmarkEnd w:id="1"/>
      <w:r w:rsidR="007971E1">
        <w:rPr>
          <w:bCs/>
          <w:shd w:val="clear" w:color="auto" w:fill="FFFFFF"/>
        </w:rPr>
        <w:t xml:space="preserve">na linii nr 229 na odcinku Kartuzy </w:t>
      </w:r>
      <w:r w:rsidR="008B4A35">
        <w:rPr>
          <w:bCs/>
          <w:shd w:val="clear" w:color="auto" w:fill="FFFFFF"/>
        </w:rPr>
        <w:t>-</w:t>
      </w:r>
      <w:r w:rsidR="007971E1">
        <w:rPr>
          <w:bCs/>
          <w:shd w:val="clear" w:color="auto" w:fill="FFFFFF"/>
        </w:rPr>
        <w:t xml:space="preserve"> Sierakowice </w:t>
      </w:r>
      <w:r w:rsidR="008B4A35">
        <w:rPr>
          <w:bCs/>
          <w:shd w:val="clear" w:color="auto" w:fill="FFFFFF"/>
        </w:rPr>
        <w:t>-</w:t>
      </w:r>
      <w:r w:rsidR="007971E1">
        <w:rPr>
          <w:bCs/>
          <w:shd w:val="clear" w:color="auto" w:fill="FFFFFF"/>
        </w:rPr>
        <w:t xml:space="preserve"> Lębork;</w:t>
      </w:r>
    </w:p>
    <w:p w14:paraId="6AE5C786" w14:textId="4EF1C626" w:rsidR="0067118A" w:rsidRDefault="00F42CEA" w:rsidP="0067118A">
      <w:pPr>
        <w:pStyle w:val="Akapitzlist"/>
        <w:numPr>
          <w:ilvl w:val="0"/>
          <w:numId w:val="10"/>
        </w:numPr>
        <w:spacing w:line="360" w:lineRule="auto"/>
        <w:rPr>
          <w:bCs/>
          <w:shd w:val="clear" w:color="auto" w:fill="FFFFFF"/>
        </w:rPr>
      </w:pPr>
      <w:r>
        <w:rPr>
          <w:bCs/>
          <w:shd w:val="clear" w:color="auto" w:fill="FFFFFF"/>
        </w:rPr>
        <w:t>rozbudow</w:t>
      </w:r>
      <w:r w:rsidR="006B6829">
        <w:rPr>
          <w:bCs/>
          <w:shd w:val="clear" w:color="auto" w:fill="FFFFFF"/>
        </w:rPr>
        <w:t>ą</w:t>
      </w:r>
      <w:r>
        <w:rPr>
          <w:bCs/>
          <w:shd w:val="clear" w:color="auto" w:fill="FFFFFF"/>
        </w:rPr>
        <w:t xml:space="preserve"> </w:t>
      </w:r>
      <w:r w:rsidR="00D6215D">
        <w:rPr>
          <w:bCs/>
          <w:shd w:val="clear" w:color="auto" w:fill="FFFFFF"/>
        </w:rPr>
        <w:t>linii nr 213</w:t>
      </w:r>
      <w:r w:rsidR="006B6829">
        <w:rPr>
          <w:bCs/>
          <w:shd w:val="clear" w:color="auto" w:fill="FFFFFF"/>
        </w:rPr>
        <w:t xml:space="preserve"> </w:t>
      </w:r>
      <w:r w:rsidR="00D6215D">
        <w:rPr>
          <w:bCs/>
          <w:shd w:val="clear" w:color="auto" w:fill="FFFFFF"/>
        </w:rPr>
        <w:t xml:space="preserve">w ramach linii komunikacyjnej Trójmiasto </w:t>
      </w:r>
      <w:r w:rsidR="008B4A35">
        <w:rPr>
          <w:bCs/>
          <w:shd w:val="clear" w:color="auto" w:fill="FFFFFF"/>
        </w:rPr>
        <w:t>-</w:t>
      </w:r>
      <w:r w:rsidR="00D6215D">
        <w:rPr>
          <w:bCs/>
          <w:shd w:val="clear" w:color="auto" w:fill="FFFFFF"/>
        </w:rPr>
        <w:t xml:space="preserve"> Hel.</w:t>
      </w:r>
    </w:p>
    <w:p w14:paraId="423893D0" w14:textId="70064F3B" w:rsidR="006B6829" w:rsidRPr="006B6829" w:rsidRDefault="006B6829" w:rsidP="006B6829">
      <w:pPr>
        <w:spacing w:line="360" w:lineRule="auto"/>
        <w:rPr>
          <w:bCs/>
          <w:shd w:val="clear" w:color="auto" w:fill="FFFFFF"/>
        </w:rPr>
      </w:pPr>
      <w:r w:rsidRPr="0067118A">
        <w:rPr>
          <w:bCs/>
          <w:shd w:val="clear" w:color="auto" w:fill="FFFFFF"/>
        </w:rPr>
        <w:t>Ministerstwo Infrastruktury</w:t>
      </w:r>
      <w:r>
        <w:rPr>
          <w:bCs/>
          <w:shd w:val="clear" w:color="auto" w:fill="FFFFFF"/>
        </w:rPr>
        <w:t xml:space="preserve"> i Województwo Pomorskie</w:t>
      </w:r>
      <w:r w:rsidR="0068197F">
        <w:rPr>
          <w:bCs/>
          <w:shd w:val="clear" w:color="auto" w:fill="FFFFFF"/>
        </w:rPr>
        <w:t xml:space="preserve"> podejmą działania w celu przywrócenia ruchu kolejowego wraz z przebudową obiektów infrastruktury transportowej na linii nr 212 </w:t>
      </w:r>
      <w:r w:rsidRPr="006B6829">
        <w:rPr>
          <w:bCs/>
          <w:shd w:val="clear" w:color="auto" w:fill="FFFFFF"/>
        </w:rPr>
        <w:t xml:space="preserve">na odcinku Lipusz </w:t>
      </w:r>
      <w:r w:rsidR="008B4A35">
        <w:rPr>
          <w:bCs/>
          <w:shd w:val="clear" w:color="auto" w:fill="FFFFFF"/>
        </w:rPr>
        <w:t>-</w:t>
      </w:r>
      <w:r w:rsidRPr="006B6829">
        <w:rPr>
          <w:bCs/>
          <w:shd w:val="clear" w:color="auto" w:fill="FFFFFF"/>
        </w:rPr>
        <w:t xml:space="preserve"> Bytów </w:t>
      </w:r>
      <w:r w:rsidR="008B4A35">
        <w:rPr>
          <w:bCs/>
          <w:shd w:val="clear" w:color="auto" w:fill="FFFFFF"/>
        </w:rPr>
        <w:t>-</w:t>
      </w:r>
      <w:r w:rsidRPr="006B6829">
        <w:rPr>
          <w:bCs/>
          <w:shd w:val="clear" w:color="auto" w:fill="FFFFFF"/>
        </w:rPr>
        <w:t xml:space="preserve"> Korzybie</w:t>
      </w:r>
      <w:r w:rsidR="00856886">
        <w:rPr>
          <w:bCs/>
          <w:shd w:val="clear" w:color="auto" w:fill="FFFFFF"/>
        </w:rPr>
        <w:t>.</w:t>
      </w:r>
    </w:p>
    <w:p w14:paraId="1B772911" w14:textId="6F987665" w:rsidR="00DD3CC2" w:rsidRDefault="00432F7D" w:rsidP="00DD3CC2">
      <w:pPr>
        <w:spacing w:line="360" w:lineRule="auto"/>
        <w:rPr>
          <w:bCs/>
          <w:shd w:val="clear" w:color="auto" w:fill="FFFFFF"/>
        </w:rPr>
      </w:pPr>
      <w:r>
        <w:rPr>
          <w:bCs/>
          <w:shd w:val="clear" w:color="auto" w:fill="FFFFFF"/>
        </w:rPr>
        <w:t>PLK S</w:t>
      </w:r>
      <w:r w:rsidR="008B4A35">
        <w:rPr>
          <w:bCs/>
          <w:shd w:val="clear" w:color="auto" w:fill="FFFFFF"/>
        </w:rPr>
        <w:t>A</w:t>
      </w:r>
      <w:r>
        <w:rPr>
          <w:bCs/>
          <w:shd w:val="clear" w:color="auto" w:fill="FFFFFF"/>
        </w:rPr>
        <w:t xml:space="preserve"> deklaruj</w:t>
      </w:r>
      <w:r w:rsidR="006A7408">
        <w:rPr>
          <w:bCs/>
          <w:shd w:val="clear" w:color="auto" w:fill="FFFFFF"/>
        </w:rPr>
        <w:t>ą</w:t>
      </w:r>
      <w:r>
        <w:rPr>
          <w:bCs/>
          <w:shd w:val="clear" w:color="auto" w:fill="FFFFFF"/>
        </w:rPr>
        <w:t xml:space="preserve"> gotowość do realizacji prac budowlanych</w:t>
      </w:r>
      <w:r w:rsidR="00DD3CC2">
        <w:rPr>
          <w:bCs/>
          <w:shd w:val="clear" w:color="auto" w:fill="FFFFFF"/>
        </w:rPr>
        <w:t xml:space="preserve">, </w:t>
      </w:r>
      <w:r w:rsidRPr="00DD3CC2">
        <w:rPr>
          <w:bCs/>
          <w:shd w:val="clear" w:color="auto" w:fill="FFFFFF"/>
        </w:rPr>
        <w:t>mających na celu usprawnienie dostępu</w:t>
      </w:r>
      <w:r w:rsidR="00C15040" w:rsidRPr="00DD3CC2">
        <w:rPr>
          <w:bCs/>
          <w:shd w:val="clear" w:color="auto" w:fill="FFFFFF"/>
        </w:rPr>
        <w:t xml:space="preserve"> </w:t>
      </w:r>
      <w:r w:rsidRPr="00DD3CC2">
        <w:rPr>
          <w:bCs/>
          <w:shd w:val="clear" w:color="auto" w:fill="FFFFFF"/>
        </w:rPr>
        <w:t>do placu budowy elektrowni jądrowej</w:t>
      </w:r>
      <w:r w:rsidR="00DD3CC2">
        <w:rPr>
          <w:bCs/>
          <w:shd w:val="clear" w:color="auto" w:fill="FFFFFF"/>
        </w:rPr>
        <w:t>:</w:t>
      </w:r>
    </w:p>
    <w:p w14:paraId="4EEF95D8" w14:textId="00175DD3" w:rsidR="00432F7D" w:rsidRPr="00DD3CC2" w:rsidRDefault="00432F7D" w:rsidP="00DD3CC2">
      <w:pPr>
        <w:pStyle w:val="Akapitzlist"/>
        <w:numPr>
          <w:ilvl w:val="0"/>
          <w:numId w:val="13"/>
        </w:numPr>
        <w:spacing w:line="360" w:lineRule="auto"/>
        <w:rPr>
          <w:bCs/>
          <w:shd w:val="clear" w:color="auto" w:fill="FFFFFF"/>
        </w:rPr>
      </w:pPr>
      <w:r w:rsidRPr="00DD3CC2">
        <w:rPr>
          <w:bCs/>
          <w:shd w:val="clear" w:color="auto" w:fill="FFFFFF"/>
        </w:rPr>
        <w:t>na nowej linii kolejowej z Choczewa do Łeby</w:t>
      </w:r>
      <w:r w:rsidR="00EB3462" w:rsidRPr="00DD3CC2">
        <w:rPr>
          <w:bCs/>
          <w:shd w:val="clear" w:color="auto" w:fill="FFFFFF"/>
        </w:rPr>
        <w:t>;</w:t>
      </w:r>
    </w:p>
    <w:p w14:paraId="47AE33F8" w14:textId="6F1BFD68" w:rsidR="00EB3462" w:rsidRDefault="00DD3CC2" w:rsidP="00EB3462">
      <w:pPr>
        <w:pStyle w:val="Akapitzlist"/>
        <w:numPr>
          <w:ilvl w:val="0"/>
          <w:numId w:val="12"/>
        </w:numPr>
        <w:spacing w:line="360" w:lineRule="auto"/>
        <w:rPr>
          <w:bCs/>
          <w:shd w:val="clear" w:color="auto" w:fill="FFFFFF"/>
        </w:rPr>
      </w:pPr>
      <w:r>
        <w:rPr>
          <w:bCs/>
          <w:shd w:val="clear" w:color="auto" w:fill="FFFFFF"/>
        </w:rPr>
        <w:t xml:space="preserve">na linii kolejowej nr 229 na odcinku Kartuzy </w:t>
      </w:r>
      <w:r w:rsidR="008B4A35">
        <w:rPr>
          <w:bCs/>
          <w:shd w:val="clear" w:color="auto" w:fill="FFFFFF"/>
        </w:rPr>
        <w:t>-</w:t>
      </w:r>
      <w:r>
        <w:rPr>
          <w:bCs/>
          <w:shd w:val="clear" w:color="auto" w:fill="FFFFFF"/>
        </w:rPr>
        <w:t xml:space="preserve"> Sierakowice </w:t>
      </w:r>
      <w:r w:rsidR="008B4A35">
        <w:rPr>
          <w:bCs/>
          <w:shd w:val="clear" w:color="auto" w:fill="FFFFFF"/>
        </w:rPr>
        <w:t>-</w:t>
      </w:r>
      <w:r>
        <w:rPr>
          <w:bCs/>
          <w:shd w:val="clear" w:color="auto" w:fill="FFFFFF"/>
        </w:rPr>
        <w:t xml:space="preserve"> Lębork</w:t>
      </w:r>
      <w:r w:rsidR="00214BBA">
        <w:rPr>
          <w:bCs/>
          <w:shd w:val="clear" w:color="auto" w:fill="FFFFFF"/>
        </w:rPr>
        <w:t>, w przypadku jej identyfikacji jako inwestycji towarzyszącej w rozumieniu przepisów ustawy z dnia 29 czerwca 2011 r. o przygotowaniu i realizacji inwestycji w zakresie obiektów energetyki jądrowej oraz inwestycji towarzyszących.</w:t>
      </w:r>
    </w:p>
    <w:p w14:paraId="3A81E334" w14:textId="556C2F39" w:rsidR="006A7408" w:rsidRDefault="00DE2186" w:rsidP="00FA6C61">
      <w:pPr>
        <w:spacing w:line="360" w:lineRule="auto"/>
        <w:rPr>
          <w:bCs/>
          <w:shd w:val="clear" w:color="auto" w:fill="FFFFFF"/>
        </w:rPr>
      </w:pPr>
      <w:r>
        <w:rPr>
          <w:bCs/>
          <w:shd w:val="clear" w:color="auto" w:fill="FFFFFF"/>
        </w:rPr>
        <w:t>W przypadku otrzymania środków finansowych</w:t>
      </w:r>
      <w:r w:rsidR="0067118A">
        <w:rPr>
          <w:bCs/>
          <w:shd w:val="clear" w:color="auto" w:fill="FFFFFF"/>
        </w:rPr>
        <w:t xml:space="preserve">, </w:t>
      </w:r>
      <w:r w:rsidR="00FA6C61">
        <w:rPr>
          <w:bCs/>
          <w:shd w:val="clear" w:color="auto" w:fill="FFFFFF"/>
        </w:rPr>
        <w:t>P</w:t>
      </w:r>
      <w:r w:rsidR="00391A0B">
        <w:rPr>
          <w:bCs/>
          <w:shd w:val="clear" w:color="auto" w:fill="FFFFFF"/>
        </w:rPr>
        <w:t>LK</w:t>
      </w:r>
      <w:r w:rsidR="00C15040">
        <w:rPr>
          <w:bCs/>
          <w:shd w:val="clear" w:color="auto" w:fill="FFFFFF"/>
        </w:rPr>
        <w:t xml:space="preserve"> </w:t>
      </w:r>
      <w:r w:rsidR="00FA6C61">
        <w:rPr>
          <w:bCs/>
          <w:shd w:val="clear" w:color="auto" w:fill="FFFFFF"/>
        </w:rPr>
        <w:t>S</w:t>
      </w:r>
      <w:r w:rsidR="0067118A">
        <w:rPr>
          <w:bCs/>
          <w:shd w:val="clear" w:color="auto" w:fill="FFFFFF"/>
        </w:rPr>
        <w:t>A będą także gotowe</w:t>
      </w:r>
      <w:r>
        <w:rPr>
          <w:bCs/>
          <w:shd w:val="clear" w:color="auto" w:fill="FFFFFF"/>
        </w:rPr>
        <w:t xml:space="preserve"> do</w:t>
      </w:r>
      <w:r w:rsidR="00FA6C61">
        <w:rPr>
          <w:bCs/>
          <w:shd w:val="clear" w:color="auto" w:fill="FFFFFF"/>
        </w:rPr>
        <w:t xml:space="preserve"> pod</w:t>
      </w:r>
      <w:r>
        <w:rPr>
          <w:bCs/>
          <w:shd w:val="clear" w:color="auto" w:fill="FFFFFF"/>
        </w:rPr>
        <w:t>jęcia działań</w:t>
      </w:r>
      <w:r w:rsidR="00E63782">
        <w:rPr>
          <w:bCs/>
          <w:shd w:val="clear" w:color="auto" w:fill="FFFFFF"/>
        </w:rPr>
        <w:t xml:space="preserve">, </w:t>
      </w:r>
      <w:r>
        <w:rPr>
          <w:bCs/>
          <w:shd w:val="clear" w:color="auto" w:fill="FFFFFF"/>
        </w:rPr>
        <w:t>zmierzających do</w:t>
      </w:r>
      <w:r w:rsidR="006A7408">
        <w:rPr>
          <w:bCs/>
          <w:shd w:val="clear" w:color="auto" w:fill="FFFFFF"/>
        </w:rPr>
        <w:t>:</w:t>
      </w:r>
    </w:p>
    <w:p w14:paraId="762DA14E" w14:textId="5EF660D1" w:rsidR="00FA6C61" w:rsidRDefault="00FA6C61" w:rsidP="006A7408">
      <w:pPr>
        <w:pStyle w:val="Akapitzlist"/>
        <w:numPr>
          <w:ilvl w:val="0"/>
          <w:numId w:val="12"/>
        </w:numPr>
        <w:spacing w:line="360" w:lineRule="auto"/>
        <w:rPr>
          <w:bCs/>
          <w:shd w:val="clear" w:color="auto" w:fill="FFFFFF"/>
        </w:rPr>
      </w:pPr>
      <w:r w:rsidRPr="006A7408">
        <w:rPr>
          <w:bCs/>
          <w:shd w:val="clear" w:color="auto" w:fill="FFFFFF"/>
        </w:rPr>
        <w:t>uruchomienia na linii kolejowej nr 213 mijanek Hel Bór</w:t>
      </w:r>
      <w:r w:rsidR="00DE2186" w:rsidRPr="006A7408">
        <w:rPr>
          <w:bCs/>
          <w:shd w:val="clear" w:color="auto" w:fill="FFFFFF"/>
        </w:rPr>
        <w:t xml:space="preserve"> i</w:t>
      </w:r>
      <w:r w:rsidRPr="006A7408">
        <w:rPr>
          <w:bCs/>
          <w:shd w:val="clear" w:color="auto" w:fill="FFFFFF"/>
        </w:rPr>
        <w:t xml:space="preserve"> Chałupy</w:t>
      </w:r>
      <w:r w:rsidR="00DE2186" w:rsidRPr="006A7408">
        <w:rPr>
          <w:bCs/>
          <w:shd w:val="clear" w:color="auto" w:fill="FFFFFF"/>
        </w:rPr>
        <w:t>,</w:t>
      </w:r>
      <w:r w:rsidRPr="006A7408">
        <w:rPr>
          <w:bCs/>
          <w:shd w:val="clear" w:color="auto" w:fill="FFFFFF"/>
        </w:rPr>
        <w:t xml:space="preserve"> poszerzenia obecnego i budowy nowego peronu na stacji Władysławowo</w:t>
      </w:r>
      <w:r w:rsidR="00DE2186" w:rsidRPr="006A7408">
        <w:rPr>
          <w:bCs/>
          <w:shd w:val="clear" w:color="auto" w:fill="FFFFFF"/>
        </w:rPr>
        <w:t xml:space="preserve"> oraz </w:t>
      </w:r>
      <w:r w:rsidR="00E370CD" w:rsidRPr="006A7408">
        <w:rPr>
          <w:bCs/>
          <w:shd w:val="clear" w:color="auto" w:fill="FFFFFF"/>
        </w:rPr>
        <w:t>opracowania</w:t>
      </w:r>
      <w:r w:rsidRPr="006A7408">
        <w:rPr>
          <w:bCs/>
          <w:shd w:val="clear" w:color="auto" w:fill="FFFFFF"/>
        </w:rPr>
        <w:t xml:space="preserve"> dokumentacj</w:t>
      </w:r>
      <w:r w:rsidR="00E370CD" w:rsidRPr="006A7408">
        <w:rPr>
          <w:bCs/>
          <w:shd w:val="clear" w:color="auto" w:fill="FFFFFF"/>
        </w:rPr>
        <w:t>i</w:t>
      </w:r>
      <w:r w:rsidRPr="006A7408">
        <w:rPr>
          <w:bCs/>
          <w:shd w:val="clear" w:color="auto" w:fill="FFFFFF"/>
        </w:rPr>
        <w:t xml:space="preserve"> projektow</w:t>
      </w:r>
      <w:r w:rsidR="00E370CD" w:rsidRPr="006A7408">
        <w:rPr>
          <w:bCs/>
          <w:shd w:val="clear" w:color="auto" w:fill="FFFFFF"/>
        </w:rPr>
        <w:t>ej</w:t>
      </w:r>
      <w:r w:rsidRPr="006A7408">
        <w:rPr>
          <w:bCs/>
          <w:shd w:val="clear" w:color="auto" w:fill="FFFFFF"/>
        </w:rPr>
        <w:t xml:space="preserve"> i pozyska</w:t>
      </w:r>
      <w:r w:rsidR="00E370CD" w:rsidRPr="006A7408">
        <w:rPr>
          <w:bCs/>
          <w:shd w:val="clear" w:color="auto" w:fill="FFFFFF"/>
        </w:rPr>
        <w:t>nia</w:t>
      </w:r>
      <w:r w:rsidRPr="006A7408">
        <w:rPr>
          <w:bCs/>
          <w:shd w:val="clear" w:color="auto" w:fill="FFFFFF"/>
        </w:rPr>
        <w:t xml:space="preserve"> decyzj</w:t>
      </w:r>
      <w:r w:rsidR="00E370CD" w:rsidRPr="006A7408">
        <w:rPr>
          <w:bCs/>
          <w:shd w:val="clear" w:color="auto" w:fill="FFFFFF"/>
        </w:rPr>
        <w:t>i</w:t>
      </w:r>
      <w:r w:rsidRPr="006A7408">
        <w:rPr>
          <w:bCs/>
          <w:shd w:val="clear" w:color="auto" w:fill="FFFFFF"/>
        </w:rPr>
        <w:t xml:space="preserve"> administracyjn</w:t>
      </w:r>
      <w:r w:rsidR="00E370CD" w:rsidRPr="006A7408">
        <w:rPr>
          <w:bCs/>
          <w:shd w:val="clear" w:color="auto" w:fill="FFFFFF"/>
        </w:rPr>
        <w:t>ych</w:t>
      </w:r>
      <w:r w:rsidRPr="006A7408">
        <w:rPr>
          <w:bCs/>
          <w:shd w:val="clear" w:color="auto" w:fill="FFFFFF"/>
        </w:rPr>
        <w:t xml:space="preserve"> dla modernizacji i rozbudowy odcinka </w:t>
      </w:r>
      <w:r w:rsidR="00E370CD" w:rsidRPr="006A7408">
        <w:rPr>
          <w:bCs/>
          <w:shd w:val="clear" w:color="auto" w:fill="FFFFFF"/>
        </w:rPr>
        <w:t xml:space="preserve">linii nr 213 </w:t>
      </w:r>
      <w:r w:rsidRPr="006A7408">
        <w:rPr>
          <w:bCs/>
          <w:shd w:val="clear" w:color="auto" w:fill="FFFFFF"/>
        </w:rPr>
        <w:t xml:space="preserve">od stacji Reda do </w:t>
      </w:r>
      <w:r w:rsidR="0067118A" w:rsidRPr="006A7408">
        <w:rPr>
          <w:bCs/>
          <w:shd w:val="clear" w:color="auto" w:fill="FFFFFF"/>
        </w:rPr>
        <w:t>przystanku</w:t>
      </w:r>
      <w:r w:rsidRPr="006A7408">
        <w:rPr>
          <w:bCs/>
          <w:shd w:val="clear" w:color="auto" w:fill="FFFFFF"/>
        </w:rPr>
        <w:t xml:space="preserve"> Władysławowo Por</w:t>
      </w:r>
      <w:r w:rsidR="0067118A" w:rsidRPr="006A7408">
        <w:rPr>
          <w:bCs/>
          <w:shd w:val="clear" w:color="auto" w:fill="FFFFFF"/>
        </w:rPr>
        <w:t>t</w:t>
      </w:r>
      <w:r w:rsidR="006A7408">
        <w:rPr>
          <w:bCs/>
          <w:shd w:val="clear" w:color="auto" w:fill="FFFFFF"/>
        </w:rPr>
        <w:t>;</w:t>
      </w:r>
    </w:p>
    <w:p w14:paraId="501B024B" w14:textId="325C712E" w:rsidR="00F42CEA" w:rsidRDefault="006A7408" w:rsidP="00F42CEA">
      <w:pPr>
        <w:pStyle w:val="Akapitzlist"/>
        <w:numPr>
          <w:ilvl w:val="0"/>
          <w:numId w:val="12"/>
        </w:numPr>
        <w:spacing w:line="360" w:lineRule="auto"/>
        <w:rPr>
          <w:bCs/>
          <w:shd w:val="clear" w:color="auto" w:fill="FFFFFF"/>
        </w:rPr>
      </w:pPr>
      <w:r>
        <w:rPr>
          <w:bCs/>
          <w:shd w:val="clear" w:color="auto" w:fill="FFFFFF"/>
        </w:rPr>
        <w:lastRenderedPageBreak/>
        <w:t>prac budowlanych</w:t>
      </w:r>
      <w:r w:rsidR="00B42238">
        <w:rPr>
          <w:bCs/>
          <w:shd w:val="clear" w:color="auto" w:fill="FFFFFF"/>
        </w:rPr>
        <w:t xml:space="preserve"> na</w:t>
      </w:r>
      <w:r w:rsidR="00F42CEA" w:rsidRPr="006A7408">
        <w:rPr>
          <w:bCs/>
          <w:shd w:val="clear" w:color="auto" w:fill="FFFFFF"/>
        </w:rPr>
        <w:t xml:space="preserve"> linii nr 212 na odcinku Lipusz </w:t>
      </w:r>
      <w:r w:rsidR="008B4A35">
        <w:rPr>
          <w:bCs/>
          <w:shd w:val="clear" w:color="auto" w:fill="FFFFFF"/>
        </w:rPr>
        <w:t>-</w:t>
      </w:r>
      <w:r w:rsidR="00F42CEA" w:rsidRPr="006A7408">
        <w:rPr>
          <w:bCs/>
          <w:shd w:val="clear" w:color="auto" w:fill="FFFFFF"/>
        </w:rPr>
        <w:t xml:space="preserve"> Bytów </w:t>
      </w:r>
      <w:r w:rsidR="008B4A35">
        <w:rPr>
          <w:bCs/>
          <w:shd w:val="clear" w:color="auto" w:fill="FFFFFF"/>
        </w:rPr>
        <w:t>-</w:t>
      </w:r>
      <w:r w:rsidR="00F42CEA" w:rsidRPr="006A7408">
        <w:rPr>
          <w:bCs/>
          <w:shd w:val="clear" w:color="auto" w:fill="FFFFFF"/>
        </w:rPr>
        <w:t xml:space="preserve"> Korzybie</w:t>
      </w:r>
      <w:r w:rsidR="00214BBA">
        <w:rPr>
          <w:bCs/>
          <w:shd w:val="clear" w:color="auto" w:fill="FFFFFF"/>
        </w:rPr>
        <w:t xml:space="preserve"> (w sytuacji pozytywnego wyniku analiz formalno-prawnych dotyczących statusu linii)</w:t>
      </w:r>
      <w:r w:rsidR="00F42CEA" w:rsidRPr="006A7408">
        <w:rPr>
          <w:bCs/>
          <w:shd w:val="clear" w:color="auto" w:fill="FFFFFF"/>
        </w:rPr>
        <w:t xml:space="preserve"> tak</w:t>
      </w:r>
      <w:r w:rsidR="00E63782" w:rsidRPr="006A7408">
        <w:rPr>
          <w:bCs/>
          <w:shd w:val="clear" w:color="auto" w:fill="FFFFFF"/>
        </w:rPr>
        <w:t>,</w:t>
      </w:r>
      <w:r w:rsidR="00F42CEA" w:rsidRPr="006A7408">
        <w:rPr>
          <w:bCs/>
          <w:shd w:val="clear" w:color="auto" w:fill="FFFFFF"/>
        </w:rPr>
        <w:t xml:space="preserve"> aby w powi</w:t>
      </w:r>
      <w:r w:rsidR="0067118A" w:rsidRPr="006A7408">
        <w:rPr>
          <w:bCs/>
          <w:shd w:val="clear" w:color="auto" w:fill="FFFFFF"/>
        </w:rPr>
        <w:t>ą</w:t>
      </w:r>
      <w:r w:rsidR="00F42CEA" w:rsidRPr="006A7408">
        <w:rPr>
          <w:bCs/>
          <w:shd w:val="clear" w:color="auto" w:fill="FFFFFF"/>
        </w:rPr>
        <w:t xml:space="preserve">zaniu z modernizowaną obecnie linią kolejową nr 201 na odcinku Maksymilianowo </w:t>
      </w:r>
      <w:r w:rsidR="008B4A35">
        <w:rPr>
          <w:bCs/>
          <w:shd w:val="clear" w:color="auto" w:fill="FFFFFF"/>
        </w:rPr>
        <w:t>-</w:t>
      </w:r>
      <w:r w:rsidR="00F42CEA" w:rsidRPr="006A7408">
        <w:rPr>
          <w:bCs/>
          <w:shd w:val="clear" w:color="auto" w:fill="FFFFFF"/>
        </w:rPr>
        <w:t xml:space="preserve"> Kościerzyna </w:t>
      </w:r>
      <w:r w:rsidR="008B4A35">
        <w:rPr>
          <w:bCs/>
          <w:shd w:val="clear" w:color="auto" w:fill="FFFFFF"/>
        </w:rPr>
        <w:t>-</w:t>
      </w:r>
      <w:r w:rsidR="00F42CEA" w:rsidRPr="006A7408">
        <w:rPr>
          <w:bCs/>
          <w:shd w:val="clear" w:color="auto" w:fill="FFFFFF"/>
        </w:rPr>
        <w:t xml:space="preserve"> Gdynia Główna</w:t>
      </w:r>
      <w:r w:rsidR="00E63782" w:rsidRPr="006A7408">
        <w:rPr>
          <w:bCs/>
          <w:shd w:val="clear" w:color="auto" w:fill="FFFFFF"/>
        </w:rPr>
        <w:t xml:space="preserve"> </w:t>
      </w:r>
      <w:r w:rsidR="00B42238">
        <w:rPr>
          <w:bCs/>
          <w:shd w:val="clear" w:color="auto" w:fill="FFFFFF"/>
        </w:rPr>
        <w:t xml:space="preserve">umożliwić realizowanie przewozów na trasie Bytów </w:t>
      </w:r>
      <w:r w:rsidR="008B4A35">
        <w:rPr>
          <w:bCs/>
          <w:shd w:val="clear" w:color="auto" w:fill="FFFFFF"/>
        </w:rPr>
        <w:t>-</w:t>
      </w:r>
      <w:r w:rsidR="00B42238">
        <w:rPr>
          <w:bCs/>
          <w:shd w:val="clear" w:color="auto" w:fill="FFFFFF"/>
        </w:rPr>
        <w:t xml:space="preserve"> Lipusz </w:t>
      </w:r>
      <w:r w:rsidR="008B4A35">
        <w:rPr>
          <w:bCs/>
          <w:shd w:val="clear" w:color="auto" w:fill="FFFFFF"/>
        </w:rPr>
        <w:t>-</w:t>
      </w:r>
      <w:r w:rsidR="00B42238">
        <w:rPr>
          <w:bCs/>
          <w:shd w:val="clear" w:color="auto" w:fill="FFFFFF"/>
        </w:rPr>
        <w:t xml:space="preserve"> Kościerzyna </w:t>
      </w:r>
      <w:r w:rsidR="008B4A35">
        <w:rPr>
          <w:bCs/>
          <w:shd w:val="clear" w:color="auto" w:fill="FFFFFF"/>
        </w:rPr>
        <w:t xml:space="preserve">- </w:t>
      </w:r>
      <w:r w:rsidR="00B42238">
        <w:rPr>
          <w:bCs/>
          <w:shd w:val="clear" w:color="auto" w:fill="FFFFFF"/>
        </w:rPr>
        <w:t>Gdańsk.</w:t>
      </w:r>
    </w:p>
    <w:p w14:paraId="0E499F08" w14:textId="1603B9B5" w:rsidR="007A44CC" w:rsidRPr="007A44CC" w:rsidRDefault="007A44CC" w:rsidP="007A44CC">
      <w:pPr>
        <w:spacing w:line="360" w:lineRule="auto"/>
        <w:rPr>
          <w:bCs/>
          <w:shd w:val="clear" w:color="auto" w:fill="FFFFFF"/>
        </w:rPr>
      </w:pPr>
      <w:r>
        <w:rPr>
          <w:bCs/>
          <w:shd w:val="clear" w:color="auto" w:fill="FFFFFF"/>
        </w:rPr>
        <w:t>W przypadku pozyskania środków finansow</w:t>
      </w:r>
      <w:r w:rsidR="008B4A35">
        <w:rPr>
          <w:bCs/>
          <w:shd w:val="clear" w:color="auto" w:fill="FFFFFF"/>
        </w:rPr>
        <w:t>ych</w:t>
      </w:r>
      <w:r>
        <w:rPr>
          <w:bCs/>
          <w:shd w:val="clear" w:color="auto" w:fill="FFFFFF"/>
        </w:rPr>
        <w:t xml:space="preserve">, PKP S.A. deklaruje </w:t>
      </w:r>
      <w:r w:rsidR="003A5F6F">
        <w:rPr>
          <w:bCs/>
          <w:shd w:val="clear" w:color="auto" w:fill="FFFFFF"/>
        </w:rPr>
        <w:t xml:space="preserve">m.in. </w:t>
      </w:r>
      <w:r>
        <w:rPr>
          <w:bCs/>
          <w:shd w:val="clear" w:color="auto" w:fill="FFFFFF"/>
        </w:rPr>
        <w:t>gotowość do realizacji prac inwestycyjnych lub estetyzacji wybranych obiektów dworcowych na wymienionych wcześniej liniach kolejowych.</w:t>
      </w:r>
    </w:p>
    <w:p w14:paraId="0E588895" w14:textId="7943346C" w:rsidR="00651788" w:rsidRDefault="00651788" w:rsidP="00FA6C61">
      <w:pPr>
        <w:spacing w:line="360" w:lineRule="auto"/>
        <w:rPr>
          <w:bCs/>
          <w:shd w:val="clear" w:color="auto" w:fill="FFFFFF"/>
        </w:rPr>
      </w:pPr>
      <w:r>
        <w:rPr>
          <w:bCs/>
          <w:shd w:val="clear" w:color="auto" w:fill="FFFFFF"/>
        </w:rPr>
        <w:t>Województwo Pomorskie</w:t>
      </w:r>
      <w:r w:rsidR="00E63782">
        <w:rPr>
          <w:bCs/>
          <w:shd w:val="clear" w:color="auto" w:fill="FFFFFF"/>
        </w:rPr>
        <w:t xml:space="preserve">, </w:t>
      </w:r>
      <w:r w:rsidR="00677354">
        <w:rPr>
          <w:bCs/>
          <w:shd w:val="clear" w:color="auto" w:fill="FFFFFF"/>
        </w:rPr>
        <w:t>po zakończeniu wymienionych inwestycji</w:t>
      </w:r>
      <w:r w:rsidR="00E63782">
        <w:rPr>
          <w:bCs/>
          <w:shd w:val="clear" w:color="auto" w:fill="FFFFFF"/>
        </w:rPr>
        <w:t xml:space="preserve">, </w:t>
      </w:r>
      <w:r>
        <w:rPr>
          <w:bCs/>
          <w:shd w:val="clear" w:color="auto" w:fill="FFFFFF"/>
        </w:rPr>
        <w:t>pod</w:t>
      </w:r>
      <w:r w:rsidR="00677354">
        <w:rPr>
          <w:bCs/>
          <w:shd w:val="clear" w:color="auto" w:fill="FFFFFF"/>
        </w:rPr>
        <w:t>ejmie</w:t>
      </w:r>
      <w:r>
        <w:rPr>
          <w:bCs/>
          <w:shd w:val="clear" w:color="auto" w:fill="FFFFFF"/>
        </w:rPr>
        <w:t xml:space="preserve"> działa</w:t>
      </w:r>
      <w:r w:rsidR="00677354">
        <w:rPr>
          <w:bCs/>
          <w:shd w:val="clear" w:color="auto" w:fill="FFFFFF"/>
        </w:rPr>
        <w:t>nia</w:t>
      </w:r>
      <w:r>
        <w:rPr>
          <w:bCs/>
          <w:shd w:val="clear" w:color="auto" w:fill="FFFFFF"/>
        </w:rPr>
        <w:t xml:space="preserve"> związan</w:t>
      </w:r>
      <w:r w:rsidR="00677354">
        <w:rPr>
          <w:bCs/>
          <w:shd w:val="clear" w:color="auto" w:fill="FFFFFF"/>
        </w:rPr>
        <w:t>e</w:t>
      </w:r>
      <w:r>
        <w:rPr>
          <w:bCs/>
          <w:shd w:val="clear" w:color="auto" w:fill="FFFFFF"/>
        </w:rPr>
        <w:t xml:space="preserve"> z organizacją przewozów kolejowych</w:t>
      </w:r>
      <w:r w:rsidR="00677354">
        <w:rPr>
          <w:bCs/>
          <w:shd w:val="clear" w:color="auto" w:fill="FFFFFF"/>
        </w:rPr>
        <w:t xml:space="preserve"> –</w:t>
      </w:r>
      <w:r>
        <w:rPr>
          <w:bCs/>
          <w:shd w:val="clear" w:color="auto" w:fill="FFFFFF"/>
        </w:rPr>
        <w:t xml:space="preserve"> adekwatnie do możliwości finansowych i potencjału ekonomicznego każdej z linii</w:t>
      </w:r>
      <w:r w:rsidR="00E63782">
        <w:rPr>
          <w:bCs/>
          <w:shd w:val="clear" w:color="auto" w:fill="FFFFFF"/>
        </w:rPr>
        <w:t xml:space="preserve">, </w:t>
      </w:r>
      <w:r w:rsidR="00677354">
        <w:rPr>
          <w:bCs/>
          <w:shd w:val="clear" w:color="auto" w:fill="FFFFFF"/>
        </w:rPr>
        <w:t>w skali nie mniejszej, niż przewidziana została w Planie Transportowym dla Województwa Pomorskiego</w:t>
      </w:r>
      <w:r w:rsidR="00751BC9">
        <w:rPr>
          <w:bCs/>
          <w:shd w:val="clear" w:color="auto" w:fill="FFFFFF"/>
        </w:rPr>
        <w:t>.</w:t>
      </w:r>
    </w:p>
    <w:p w14:paraId="688BE4D9" w14:textId="447CB07D" w:rsidR="003A5F6F" w:rsidRPr="00FA6C61" w:rsidRDefault="003A5F6F" w:rsidP="00FA6C61">
      <w:pPr>
        <w:spacing w:line="360" w:lineRule="auto"/>
        <w:rPr>
          <w:bCs/>
          <w:shd w:val="clear" w:color="auto" w:fill="FFFFFF"/>
        </w:rPr>
      </w:pPr>
      <w:r>
        <w:rPr>
          <w:bCs/>
          <w:shd w:val="clear" w:color="auto" w:fill="FFFFFF"/>
        </w:rPr>
        <w:t xml:space="preserve">Ministerstwo Infrastruktury, Województwo Pomorskie oraz PKP S.A. zadeklarowały </w:t>
      </w:r>
      <w:r w:rsidR="006B605F">
        <w:rPr>
          <w:bCs/>
          <w:shd w:val="clear" w:color="auto" w:fill="FFFFFF"/>
        </w:rPr>
        <w:t xml:space="preserve">ponadto </w:t>
      </w:r>
      <w:r>
        <w:rPr>
          <w:bCs/>
          <w:shd w:val="clear" w:color="auto" w:fill="FFFFFF"/>
        </w:rPr>
        <w:t>podjęcie wspólnych działań zmierzających do usamorządowienia spółki PKP SKM w Trójmieście Sp. z o.o.</w:t>
      </w:r>
    </w:p>
    <w:p w14:paraId="3542DE27" w14:textId="77777777" w:rsidR="00953219" w:rsidRDefault="00953219" w:rsidP="007458C7">
      <w:pPr>
        <w:spacing w:line="360" w:lineRule="auto"/>
        <w:rPr>
          <w:b/>
          <w:bCs/>
          <w:color w:val="1A1A1A"/>
          <w:shd w:val="clear" w:color="auto" w:fill="FFFFFF"/>
        </w:rPr>
      </w:pPr>
    </w:p>
    <w:p w14:paraId="344EF3F9" w14:textId="65136CD4" w:rsidR="00EA1045" w:rsidRPr="00365DEE" w:rsidRDefault="00021FD1" w:rsidP="007458C7">
      <w:pPr>
        <w:spacing w:line="360" w:lineRule="auto"/>
      </w:pPr>
      <w:r w:rsidRPr="00021FD1">
        <w:rPr>
          <w:b/>
          <w:bCs/>
          <w:color w:val="1A1A1A"/>
          <w:shd w:val="clear" w:color="auto" w:fill="FFFFFF"/>
        </w:rPr>
        <w:t>Kontakt dla mediów:</w:t>
      </w:r>
    </w:p>
    <w:p w14:paraId="52C19E33" w14:textId="2752E635" w:rsidR="00681C6E" w:rsidRPr="00021FD1" w:rsidRDefault="00D92AD7" w:rsidP="007458C7">
      <w:pPr>
        <w:spacing w:line="360" w:lineRule="auto"/>
        <w:rPr>
          <w:color w:val="1A1A1A"/>
          <w:shd w:val="clear" w:color="auto" w:fill="FFFFFF"/>
        </w:rPr>
      </w:pPr>
      <w:r>
        <w:rPr>
          <w:bCs/>
          <w:color w:val="1A1A1A"/>
          <w:shd w:val="clear" w:color="auto" w:fill="FFFFFF"/>
        </w:rPr>
        <w:t>Przemysław Zieliński</w:t>
      </w:r>
      <w:r w:rsidR="00021FD1" w:rsidRPr="00021FD1">
        <w:rPr>
          <w:bCs/>
          <w:color w:val="1A1A1A"/>
          <w:shd w:val="clear" w:color="auto" w:fill="FFFFFF"/>
        </w:rPr>
        <w:br/>
        <w:t>zespół prasowy</w:t>
      </w:r>
      <w:r w:rsidR="00021FD1" w:rsidRPr="00021FD1">
        <w:rPr>
          <w:bCs/>
          <w:color w:val="1A1A1A"/>
          <w:shd w:val="clear" w:color="auto" w:fill="FFFFFF"/>
        </w:rPr>
        <w:br/>
        <w:t>PKP Polskie Linie Kolejowe S.A.</w:t>
      </w:r>
      <w:r w:rsidR="00021FD1" w:rsidRPr="00021FD1">
        <w:rPr>
          <w:bCs/>
          <w:color w:val="1A1A1A"/>
          <w:shd w:val="clear" w:color="auto" w:fill="FFFFFF"/>
        </w:rPr>
        <w:br/>
      </w:r>
      <w:r w:rsidR="00021FD1" w:rsidRPr="00021FD1">
        <w:rPr>
          <w:bCs/>
          <w:color w:val="1A1A1A"/>
          <w:u w:val="single"/>
          <w:shd w:val="clear" w:color="auto" w:fill="FFFFFF"/>
        </w:rPr>
        <w:t>rzecznik@plk-sa.pl</w:t>
      </w:r>
      <w:r w:rsidR="00021FD1" w:rsidRPr="00021FD1">
        <w:rPr>
          <w:bCs/>
          <w:color w:val="1A1A1A"/>
          <w:shd w:val="clear" w:color="auto" w:fill="FFFFFF"/>
        </w:rPr>
        <w:br/>
        <w:t>T: +48</w:t>
      </w:r>
      <w:r w:rsidR="00953219">
        <w:rPr>
          <w:bCs/>
          <w:color w:val="1A1A1A"/>
          <w:shd w:val="clear" w:color="auto" w:fill="FFFFFF"/>
        </w:rPr>
        <w:t> 506 564 659</w:t>
      </w:r>
      <w:r w:rsidR="00EF4EAC">
        <w:rPr>
          <w:bCs/>
          <w:color w:val="1A1A1A"/>
          <w:shd w:val="clear" w:color="auto" w:fill="FFFFFF"/>
        </w:rPr>
        <w:t xml:space="preserve"> </w:t>
      </w:r>
    </w:p>
    <w:sectPr w:rsidR="00681C6E" w:rsidRPr="00021FD1" w:rsidSect="00CE76EE">
      <w:headerReference w:type="first" r:id="rId8"/>
      <w:footerReference w:type="first" r:id="rId9"/>
      <w:pgSz w:w="11906" w:h="16838"/>
      <w:pgMar w:top="1135" w:right="1133" w:bottom="851" w:left="993" w:header="709" w:footer="4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7556A" w14:textId="77777777" w:rsidR="00320868" w:rsidRDefault="00320868" w:rsidP="009D1AEB">
      <w:pPr>
        <w:spacing w:after="0" w:line="240" w:lineRule="auto"/>
      </w:pPr>
      <w:r>
        <w:separator/>
      </w:r>
    </w:p>
  </w:endnote>
  <w:endnote w:type="continuationSeparator" w:id="0">
    <w:p w14:paraId="5B074E07" w14:textId="77777777" w:rsidR="00320868" w:rsidRDefault="00320868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9BCEE" w14:textId="77777777" w:rsidR="00953219" w:rsidRPr="0025604B" w:rsidRDefault="00953219" w:rsidP="00953219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7721BBEB" w14:textId="77777777" w:rsidR="00953219" w:rsidRPr="0025604B" w:rsidRDefault="00953219" w:rsidP="00953219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XIV</w:t>
    </w:r>
    <w:r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14:paraId="3550D009" w14:textId="409D13F5" w:rsidR="00860074" w:rsidRPr="00953219" w:rsidRDefault="00953219" w:rsidP="00953219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F65410">
      <w:rPr>
        <w:rFonts w:cs="Arial"/>
        <w:color w:val="727271"/>
        <w:sz w:val="14"/>
        <w:szCs w:val="14"/>
      </w:rPr>
      <w:t>33.335.532.000,00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28903" w14:textId="77777777" w:rsidR="00320868" w:rsidRDefault="00320868" w:rsidP="009D1AEB">
      <w:pPr>
        <w:spacing w:after="0" w:line="240" w:lineRule="auto"/>
      </w:pPr>
      <w:r>
        <w:separator/>
      </w:r>
    </w:p>
  </w:footnote>
  <w:footnote w:type="continuationSeparator" w:id="0">
    <w:p w14:paraId="6AEC5D6F" w14:textId="77777777" w:rsidR="00320868" w:rsidRDefault="00320868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CBA99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49C666B" wp14:editId="0F120CA9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C7FAC9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4FECD9EB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4C70F199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23F163A2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7E880AA6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440D897A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565FDADF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365C76C7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9C666B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61C7FAC9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4FECD9EB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4C70F199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23F163A2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7E880AA6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440D897A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565FDADF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365C76C7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27C778D" wp14:editId="3C0332FD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4" name="Obraz 4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769B4"/>
    <w:multiLevelType w:val="hybridMultilevel"/>
    <w:tmpl w:val="F1A26C18"/>
    <w:lvl w:ilvl="0" w:tplc="0415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94D7190"/>
    <w:multiLevelType w:val="hybridMultilevel"/>
    <w:tmpl w:val="F532162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EA4506F"/>
    <w:multiLevelType w:val="hybridMultilevel"/>
    <w:tmpl w:val="0AE8B9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E63AE"/>
    <w:multiLevelType w:val="multilevel"/>
    <w:tmpl w:val="CB8E9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3F6D22"/>
    <w:multiLevelType w:val="hybridMultilevel"/>
    <w:tmpl w:val="0FFEFA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30DF1B03"/>
    <w:multiLevelType w:val="hybridMultilevel"/>
    <w:tmpl w:val="F09E6F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CE02ED"/>
    <w:multiLevelType w:val="multilevel"/>
    <w:tmpl w:val="E960B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E776C3"/>
    <w:multiLevelType w:val="hybridMultilevel"/>
    <w:tmpl w:val="51BC09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7B5F06"/>
    <w:multiLevelType w:val="hybridMultilevel"/>
    <w:tmpl w:val="71D8DD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351E8A"/>
    <w:multiLevelType w:val="multilevel"/>
    <w:tmpl w:val="A5565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4E162D"/>
    <w:multiLevelType w:val="multilevel"/>
    <w:tmpl w:val="F118A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9396157">
    <w:abstractNumId w:val="6"/>
  </w:num>
  <w:num w:numId="2" w16cid:durableId="1348674470">
    <w:abstractNumId w:val="5"/>
  </w:num>
  <w:num w:numId="3" w16cid:durableId="411977250">
    <w:abstractNumId w:val="4"/>
  </w:num>
  <w:num w:numId="4" w16cid:durableId="1516917809">
    <w:abstractNumId w:val="3"/>
  </w:num>
  <w:num w:numId="5" w16cid:durableId="398985872">
    <w:abstractNumId w:val="11"/>
  </w:num>
  <w:num w:numId="6" w16cid:durableId="485441854">
    <w:abstractNumId w:val="1"/>
  </w:num>
  <w:num w:numId="7" w16cid:durableId="1472677617">
    <w:abstractNumId w:val="0"/>
  </w:num>
  <w:num w:numId="8" w16cid:durableId="952202290">
    <w:abstractNumId w:val="12"/>
  </w:num>
  <w:num w:numId="9" w16cid:durableId="1094788340">
    <w:abstractNumId w:val="8"/>
  </w:num>
  <w:num w:numId="10" w16cid:durableId="689646352">
    <w:abstractNumId w:val="10"/>
  </w:num>
  <w:num w:numId="11" w16cid:durableId="1479035683">
    <w:abstractNumId w:val="7"/>
  </w:num>
  <w:num w:numId="12" w16cid:durableId="2085257082">
    <w:abstractNumId w:val="9"/>
  </w:num>
  <w:num w:numId="13" w16cid:durableId="17861458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0469B"/>
    <w:rsid w:val="00004877"/>
    <w:rsid w:val="00005C80"/>
    <w:rsid w:val="000108AC"/>
    <w:rsid w:val="00010EA5"/>
    <w:rsid w:val="00021FD1"/>
    <w:rsid w:val="00027E62"/>
    <w:rsid w:val="00040C2E"/>
    <w:rsid w:val="000418CE"/>
    <w:rsid w:val="00045ABE"/>
    <w:rsid w:val="00047DB3"/>
    <w:rsid w:val="0005304C"/>
    <w:rsid w:val="00062D29"/>
    <w:rsid w:val="000751E8"/>
    <w:rsid w:val="0007763E"/>
    <w:rsid w:val="00084B47"/>
    <w:rsid w:val="000A1DC1"/>
    <w:rsid w:val="000A2F69"/>
    <w:rsid w:val="000A518F"/>
    <w:rsid w:val="000B7E22"/>
    <w:rsid w:val="000D5FD2"/>
    <w:rsid w:val="000D78E4"/>
    <w:rsid w:val="000E16CD"/>
    <w:rsid w:val="000E3F3D"/>
    <w:rsid w:val="000E5986"/>
    <w:rsid w:val="000F3BBA"/>
    <w:rsid w:val="000F6F01"/>
    <w:rsid w:val="00111DBF"/>
    <w:rsid w:val="00113F57"/>
    <w:rsid w:val="001173E0"/>
    <w:rsid w:val="00120D6C"/>
    <w:rsid w:val="001323F8"/>
    <w:rsid w:val="00146764"/>
    <w:rsid w:val="00157BA5"/>
    <w:rsid w:val="00157FE2"/>
    <w:rsid w:val="00160625"/>
    <w:rsid w:val="00171492"/>
    <w:rsid w:val="00190E6B"/>
    <w:rsid w:val="001A0054"/>
    <w:rsid w:val="001A1053"/>
    <w:rsid w:val="001A55D1"/>
    <w:rsid w:val="001B46BE"/>
    <w:rsid w:val="001B6CA7"/>
    <w:rsid w:val="001B79B6"/>
    <w:rsid w:val="001C0CEB"/>
    <w:rsid w:val="001C2B8C"/>
    <w:rsid w:val="001C4B7A"/>
    <w:rsid w:val="001D2D47"/>
    <w:rsid w:val="001E6D26"/>
    <w:rsid w:val="002039BC"/>
    <w:rsid w:val="002075F0"/>
    <w:rsid w:val="002108FB"/>
    <w:rsid w:val="00214BBA"/>
    <w:rsid w:val="0021677E"/>
    <w:rsid w:val="00227B82"/>
    <w:rsid w:val="00231D2F"/>
    <w:rsid w:val="00236985"/>
    <w:rsid w:val="00237E95"/>
    <w:rsid w:val="00264F5F"/>
    <w:rsid w:val="00274D32"/>
    <w:rsid w:val="00277762"/>
    <w:rsid w:val="00291328"/>
    <w:rsid w:val="0029616E"/>
    <w:rsid w:val="002A6AB6"/>
    <w:rsid w:val="002B2299"/>
    <w:rsid w:val="002B3935"/>
    <w:rsid w:val="002C2961"/>
    <w:rsid w:val="002C36D8"/>
    <w:rsid w:val="002C4270"/>
    <w:rsid w:val="002D081E"/>
    <w:rsid w:val="002E5628"/>
    <w:rsid w:val="002F5297"/>
    <w:rsid w:val="002F6345"/>
    <w:rsid w:val="002F6767"/>
    <w:rsid w:val="003051E3"/>
    <w:rsid w:val="00305572"/>
    <w:rsid w:val="00307237"/>
    <w:rsid w:val="003153DC"/>
    <w:rsid w:val="00316C03"/>
    <w:rsid w:val="00320868"/>
    <w:rsid w:val="00330C61"/>
    <w:rsid w:val="003342D2"/>
    <w:rsid w:val="00334920"/>
    <w:rsid w:val="0034635E"/>
    <w:rsid w:val="00346E5E"/>
    <w:rsid w:val="00347190"/>
    <w:rsid w:val="00354A7C"/>
    <w:rsid w:val="00360ADF"/>
    <w:rsid w:val="00365695"/>
    <w:rsid w:val="00365DEE"/>
    <w:rsid w:val="003705AB"/>
    <w:rsid w:val="00375ABF"/>
    <w:rsid w:val="003763F4"/>
    <w:rsid w:val="00377C74"/>
    <w:rsid w:val="0038086A"/>
    <w:rsid w:val="00391A0B"/>
    <w:rsid w:val="00395D0E"/>
    <w:rsid w:val="003A1DF9"/>
    <w:rsid w:val="003A3515"/>
    <w:rsid w:val="003A3BFD"/>
    <w:rsid w:val="003A56B1"/>
    <w:rsid w:val="003A5F6F"/>
    <w:rsid w:val="003B0138"/>
    <w:rsid w:val="003C1F63"/>
    <w:rsid w:val="003C56AE"/>
    <w:rsid w:val="003E794F"/>
    <w:rsid w:val="003F0C77"/>
    <w:rsid w:val="003F7320"/>
    <w:rsid w:val="004058B2"/>
    <w:rsid w:val="00405B66"/>
    <w:rsid w:val="004120FA"/>
    <w:rsid w:val="0041698D"/>
    <w:rsid w:val="00426D05"/>
    <w:rsid w:val="00432F7D"/>
    <w:rsid w:val="00433858"/>
    <w:rsid w:val="00443AC9"/>
    <w:rsid w:val="00452FB3"/>
    <w:rsid w:val="00462889"/>
    <w:rsid w:val="0046454A"/>
    <w:rsid w:val="00471426"/>
    <w:rsid w:val="00480B16"/>
    <w:rsid w:val="00487C92"/>
    <w:rsid w:val="004A1187"/>
    <w:rsid w:val="004A3685"/>
    <w:rsid w:val="004A4396"/>
    <w:rsid w:val="004C11E0"/>
    <w:rsid w:val="004C4924"/>
    <w:rsid w:val="004D0442"/>
    <w:rsid w:val="004D7F09"/>
    <w:rsid w:val="004E6C6C"/>
    <w:rsid w:val="004F1593"/>
    <w:rsid w:val="00511645"/>
    <w:rsid w:val="0051769C"/>
    <w:rsid w:val="00523C46"/>
    <w:rsid w:val="00527A22"/>
    <w:rsid w:val="00532473"/>
    <w:rsid w:val="00532860"/>
    <w:rsid w:val="00534327"/>
    <w:rsid w:val="00534979"/>
    <w:rsid w:val="00543B8F"/>
    <w:rsid w:val="005455CC"/>
    <w:rsid w:val="005457CA"/>
    <w:rsid w:val="00545BC4"/>
    <w:rsid w:val="005477C2"/>
    <w:rsid w:val="0057269A"/>
    <w:rsid w:val="00573EF3"/>
    <w:rsid w:val="00574C88"/>
    <w:rsid w:val="00582E85"/>
    <w:rsid w:val="0059277E"/>
    <w:rsid w:val="00593444"/>
    <w:rsid w:val="005A36E5"/>
    <w:rsid w:val="005A6998"/>
    <w:rsid w:val="005B5A85"/>
    <w:rsid w:val="005C4431"/>
    <w:rsid w:val="005D007D"/>
    <w:rsid w:val="005D2DD3"/>
    <w:rsid w:val="005D48F3"/>
    <w:rsid w:val="005F5099"/>
    <w:rsid w:val="00600154"/>
    <w:rsid w:val="00601BD3"/>
    <w:rsid w:val="00601FC5"/>
    <w:rsid w:val="00612C70"/>
    <w:rsid w:val="00613B9C"/>
    <w:rsid w:val="0061432E"/>
    <w:rsid w:val="00620C91"/>
    <w:rsid w:val="00622F0A"/>
    <w:rsid w:val="00625135"/>
    <w:rsid w:val="00627E0B"/>
    <w:rsid w:val="00632B6B"/>
    <w:rsid w:val="0063625B"/>
    <w:rsid w:val="0064774B"/>
    <w:rsid w:val="00650FC6"/>
    <w:rsid w:val="00651788"/>
    <w:rsid w:val="006519C3"/>
    <w:rsid w:val="00651FDC"/>
    <w:rsid w:val="006579C0"/>
    <w:rsid w:val="00664E62"/>
    <w:rsid w:val="00670FC2"/>
    <w:rsid w:val="0067118A"/>
    <w:rsid w:val="00671A21"/>
    <w:rsid w:val="00677354"/>
    <w:rsid w:val="00677933"/>
    <w:rsid w:val="0068197F"/>
    <w:rsid w:val="00681C6E"/>
    <w:rsid w:val="006832B7"/>
    <w:rsid w:val="00686210"/>
    <w:rsid w:val="00687995"/>
    <w:rsid w:val="006A7408"/>
    <w:rsid w:val="006B0EE6"/>
    <w:rsid w:val="006B4D4A"/>
    <w:rsid w:val="006B605F"/>
    <w:rsid w:val="006B6829"/>
    <w:rsid w:val="006B6D07"/>
    <w:rsid w:val="006C6C1C"/>
    <w:rsid w:val="006C7789"/>
    <w:rsid w:val="006D522E"/>
    <w:rsid w:val="006D5485"/>
    <w:rsid w:val="006D7B9D"/>
    <w:rsid w:val="006D7F85"/>
    <w:rsid w:val="006E1E02"/>
    <w:rsid w:val="006E277A"/>
    <w:rsid w:val="006E3AFC"/>
    <w:rsid w:val="006E73ED"/>
    <w:rsid w:val="006F5154"/>
    <w:rsid w:val="00706CE5"/>
    <w:rsid w:val="007105C4"/>
    <w:rsid w:val="00711EA4"/>
    <w:rsid w:val="007130DE"/>
    <w:rsid w:val="00713A09"/>
    <w:rsid w:val="007222EE"/>
    <w:rsid w:val="00736AB2"/>
    <w:rsid w:val="00740CCD"/>
    <w:rsid w:val="007458C7"/>
    <w:rsid w:val="007467FD"/>
    <w:rsid w:val="00751BC9"/>
    <w:rsid w:val="00755272"/>
    <w:rsid w:val="007609EE"/>
    <w:rsid w:val="00764D5F"/>
    <w:rsid w:val="0076587B"/>
    <w:rsid w:val="00767FD1"/>
    <w:rsid w:val="00780229"/>
    <w:rsid w:val="0078314B"/>
    <w:rsid w:val="00783D10"/>
    <w:rsid w:val="00785BD8"/>
    <w:rsid w:val="007971E1"/>
    <w:rsid w:val="0079742E"/>
    <w:rsid w:val="00797743"/>
    <w:rsid w:val="007A29EC"/>
    <w:rsid w:val="007A44CC"/>
    <w:rsid w:val="007B2464"/>
    <w:rsid w:val="007C26E2"/>
    <w:rsid w:val="007D6824"/>
    <w:rsid w:val="007E0FD0"/>
    <w:rsid w:val="007F2024"/>
    <w:rsid w:val="007F3648"/>
    <w:rsid w:val="00800ABE"/>
    <w:rsid w:val="0080356F"/>
    <w:rsid w:val="008065A1"/>
    <w:rsid w:val="0081698D"/>
    <w:rsid w:val="00817A26"/>
    <w:rsid w:val="00822906"/>
    <w:rsid w:val="008234C3"/>
    <w:rsid w:val="008263D2"/>
    <w:rsid w:val="00827922"/>
    <w:rsid w:val="00827BC9"/>
    <w:rsid w:val="00832C21"/>
    <w:rsid w:val="00833053"/>
    <w:rsid w:val="00850EDB"/>
    <w:rsid w:val="00856886"/>
    <w:rsid w:val="00860074"/>
    <w:rsid w:val="00866591"/>
    <w:rsid w:val="00867C15"/>
    <w:rsid w:val="008871D9"/>
    <w:rsid w:val="008908B7"/>
    <w:rsid w:val="0089315D"/>
    <w:rsid w:val="008B0D70"/>
    <w:rsid w:val="008B3B03"/>
    <w:rsid w:val="008B4A35"/>
    <w:rsid w:val="008B6FCB"/>
    <w:rsid w:val="008B761C"/>
    <w:rsid w:val="008C2699"/>
    <w:rsid w:val="008C4123"/>
    <w:rsid w:val="008D5441"/>
    <w:rsid w:val="008D5DE4"/>
    <w:rsid w:val="008D7F3C"/>
    <w:rsid w:val="008E0E21"/>
    <w:rsid w:val="008E2C11"/>
    <w:rsid w:val="008E2FF4"/>
    <w:rsid w:val="008E7062"/>
    <w:rsid w:val="008F2047"/>
    <w:rsid w:val="00903DE0"/>
    <w:rsid w:val="009228F4"/>
    <w:rsid w:val="00927523"/>
    <w:rsid w:val="00931F69"/>
    <w:rsid w:val="00935D08"/>
    <w:rsid w:val="00944F16"/>
    <w:rsid w:val="00944F63"/>
    <w:rsid w:val="00953219"/>
    <w:rsid w:val="009554EF"/>
    <w:rsid w:val="009605B3"/>
    <w:rsid w:val="00961642"/>
    <w:rsid w:val="009663D7"/>
    <w:rsid w:val="009717CE"/>
    <w:rsid w:val="00997418"/>
    <w:rsid w:val="009A1086"/>
    <w:rsid w:val="009A3086"/>
    <w:rsid w:val="009B08C0"/>
    <w:rsid w:val="009B262F"/>
    <w:rsid w:val="009B42F8"/>
    <w:rsid w:val="009B5A2A"/>
    <w:rsid w:val="009C4DCE"/>
    <w:rsid w:val="009D1AEB"/>
    <w:rsid w:val="009D2AD7"/>
    <w:rsid w:val="009F3A27"/>
    <w:rsid w:val="009F7445"/>
    <w:rsid w:val="00A023F4"/>
    <w:rsid w:val="00A0388E"/>
    <w:rsid w:val="00A04254"/>
    <w:rsid w:val="00A147C5"/>
    <w:rsid w:val="00A15AED"/>
    <w:rsid w:val="00A25F9C"/>
    <w:rsid w:val="00A27178"/>
    <w:rsid w:val="00A475C1"/>
    <w:rsid w:val="00A50957"/>
    <w:rsid w:val="00A51771"/>
    <w:rsid w:val="00A62CB6"/>
    <w:rsid w:val="00A63D52"/>
    <w:rsid w:val="00A71022"/>
    <w:rsid w:val="00A7137D"/>
    <w:rsid w:val="00A71EB7"/>
    <w:rsid w:val="00A73D63"/>
    <w:rsid w:val="00A7412E"/>
    <w:rsid w:val="00A80E7D"/>
    <w:rsid w:val="00A82974"/>
    <w:rsid w:val="00A8692A"/>
    <w:rsid w:val="00A87BA7"/>
    <w:rsid w:val="00A92C97"/>
    <w:rsid w:val="00AA148F"/>
    <w:rsid w:val="00AB4CEB"/>
    <w:rsid w:val="00AC2FCE"/>
    <w:rsid w:val="00AE0224"/>
    <w:rsid w:val="00AE38D0"/>
    <w:rsid w:val="00AE7E5D"/>
    <w:rsid w:val="00B109CB"/>
    <w:rsid w:val="00B23EFA"/>
    <w:rsid w:val="00B257DC"/>
    <w:rsid w:val="00B26847"/>
    <w:rsid w:val="00B27B0A"/>
    <w:rsid w:val="00B3062D"/>
    <w:rsid w:val="00B3546F"/>
    <w:rsid w:val="00B40C5F"/>
    <w:rsid w:val="00B42238"/>
    <w:rsid w:val="00B5161E"/>
    <w:rsid w:val="00B76037"/>
    <w:rsid w:val="00B86A9E"/>
    <w:rsid w:val="00B92DF7"/>
    <w:rsid w:val="00B93B1C"/>
    <w:rsid w:val="00B94929"/>
    <w:rsid w:val="00BA69CF"/>
    <w:rsid w:val="00BA6CFB"/>
    <w:rsid w:val="00BB6657"/>
    <w:rsid w:val="00BC0A50"/>
    <w:rsid w:val="00BC4ABE"/>
    <w:rsid w:val="00BD0BCE"/>
    <w:rsid w:val="00BD1561"/>
    <w:rsid w:val="00BD1ACB"/>
    <w:rsid w:val="00BD316C"/>
    <w:rsid w:val="00BD4E48"/>
    <w:rsid w:val="00BE1905"/>
    <w:rsid w:val="00BE30C9"/>
    <w:rsid w:val="00BE4825"/>
    <w:rsid w:val="00BF09E7"/>
    <w:rsid w:val="00C15040"/>
    <w:rsid w:val="00C15A10"/>
    <w:rsid w:val="00C16B07"/>
    <w:rsid w:val="00C20ECB"/>
    <w:rsid w:val="00C22C99"/>
    <w:rsid w:val="00C332FA"/>
    <w:rsid w:val="00C33D09"/>
    <w:rsid w:val="00C340C9"/>
    <w:rsid w:val="00C360C1"/>
    <w:rsid w:val="00C429FD"/>
    <w:rsid w:val="00C4370D"/>
    <w:rsid w:val="00C43C59"/>
    <w:rsid w:val="00C455AC"/>
    <w:rsid w:val="00C50D95"/>
    <w:rsid w:val="00C5178B"/>
    <w:rsid w:val="00C56ECC"/>
    <w:rsid w:val="00C638A6"/>
    <w:rsid w:val="00C63DE8"/>
    <w:rsid w:val="00C66048"/>
    <w:rsid w:val="00C7251E"/>
    <w:rsid w:val="00C7344B"/>
    <w:rsid w:val="00C76D56"/>
    <w:rsid w:val="00CA3A38"/>
    <w:rsid w:val="00CA77FF"/>
    <w:rsid w:val="00CB0960"/>
    <w:rsid w:val="00CB1489"/>
    <w:rsid w:val="00CC6FC9"/>
    <w:rsid w:val="00CC7791"/>
    <w:rsid w:val="00CD4BC5"/>
    <w:rsid w:val="00CD4F75"/>
    <w:rsid w:val="00CD65AC"/>
    <w:rsid w:val="00CE76EE"/>
    <w:rsid w:val="00CF28B8"/>
    <w:rsid w:val="00D01A87"/>
    <w:rsid w:val="00D01B5D"/>
    <w:rsid w:val="00D11F02"/>
    <w:rsid w:val="00D149FC"/>
    <w:rsid w:val="00D52F4E"/>
    <w:rsid w:val="00D537A7"/>
    <w:rsid w:val="00D57D51"/>
    <w:rsid w:val="00D61483"/>
    <w:rsid w:val="00D6215D"/>
    <w:rsid w:val="00D64DEB"/>
    <w:rsid w:val="00D67915"/>
    <w:rsid w:val="00D72D9D"/>
    <w:rsid w:val="00D82C62"/>
    <w:rsid w:val="00D904C8"/>
    <w:rsid w:val="00D913D5"/>
    <w:rsid w:val="00D91CD1"/>
    <w:rsid w:val="00D92307"/>
    <w:rsid w:val="00D92AD7"/>
    <w:rsid w:val="00D93EF7"/>
    <w:rsid w:val="00DB0658"/>
    <w:rsid w:val="00DB2DA1"/>
    <w:rsid w:val="00DC595B"/>
    <w:rsid w:val="00DD0356"/>
    <w:rsid w:val="00DD3CC2"/>
    <w:rsid w:val="00DD49B9"/>
    <w:rsid w:val="00DD4D2A"/>
    <w:rsid w:val="00DE2186"/>
    <w:rsid w:val="00DE52BC"/>
    <w:rsid w:val="00DF6EAF"/>
    <w:rsid w:val="00E007D4"/>
    <w:rsid w:val="00E034FE"/>
    <w:rsid w:val="00E054E4"/>
    <w:rsid w:val="00E1094D"/>
    <w:rsid w:val="00E10B3A"/>
    <w:rsid w:val="00E1320A"/>
    <w:rsid w:val="00E25C9A"/>
    <w:rsid w:val="00E26E05"/>
    <w:rsid w:val="00E2721D"/>
    <w:rsid w:val="00E3374A"/>
    <w:rsid w:val="00E341CC"/>
    <w:rsid w:val="00E370CD"/>
    <w:rsid w:val="00E5730A"/>
    <w:rsid w:val="00E63782"/>
    <w:rsid w:val="00E81479"/>
    <w:rsid w:val="00E8430D"/>
    <w:rsid w:val="00E91DC6"/>
    <w:rsid w:val="00E949C3"/>
    <w:rsid w:val="00E96849"/>
    <w:rsid w:val="00E9730F"/>
    <w:rsid w:val="00EA1045"/>
    <w:rsid w:val="00EA34AF"/>
    <w:rsid w:val="00EB3462"/>
    <w:rsid w:val="00EB5E35"/>
    <w:rsid w:val="00EC217E"/>
    <w:rsid w:val="00EC2598"/>
    <w:rsid w:val="00ED372D"/>
    <w:rsid w:val="00EE2241"/>
    <w:rsid w:val="00EE4F78"/>
    <w:rsid w:val="00EE6D38"/>
    <w:rsid w:val="00EE789D"/>
    <w:rsid w:val="00EF101E"/>
    <w:rsid w:val="00EF4EAC"/>
    <w:rsid w:val="00EF6F0E"/>
    <w:rsid w:val="00EF75A5"/>
    <w:rsid w:val="00F03917"/>
    <w:rsid w:val="00F05BC8"/>
    <w:rsid w:val="00F07254"/>
    <w:rsid w:val="00F12AAB"/>
    <w:rsid w:val="00F27976"/>
    <w:rsid w:val="00F304B5"/>
    <w:rsid w:val="00F3684E"/>
    <w:rsid w:val="00F37F6D"/>
    <w:rsid w:val="00F42CEA"/>
    <w:rsid w:val="00F45BCF"/>
    <w:rsid w:val="00F4708C"/>
    <w:rsid w:val="00F47621"/>
    <w:rsid w:val="00F47A72"/>
    <w:rsid w:val="00F52F06"/>
    <w:rsid w:val="00F60709"/>
    <w:rsid w:val="00F63992"/>
    <w:rsid w:val="00F723F7"/>
    <w:rsid w:val="00F762AB"/>
    <w:rsid w:val="00F80546"/>
    <w:rsid w:val="00F82DCA"/>
    <w:rsid w:val="00F8542D"/>
    <w:rsid w:val="00F92943"/>
    <w:rsid w:val="00F92D3F"/>
    <w:rsid w:val="00FA354C"/>
    <w:rsid w:val="00FA354E"/>
    <w:rsid w:val="00FA448D"/>
    <w:rsid w:val="00FA6C61"/>
    <w:rsid w:val="00FA7556"/>
    <w:rsid w:val="00FB2EC8"/>
    <w:rsid w:val="00FC1A60"/>
    <w:rsid w:val="00FC2A83"/>
    <w:rsid w:val="00FC605C"/>
    <w:rsid w:val="00FC6BB0"/>
    <w:rsid w:val="00FD1A5E"/>
    <w:rsid w:val="00FE0963"/>
    <w:rsid w:val="00FE7047"/>
    <w:rsid w:val="00FF26B3"/>
    <w:rsid w:val="00FF2FC3"/>
    <w:rsid w:val="00FF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2354E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FD1A5E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EF101E"/>
    <w:rPr>
      <w:rFonts w:ascii="Times New Roman" w:hAnsi="Times New Roman"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45AB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45ABE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45ABE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462889"/>
    <w:rPr>
      <w:color w:val="954F72" w:themeColor="followedHyperlink"/>
      <w:u w:val="single"/>
    </w:rPr>
  </w:style>
  <w:style w:type="character" w:customStyle="1" w:styleId="downloadlinklink">
    <w:name w:val="download_link_link"/>
    <w:basedOn w:val="Domylnaczcionkaakapitu"/>
    <w:rsid w:val="00EA1045"/>
  </w:style>
  <w:style w:type="paragraph" w:styleId="Poprawka">
    <w:name w:val="Revision"/>
    <w:hidden/>
    <w:uiPriority w:val="99"/>
    <w:semiHidden/>
    <w:rsid w:val="00736AB2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F500E0-8B3C-47F9-8FDD-8FD7D8173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463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Pakt kolejowy dla Pomorza</vt:lpstr>
    </vt:vector>
  </TitlesOfParts>
  <Company>PKP PLK S.A.</Company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Pakt kolejowy dla Pomorza</dc:title>
  <dc:subject/>
  <dc:creator>Przemyslaw.Zielinski2@plk-sa.pl</dc:creator>
  <cp:keywords/>
  <dc:description/>
  <cp:lastModifiedBy>Turel Kamila</cp:lastModifiedBy>
  <cp:revision>16</cp:revision>
  <cp:lastPrinted>2023-06-27T13:46:00Z</cp:lastPrinted>
  <dcterms:created xsi:type="dcterms:W3CDTF">2024-10-21T09:05:00Z</dcterms:created>
  <dcterms:modified xsi:type="dcterms:W3CDTF">2024-10-21T14:03:00Z</dcterms:modified>
</cp:coreProperties>
</file>