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1759" w14:textId="77777777" w:rsidR="00751C8D" w:rsidRPr="00A930C2" w:rsidRDefault="00751C8D" w:rsidP="007056B3">
      <w:pPr>
        <w:spacing w:line="360" w:lineRule="auto"/>
        <w:jc w:val="right"/>
        <w:rPr>
          <w:rFonts w:cs="Arial"/>
        </w:rPr>
      </w:pPr>
    </w:p>
    <w:p w14:paraId="1EA582A2" w14:textId="77777777" w:rsidR="00751C8D" w:rsidRPr="00A930C2" w:rsidRDefault="00751C8D" w:rsidP="007056B3">
      <w:pPr>
        <w:spacing w:line="360" w:lineRule="auto"/>
        <w:jc w:val="right"/>
        <w:rPr>
          <w:rFonts w:cs="Arial"/>
        </w:rPr>
      </w:pPr>
    </w:p>
    <w:p w14:paraId="340726E3" w14:textId="7AB56D01" w:rsidR="00751C8D" w:rsidRPr="00A930C2" w:rsidRDefault="00AB5036" w:rsidP="007056B3">
      <w:pPr>
        <w:tabs>
          <w:tab w:val="left" w:pos="3804"/>
          <w:tab w:val="right" w:pos="9638"/>
        </w:tabs>
        <w:spacing w:line="360" w:lineRule="auto"/>
        <w:jc w:val="right"/>
        <w:rPr>
          <w:rFonts w:cs="Arial"/>
        </w:rPr>
      </w:pPr>
      <w:r w:rsidRPr="00A930C2">
        <w:rPr>
          <w:rFonts w:cs="Arial"/>
        </w:rPr>
        <w:t xml:space="preserve">Warszawa, </w:t>
      </w:r>
      <w:r w:rsidR="00B87473">
        <w:rPr>
          <w:rFonts w:cs="Arial"/>
        </w:rPr>
        <w:t>10</w:t>
      </w:r>
      <w:r w:rsidR="00B41C9F">
        <w:rPr>
          <w:rFonts w:cs="Arial"/>
        </w:rPr>
        <w:t xml:space="preserve"> czerwc</w:t>
      </w:r>
      <w:r w:rsidR="004A6490" w:rsidRPr="00A930C2">
        <w:rPr>
          <w:rFonts w:cs="Arial"/>
        </w:rPr>
        <w:t>a</w:t>
      </w:r>
      <w:r w:rsidRPr="00A930C2">
        <w:rPr>
          <w:rFonts w:cs="Arial"/>
        </w:rPr>
        <w:t xml:space="preserve"> 2024 r.</w:t>
      </w:r>
    </w:p>
    <w:p w14:paraId="06EC2500" w14:textId="77777777" w:rsidR="00E92FE9" w:rsidRDefault="00B41C9F" w:rsidP="00B41C9F">
      <w:pPr>
        <w:pStyle w:val="Nagwek1"/>
      </w:pPr>
      <w:r w:rsidRPr="00B41C9F">
        <w:t xml:space="preserve">Stacja Legnica przyjazna dla podróżnych </w:t>
      </w:r>
    </w:p>
    <w:p w14:paraId="753EDA24" w14:textId="43073795" w:rsidR="00B41C9F" w:rsidRPr="00E92FE9" w:rsidRDefault="00B41C9F" w:rsidP="00E92FE9">
      <w:pPr>
        <w:pStyle w:val="Nagwek1"/>
      </w:pPr>
      <w:r w:rsidRPr="00B41C9F">
        <w:t xml:space="preserve">Podróżni w Legnicy korzystają z 4 wind. Dwa </w:t>
      </w:r>
      <w:r w:rsidR="00FF39B9">
        <w:t>zmodernizowane</w:t>
      </w:r>
      <w:r w:rsidR="00D56522" w:rsidRPr="00B41C9F">
        <w:t xml:space="preserve"> </w:t>
      </w:r>
      <w:r w:rsidRPr="00B41C9F">
        <w:t>perony ułatwiają wsiadanie do pociągów. Przebudowana hala gwarantuje dobre warunki podróży bez względu na pogodę. Inwestycja za ok 60 mln zł ze środków budżetowych pozwoliła na dostosowanie stacji dla osób z ograniczoną możliwością poruszania się. Znacząco poprawiła się estetyka wielkiego, historycznego obiektu.</w:t>
      </w:r>
    </w:p>
    <w:p w14:paraId="07438633" w14:textId="77777777" w:rsidR="00B41C9F" w:rsidRDefault="00B41C9F" w:rsidP="00B41C9F">
      <w:pPr>
        <w:spacing w:line="360" w:lineRule="auto"/>
      </w:pPr>
      <w:r>
        <w:t xml:space="preserve">Legnica, po Wrocławiu, jest największą stacją na Dolnym Śląsku. Stacja jest przyjazna dla wszystkich podróżnych dzięki realizacji projektu: „Dostosowanie stacji Legnica do potrzeb osób z ograniczoną możliwością poruszania się”. Od 9 czerwca, do wcześniej wykonanych prac dołączył oddany do obsługi peron nr 4. Teraz korzystamy ze wszystkich efektów inwestycji. </w:t>
      </w:r>
    </w:p>
    <w:p w14:paraId="44801464" w14:textId="77777777" w:rsidR="00B41C9F" w:rsidRPr="00B41C9F" w:rsidRDefault="00B41C9F" w:rsidP="00B41C9F">
      <w:pPr>
        <w:pStyle w:val="Nagwek2"/>
      </w:pPr>
      <w:r w:rsidRPr="00B41C9F">
        <w:t>Dostęp dla wszystkich podróżnych – windy i wygodne perony</w:t>
      </w:r>
    </w:p>
    <w:p w14:paraId="009B0D35" w14:textId="77777777" w:rsidR="00B41C9F" w:rsidRDefault="00B41C9F" w:rsidP="00B41C9F">
      <w:pPr>
        <w:spacing w:line="360" w:lineRule="auto"/>
      </w:pPr>
      <w:r>
        <w:t xml:space="preserve">Podróżni na stacji Legnica mogą korzystać z 4 wind. Urządzenia gwarantują wygodę osobom z ograniczoną możliwością poruszania się i opiekunom z dziecięcymi wózkami. Również rowerzyści dzięki odpowiednim wielkościom kabin mogą korzystać z dźwigów. </w:t>
      </w:r>
    </w:p>
    <w:p w14:paraId="57566BAA" w14:textId="77777777" w:rsidR="00B41C9F" w:rsidRDefault="00B41C9F" w:rsidP="00B41C9F">
      <w:pPr>
        <w:spacing w:line="360" w:lineRule="auto"/>
      </w:pPr>
      <w:r>
        <w:t xml:space="preserve">Przebudowane zostały dwa główne perony nr 3 i nr 4, na których koncentruje się odprawa pasażerska. Są wyższe i łatwiej wejść z nich do pociągu. Na wszystkich peronach zostały zamontowane specjalne pasy  z wypukłą nawierzchnią, które ułatwiają poruszanie się po stacji osobom niedowidzącym. Są także informacje Braille umieszczone na poręczach przy schodach na perony. </w:t>
      </w:r>
    </w:p>
    <w:p w14:paraId="296D488E" w14:textId="77777777" w:rsidR="00B41C9F" w:rsidRDefault="00B41C9F" w:rsidP="00B41C9F">
      <w:pPr>
        <w:spacing w:line="360" w:lineRule="auto"/>
      </w:pPr>
      <w:r>
        <w:t xml:space="preserve">Nowe, jasne oświetlenie zapewnia dobre warunki podróży także po zmroku. Czytelne oznaczenia pozwalają lepiej orientować się na stacji. </w:t>
      </w:r>
    </w:p>
    <w:p w14:paraId="60852ED3" w14:textId="77777777" w:rsidR="00B41C9F" w:rsidRPr="00B41C9F" w:rsidRDefault="00B41C9F" w:rsidP="00B41C9F">
      <w:pPr>
        <w:pStyle w:val="Nagwek2"/>
      </w:pPr>
      <w:r w:rsidRPr="00B41C9F">
        <w:t>Niezwykła osłona peronów</w:t>
      </w:r>
    </w:p>
    <w:p w14:paraId="70623A2D" w14:textId="532ED7E6" w:rsidR="00B41C9F" w:rsidRDefault="00B41C9F" w:rsidP="00B41C9F">
      <w:pPr>
        <w:spacing w:line="360" w:lineRule="auto"/>
      </w:pPr>
      <w:r>
        <w:t>Historyczna hala peronowa, większa od powierzchni boiska piłkarskiego, to jeden z największych tego typu obiektów w kraju - ma 120 m długości, blisko 60 m szerokości i 20 m</w:t>
      </w:r>
      <w:r w:rsidR="002E6930">
        <w:t xml:space="preserve"> wysokości</w:t>
      </w:r>
      <w:r>
        <w:t>. Konstrukcja została wypiaskowana i zabezpieczona powłoką antykorozyjną. Odbudowane zostały dawne przeszklenia w dachu – świetliki. Takie rozwiązanie zapewnia więcej światła i dodaje hali uroku i lekkości. Pod halą peronową, w tunelu głównym wymieniliśmy posadzki i ceramiczne płytki na ścianach. Jest nowe oświetlenie i gabloty informacyjne.</w:t>
      </w:r>
    </w:p>
    <w:p w14:paraId="035ED546" w14:textId="77777777" w:rsidR="00B41C9F" w:rsidRDefault="00B41C9F" w:rsidP="00B41C9F">
      <w:pPr>
        <w:spacing w:line="360" w:lineRule="auto"/>
      </w:pPr>
      <w:r>
        <w:lastRenderedPageBreak/>
        <w:t xml:space="preserve">Na stacji Legnica prace prowadziliśmy pod ścisłym nadzorem konserwatora zabytków. Ustalane były nie tylko rodzaje materiałów, ale także sposób ich montowania. Sprawdzano oryginalną kolorystykę elementów konstrukcji hali. Niecodzienny charakter stacji podkreślają również odnowione żurawie wodne i dawne posterunki dyżurnych ruchu. Historyczny charakter obiektu, brak pełnej dokumentacji oraz konieczność wzmacniania konstrukcji wymagały dodatkowych działań zarówno w zakresie czasowym, merytorycznym i finansowym. </w:t>
      </w:r>
    </w:p>
    <w:p w14:paraId="302007BB" w14:textId="100429BB" w:rsidR="00657FBE" w:rsidRPr="00B41C9F" w:rsidRDefault="00B41C9F" w:rsidP="007056B3">
      <w:pPr>
        <w:spacing w:line="360" w:lineRule="auto"/>
      </w:pPr>
      <w:r>
        <w:t xml:space="preserve">Wartość umowy na realizację zadania prowadzonego przez PKP Polskie Linie Kolejowe: „Dostosowanie stacji Legnica do potrzeb osób z ograniczoną możliwością poruszania się” wyniosła ok. 60 mln zł (netto). Projekt w formule „projektuj i buduj” był finansowany z budżetu państwa. </w:t>
      </w:r>
    </w:p>
    <w:p w14:paraId="33356529" w14:textId="77777777" w:rsidR="00E92FE9" w:rsidRDefault="00AB5036" w:rsidP="00E92FE9">
      <w:pPr>
        <w:spacing w:after="0" w:line="360" w:lineRule="auto"/>
        <w:rPr>
          <w:rStyle w:val="Pogrubienie"/>
          <w:rFonts w:cs="Arial"/>
        </w:rPr>
      </w:pPr>
      <w:r w:rsidRPr="00A930C2">
        <w:rPr>
          <w:rStyle w:val="Pogrubienie"/>
          <w:rFonts w:cs="Arial"/>
        </w:rPr>
        <w:t>Kontakt dla mediów:</w:t>
      </w:r>
    </w:p>
    <w:p w14:paraId="4FF6BE8A" w14:textId="5C07D2F8" w:rsidR="00751C8D" w:rsidRPr="00E92FE9" w:rsidRDefault="008551F6" w:rsidP="00E92FE9">
      <w:pPr>
        <w:spacing w:after="0" w:line="360" w:lineRule="auto"/>
        <w:rPr>
          <w:rFonts w:cs="Arial"/>
          <w:b/>
          <w:bCs/>
        </w:rPr>
      </w:pPr>
      <w:r w:rsidRPr="00A930C2">
        <w:rPr>
          <w:rFonts w:cs="Arial"/>
          <w:shd w:val="clear" w:color="auto" w:fill="FFFFFF"/>
        </w:rPr>
        <w:t>Marta Pa</w:t>
      </w:r>
      <w:r w:rsidR="005A3310" w:rsidRPr="00A930C2">
        <w:rPr>
          <w:rFonts w:cs="Arial"/>
          <w:shd w:val="clear" w:color="auto" w:fill="FFFFFF"/>
        </w:rPr>
        <w:t>b</w:t>
      </w:r>
      <w:r w:rsidRPr="00A930C2">
        <w:rPr>
          <w:rFonts w:cs="Arial"/>
          <w:shd w:val="clear" w:color="auto" w:fill="FFFFFF"/>
        </w:rPr>
        <w:t>iańska</w:t>
      </w:r>
      <w:r w:rsidR="00AB5036" w:rsidRPr="00A930C2">
        <w:rPr>
          <w:rFonts w:cs="Arial"/>
        </w:rPr>
        <w:br/>
      </w:r>
      <w:r w:rsidR="00EE2D94">
        <w:rPr>
          <w:rFonts w:cs="Arial"/>
          <w:shd w:val="clear" w:color="auto" w:fill="FFFFFF"/>
        </w:rPr>
        <w:t>z</w:t>
      </w:r>
      <w:r w:rsidRPr="00A930C2">
        <w:rPr>
          <w:rFonts w:cs="Arial"/>
          <w:shd w:val="clear" w:color="auto" w:fill="FFFFFF"/>
        </w:rPr>
        <w:t xml:space="preserve">espół </w:t>
      </w:r>
      <w:r w:rsidR="00AB5036" w:rsidRPr="00A930C2">
        <w:rPr>
          <w:rFonts w:cs="Arial"/>
          <w:shd w:val="clear" w:color="auto" w:fill="FFFFFF"/>
        </w:rPr>
        <w:t>prasowy</w:t>
      </w:r>
      <w:r w:rsidR="00AB5036" w:rsidRPr="00A930C2">
        <w:rPr>
          <w:rFonts w:cs="Arial"/>
        </w:rPr>
        <w:br/>
      </w:r>
      <w:r w:rsidR="00AB5036" w:rsidRPr="00A930C2">
        <w:rPr>
          <w:rFonts w:cs="Arial"/>
          <w:shd w:val="clear" w:color="auto" w:fill="FFFFFF"/>
        </w:rPr>
        <w:t>PKP Polskie Linie Kolejowe S.A.</w:t>
      </w:r>
      <w:r w:rsidR="00AB5036" w:rsidRPr="00A930C2">
        <w:rPr>
          <w:rFonts w:cs="Arial"/>
        </w:rPr>
        <w:br/>
      </w:r>
      <w:r w:rsidR="00AB5036" w:rsidRPr="00A930C2">
        <w:rPr>
          <w:rFonts w:cs="Arial"/>
          <w:shd w:val="clear" w:color="auto" w:fill="FFFFFF"/>
        </w:rPr>
        <w:t>rzecznik@plk-sa.pl</w:t>
      </w:r>
      <w:r w:rsidR="00AB5036" w:rsidRPr="00A930C2">
        <w:rPr>
          <w:rFonts w:cs="Arial"/>
        </w:rPr>
        <w:br/>
      </w:r>
      <w:r w:rsidR="00AB5036" w:rsidRPr="00A930C2">
        <w:rPr>
          <w:rFonts w:cs="Arial"/>
          <w:shd w:val="clear" w:color="auto" w:fill="FFFFFF"/>
        </w:rPr>
        <w:t xml:space="preserve">T: +48 </w:t>
      </w:r>
      <w:r w:rsidR="00E329FC" w:rsidRPr="00A930C2">
        <w:rPr>
          <w:rFonts w:cs="Arial"/>
          <w:shd w:val="clear" w:color="auto" w:fill="FFFFFF"/>
        </w:rPr>
        <w:t>22 473 30 02</w:t>
      </w:r>
    </w:p>
    <w:sectPr w:rsidR="00751C8D" w:rsidRPr="00E92FE9">
      <w:footerReference w:type="default" r:id="rId7"/>
      <w:headerReference w:type="first" r:id="rId8"/>
      <w:footerReference w:type="first" r:id="rId9"/>
      <w:pgSz w:w="11906" w:h="16838"/>
      <w:pgMar w:top="1418" w:right="1134" w:bottom="851" w:left="1134"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14D7" w14:textId="77777777" w:rsidR="001F6A1B" w:rsidRDefault="001F6A1B">
      <w:pPr>
        <w:spacing w:after="0" w:line="240" w:lineRule="auto"/>
      </w:pPr>
      <w:r>
        <w:separator/>
      </w:r>
    </w:p>
  </w:endnote>
  <w:endnote w:type="continuationSeparator" w:id="0">
    <w:p w14:paraId="6B134459" w14:textId="77777777" w:rsidR="001F6A1B" w:rsidRDefault="001F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0D27" w14:textId="77777777" w:rsidR="00F5559B" w:rsidRDefault="00F5559B" w:rsidP="00F5559B">
    <w:pPr>
      <w:spacing w:after="0" w:line="240" w:lineRule="auto"/>
      <w:rPr>
        <w:rFonts w:cs="Arial"/>
        <w:color w:val="727271"/>
        <w:sz w:val="14"/>
        <w:szCs w:val="14"/>
      </w:rPr>
    </w:pPr>
  </w:p>
  <w:p w14:paraId="0D061383" w14:textId="77777777" w:rsidR="00B41C9F" w:rsidRPr="00EE2D94" w:rsidRDefault="00B41C9F" w:rsidP="00B41C9F">
    <w:pPr>
      <w:spacing w:after="0" w:line="240" w:lineRule="auto"/>
      <w:rPr>
        <w:color w:val="727271"/>
        <w:sz w:val="14"/>
        <w:szCs w:val="14"/>
      </w:rPr>
    </w:pPr>
    <w:r w:rsidRPr="00EE2D94">
      <w:rPr>
        <w:color w:val="727271"/>
        <w:sz w:val="14"/>
        <w:szCs w:val="14"/>
      </w:rPr>
      <w:t xml:space="preserve">Spółka wpisana do rejestru przedsiębiorców prowadzonego przez Sąd Rejonowy dla m. st. Warszawy w Warszawie </w:t>
    </w:r>
  </w:p>
  <w:p w14:paraId="3D273878" w14:textId="77777777" w:rsidR="00B41C9F" w:rsidRPr="00EE2D94" w:rsidRDefault="00B41C9F" w:rsidP="00B41C9F">
    <w:pPr>
      <w:spacing w:after="0" w:line="240" w:lineRule="auto"/>
      <w:rPr>
        <w:color w:val="727271"/>
        <w:sz w:val="14"/>
        <w:szCs w:val="14"/>
      </w:rPr>
    </w:pPr>
    <w:r w:rsidRPr="00EE2D94">
      <w:rPr>
        <w:color w:val="727271"/>
        <w:sz w:val="14"/>
        <w:szCs w:val="14"/>
      </w:rPr>
      <w:t xml:space="preserve">XIV Wydział Gospodarczy Krajowego Rejestru Sądowego pod numerem KRS 0000037568, NIP 113-23-16-427, </w:t>
    </w:r>
  </w:p>
  <w:p w14:paraId="24AE300F" w14:textId="77777777" w:rsidR="00B41C9F" w:rsidRDefault="00B41C9F" w:rsidP="00B41C9F">
    <w:pPr>
      <w:spacing w:line="240" w:lineRule="auto"/>
      <w:rPr>
        <w:color w:val="727271"/>
        <w:sz w:val="14"/>
        <w:szCs w:val="14"/>
      </w:rPr>
    </w:pPr>
    <w:r w:rsidRPr="00EE2D94">
      <w:rPr>
        <w:color w:val="727271"/>
        <w:sz w:val="14"/>
        <w:szCs w:val="14"/>
      </w:rPr>
      <w:t>REGON 017319027. Wysokość kapitału zakładowego w całości wpłaconego: 33.335.532.000,00 zł</w:t>
    </w:r>
  </w:p>
  <w:p w14:paraId="5ADE9FE4" w14:textId="77777777" w:rsidR="00F5559B" w:rsidRDefault="00F55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BE56" w14:textId="77777777" w:rsidR="00751C8D" w:rsidRDefault="00751C8D">
    <w:pPr>
      <w:spacing w:after="0" w:line="240" w:lineRule="auto"/>
      <w:rPr>
        <w:rFonts w:cs="Arial"/>
        <w:color w:val="727271"/>
        <w:sz w:val="14"/>
        <w:szCs w:val="14"/>
      </w:rPr>
    </w:pPr>
  </w:p>
  <w:p w14:paraId="46338507" w14:textId="77777777" w:rsidR="00EE2D94" w:rsidRPr="00EE2D94" w:rsidRDefault="00EE2D94" w:rsidP="00EE2D94">
    <w:pPr>
      <w:spacing w:after="0" w:line="240" w:lineRule="auto"/>
      <w:rPr>
        <w:color w:val="727271"/>
        <w:sz w:val="14"/>
        <w:szCs w:val="14"/>
      </w:rPr>
    </w:pPr>
    <w:r w:rsidRPr="00EE2D94">
      <w:rPr>
        <w:color w:val="727271"/>
        <w:sz w:val="14"/>
        <w:szCs w:val="14"/>
      </w:rPr>
      <w:t xml:space="preserve">Spółka wpisana do rejestru przedsiębiorców prowadzonego przez Sąd Rejonowy dla m. st. Warszawy w Warszawie </w:t>
    </w:r>
  </w:p>
  <w:p w14:paraId="4183252D" w14:textId="77777777" w:rsidR="00EE2D94" w:rsidRPr="00EE2D94" w:rsidRDefault="00EE2D94" w:rsidP="00EE2D94">
    <w:pPr>
      <w:spacing w:after="0" w:line="240" w:lineRule="auto"/>
      <w:rPr>
        <w:color w:val="727271"/>
        <w:sz w:val="14"/>
        <w:szCs w:val="14"/>
      </w:rPr>
    </w:pPr>
    <w:r w:rsidRPr="00EE2D94">
      <w:rPr>
        <w:color w:val="727271"/>
        <w:sz w:val="14"/>
        <w:szCs w:val="14"/>
      </w:rPr>
      <w:t xml:space="preserve">XIV Wydział Gospodarczy Krajowego Rejestru Sądowego pod numerem KRS 0000037568, NIP 113-23-16-427, </w:t>
    </w:r>
  </w:p>
  <w:p w14:paraId="44294F6E" w14:textId="5105DB4D" w:rsidR="00C578AA" w:rsidRDefault="00EE2D94" w:rsidP="007056B3">
    <w:pPr>
      <w:spacing w:line="240" w:lineRule="auto"/>
      <w:rPr>
        <w:color w:val="727271"/>
        <w:sz w:val="14"/>
        <w:szCs w:val="14"/>
      </w:rPr>
    </w:pPr>
    <w:r w:rsidRPr="00EE2D94">
      <w:rPr>
        <w:color w:val="727271"/>
        <w:sz w:val="14"/>
        <w:szCs w:val="14"/>
      </w:rPr>
      <w:t>REGON 017319027. Wysokość kapitału zakładowego w całości wpłaconego: 33.335.532.000,00 zł</w:t>
    </w:r>
  </w:p>
  <w:p w14:paraId="50F6E229" w14:textId="77777777" w:rsidR="00751C8D" w:rsidRDefault="00751C8D">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7CA6" w14:textId="77777777" w:rsidR="001F6A1B" w:rsidRDefault="001F6A1B">
      <w:pPr>
        <w:spacing w:after="0" w:line="240" w:lineRule="auto"/>
      </w:pPr>
      <w:r>
        <w:separator/>
      </w:r>
    </w:p>
  </w:footnote>
  <w:footnote w:type="continuationSeparator" w:id="0">
    <w:p w14:paraId="56708874" w14:textId="77777777" w:rsidR="001F6A1B" w:rsidRDefault="001F6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3A0E" w14:textId="77777777" w:rsidR="00751C8D" w:rsidRDefault="00AB5036">
    <w:pPr>
      <w:pStyle w:val="Nagwek"/>
    </w:pPr>
    <w:r>
      <w:rPr>
        <w:noProof/>
        <w:lang w:eastAsia="pl-PL"/>
      </w:rPr>
      <w:drawing>
        <wp:anchor distT="0" distB="0" distL="0" distR="0" simplePos="0" relativeHeight="2" behindDoc="1" locked="0" layoutInCell="0" allowOverlap="1" wp14:anchorId="7F77F2FC" wp14:editId="37B1B7B7">
          <wp:simplePos x="0" y="0"/>
          <wp:positionH relativeFrom="margin">
            <wp:align>right</wp:align>
          </wp:positionH>
          <wp:positionV relativeFrom="paragraph">
            <wp:posOffset>6350</wp:posOffset>
          </wp:positionV>
          <wp:extent cx="2180590" cy="352425"/>
          <wp:effectExtent l="0" t="0" r="0" b="0"/>
          <wp:wrapNone/>
          <wp:docPr id="1" name="Obraz 27" descr="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7" descr="Logo PKP Polskie Linie Kolejowe S.A."/>
                  <pic:cNvPicPr>
                    <a:picLocks noChangeAspect="1" noChangeArrowheads="1"/>
                  </pic:cNvPicPr>
                </pic:nvPicPr>
                <pic:blipFill>
                  <a:blip r:embed="rId1"/>
                  <a:stretch>
                    <a:fillRect/>
                  </a:stretch>
                </pic:blipFill>
                <pic:spPr bwMode="auto">
                  <a:xfrm>
                    <a:off x="0" y="0"/>
                    <a:ext cx="2180590" cy="352425"/>
                  </a:xfrm>
                  <a:prstGeom prst="rect">
                    <a:avLst/>
                  </a:prstGeom>
                </pic:spPr>
              </pic:pic>
            </a:graphicData>
          </a:graphic>
        </wp:anchor>
      </w:drawing>
    </w:r>
    <w:r>
      <w:rPr>
        <w:noProof/>
        <w:lang w:eastAsia="pl-PL"/>
      </w:rPr>
      <mc:AlternateContent>
        <mc:Choice Requires="wps">
          <w:drawing>
            <wp:anchor distT="0" distB="0" distL="0" distR="11430" simplePos="0" relativeHeight="3" behindDoc="1" locked="0" layoutInCell="0" allowOverlap="1" wp14:anchorId="37E1BF39" wp14:editId="6A71BC14">
              <wp:simplePos x="0" y="0"/>
              <wp:positionH relativeFrom="margin">
                <wp:posOffset>-635</wp:posOffset>
              </wp:positionH>
              <wp:positionV relativeFrom="paragraph">
                <wp:posOffset>6985</wp:posOffset>
              </wp:positionV>
              <wp:extent cx="2560320" cy="990600"/>
              <wp:effectExtent l="0" t="0" r="0" b="0"/>
              <wp:wrapNone/>
              <wp:docPr id="2" name="Pole tekstowe 2"/>
              <wp:cNvGraphicFramePr/>
              <a:graphic xmlns:a="http://schemas.openxmlformats.org/drawingml/2006/main">
                <a:graphicData uri="http://schemas.microsoft.com/office/word/2010/wordprocessingShape">
                  <wps:wsp>
                    <wps:cNvSpPr/>
                    <wps:spPr>
                      <a:xfrm>
                        <a:off x="0" y="0"/>
                        <a:ext cx="2560320" cy="990720"/>
                      </a:xfrm>
                      <a:prstGeom prst="rect">
                        <a:avLst/>
                      </a:prstGeom>
                      <a:noFill/>
                      <a:ln w="0">
                        <a:noFill/>
                      </a:ln>
                    </wps:spPr>
                    <wps:style>
                      <a:lnRef idx="0">
                        <a:scrgbClr r="0" g="0" b="0"/>
                      </a:lnRef>
                      <a:fillRef idx="0">
                        <a:scrgbClr r="0" g="0" b="0"/>
                      </a:fillRef>
                      <a:effectRef idx="0">
                        <a:scrgbClr r="0" g="0" b="0"/>
                      </a:effectRef>
                      <a:fontRef idx="minor"/>
                    </wps:style>
                    <wps:txbx>
                      <w:txbxContent>
                        <w:p w14:paraId="28494B52" w14:textId="77777777" w:rsidR="00751C8D" w:rsidRDefault="00AB5036">
                          <w:pPr>
                            <w:pStyle w:val="Zawartoramki"/>
                            <w:spacing w:after="0"/>
                            <w:rPr>
                              <w:rFonts w:cs="Arial"/>
                              <w:b/>
                              <w:sz w:val="16"/>
                              <w:szCs w:val="16"/>
                            </w:rPr>
                          </w:pPr>
                          <w:r>
                            <w:rPr>
                              <w:rFonts w:cs="Arial"/>
                              <w:b/>
                              <w:sz w:val="16"/>
                              <w:szCs w:val="16"/>
                            </w:rPr>
                            <w:t>PKP Polskie Linie Kolejowe S.A.</w:t>
                          </w:r>
                        </w:p>
                        <w:p w14:paraId="1EDB4C87" w14:textId="77777777" w:rsidR="00751C8D" w:rsidRDefault="00AB5036">
                          <w:pPr>
                            <w:pStyle w:val="Zawartoramki"/>
                            <w:spacing w:after="0"/>
                            <w:rPr>
                              <w:rFonts w:cs="Arial"/>
                              <w:sz w:val="16"/>
                              <w:szCs w:val="16"/>
                            </w:rPr>
                          </w:pPr>
                          <w:r>
                            <w:rPr>
                              <w:rFonts w:cs="Arial"/>
                              <w:sz w:val="16"/>
                              <w:szCs w:val="16"/>
                            </w:rPr>
                            <w:t>Biuro Komunikacji i Promocji</w:t>
                          </w:r>
                        </w:p>
                        <w:p w14:paraId="5E13924F" w14:textId="77777777" w:rsidR="00751C8D" w:rsidRDefault="00AB5036">
                          <w:pPr>
                            <w:pStyle w:val="Zawartoramki"/>
                            <w:spacing w:after="0"/>
                            <w:rPr>
                              <w:rFonts w:cs="Arial"/>
                              <w:sz w:val="16"/>
                              <w:szCs w:val="16"/>
                            </w:rPr>
                          </w:pPr>
                          <w:r>
                            <w:rPr>
                              <w:rFonts w:cs="Arial"/>
                              <w:sz w:val="16"/>
                              <w:szCs w:val="16"/>
                            </w:rPr>
                            <w:t>ul. Targowa 74, 03-734 Warszawa</w:t>
                          </w:r>
                        </w:p>
                        <w:p w14:paraId="2FE0D48A" w14:textId="77777777" w:rsidR="00751C8D" w:rsidRDefault="00AB5036">
                          <w:pPr>
                            <w:pStyle w:val="Zawartoramki"/>
                            <w:spacing w:after="0"/>
                            <w:rPr>
                              <w:rFonts w:cs="Arial"/>
                              <w:sz w:val="16"/>
                              <w:szCs w:val="16"/>
                              <w:lang w:val="en-US"/>
                            </w:rPr>
                          </w:pPr>
                          <w:r>
                            <w:rPr>
                              <w:rFonts w:cs="Arial"/>
                              <w:sz w:val="16"/>
                              <w:szCs w:val="16"/>
                              <w:lang w:val="en-US"/>
                            </w:rPr>
                            <w:t>tel. + 48 22 473 30 02</w:t>
                          </w:r>
                        </w:p>
                        <w:p w14:paraId="5F4684ED" w14:textId="77777777" w:rsidR="00751C8D" w:rsidRDefault="00AB5036">
                          <w:pPr>
                            <w:pStyle w:val="Zawartoramki"/>
                            <w:spacing w:after="0"/>
                            <w:rPr>
                              <w:rFonts w:cs="Arial"/>
                              <w:sz w:val="16"/>
                              <w:szCs w:val="16"/>
                              <w:lang w:val="en-US"/>
                            </w:rPr>
                          </w:pPr>
                          <w:r>
                            <w:rPr>
                              <w:rFonts w:cs="Arial"/>
                              <w:sz w:val="16"/>
                              <w:szCs w:val="16"/>
                              <w:lang w:val="en-US"/>
                            </w:rPr>
                            <w:t>fax + 48 22 473 23 34</w:t>
                          </w:r>
                        </w:p>
                        <w:p w14:paraId="2F666D49" w14:textId="77777777" w:rsidR="00751C8D" w:rsidRDefault="00AB5036">
                          <w:pPr>
                            <w:pStyle w:val="Zawartoramki"/>
                            <w:spacing w:after="0"/>
                            <w:rPr>
                              <w:rFonts w:cs="Arial"/>
                              <w:sz w:val="16"/>
                              <w:szCs w:val="16"/>
                              <w:lang w:val="en-US"/>
                            </w:rPr>
                          </w:pPr>
                          <w:r>
                            <w:rPr>
                              <w:rFonts w:cs="Arial"/>
                              <w:sz w:val="16"/>
                              <w:szCs w:val="16"/>
                              <w:lang w:val="en-US"/>
                            </w:rPr>
                            <w:t>rzecznik@plk-sa.pl</w:t>
                          </w:r>
                        </w:p>
                        <w:p w14:paraId="077B66A9" w14:textId="77777777" w:rsidR="00751C8D" w:rsidRDefault="00AB5036">
                          <w:pPr>
                            <w:pStyle w:val="Zawartoramki"/>
                            <w:spacing w:after="0"/>
                            <w:rPr>
                              <w:rFonts w:cs="Arial"/>
                              <w:sz w:val="16"/>
                              <w:szCs w:val="16"/>
                            </w:rPr>
                          </w:pPr>
                          <w:r>
                            <w:rPr>
                              <w:rFonts w:cs="Arial"/>
                              <w:sz w:val="16"/>
                              <w:szCs w:val="16"/>
                            </w:rPr>
                            <w:t>www.plk-sa.pl</w:t>
                          </w:r>
                        </w:p>
                        <w:p w14:paraId="241E0C68" w14:textId="77777777" w:rsidR="00751C8D" w:rsidRDefault="00751C8D">
                          <w:pPr>
                            <w:pStyle w:val="Zawartoramki"/>
                            <w:spacing w:after="0"/>
                          </w:pPr>
                        </w:p>
                      </w:txbxContent>
                    </wps:txbx>
                    <wps:bodyPr lIns="0" tIns="0" rIns="0" bIns="0" anchor="t" upright="1">
                      <a:noAutofit/>
                    </wps:bodyPr>
                  </wps:wsp>
                </a:graphicData>
              </a:graphic>
            </wp:anchor>
          </w:drawing>
        </mc:Choice>
        <mc:Fallback>
          <w:pict>
            <v:rect w14:anchorId="37E1BF39" id="Pole tekstowe 2" o:spid="_x0000_s1026" style="position:absolute;margin-left:-.05pt;margin-top:.55pt;width:201.6pt;height:78pt;z-index:-503316477;visibility:visible;mso-wrap-style:square;mso-wrap-distance-left:0;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6DI0AEAAAgEAAAOAAAAZHJzL2Uyb0RvYy54bWysU8Fu2zAMvQ/YPwi6L3YyrFuDOEWxosOA&#10;YSva7QNkWbIFyKJAKbHz96MU2+m2U4deZJrieyQfqd3N2Ft2VBgMuIqvVyVnyklojGsr/uvn/btP&#10;nIUoXCMsOFXxkwr8Zv/2zW7wW7WBDmyjkBGJC9vBV7yL0W+LIshO9SKswCtHlxqwF5F+sS0aFAOx&#10;97bYlOVVMQA2HkGqEMh7d77k+8yvtZLxh9ZBRWYrTrXFfGI+63QW+53Ytih8Z+RUhviPKnphHCVd&#10;qO5EFOyA5h+q3kiEADquJPQFaG2kyj1QN+vyr26eOuFV7oXECX6RKbwerfx+fPIPSDIMPmwDmamL&#10;UWOfvlQfG7NYp0UsNUYmybn5cFW+35Cmku6ur8uPZBNNcUF7DPGLgp4lo+JIw8gaieO3EM+hc0hK&#10;5uDeWJsHYh0bUsI/3MRsHSW4FJqteLIqxVn3qDQzTa43OYLEtv5skZ3HTftIxc5Dz2QESIGa0r4Q&#10;O0ESWuUteyF+AeX84OKC740DzEI+6y6ZcazHaUw1NKcHZParo01IWz0bOBv1bAgnOyABImcHj6bt&#10;aBDrSdfbQwRt8iRSgjPrJDCtW57l9DTSPj//z1GXB7z/DQAA//8DAFBLAwQUAAYACAAAACEA4ARE&#10;LdsAAAAHAQAADwAAAGRycy9kb3ducmV2LnhtbEyOzU7DMBCE70i8g7VI3Fon/BQIcSrUKBLcSuHC&#10;zY2XJCJeJ7abhLdnOcFpd3ZGs1++XWwvJvShc6QgXScgkGpnOmoUvL9Vq3sQIWoyuneECr4xwLY4&#10;P8t1ZtxMrzgdYiO4hEKmFbQxDpmUoW7R6rB2AxJ7n85bHVn6RhqvZy63vbxKko20uiP+0OoBdy3W&#10;X4eTVVD6janC7rmsHj7mMr7sx2mUo1KXF8vTI4iIS/wLwy8+o0PBTEd3IhNEr2CVcpDPPNi9Sa55&#10;ObK+vUtBFrn8z1/8AAAA//8DAFBLAQItABQABgAIAAAAIQC2gziS/gAAAOEBAAATAAAAAAAAAAAA&#10;AAAAAAAAAABbQ29udGVudF9UeXBlc10ueG1sUEsBAi0AFAAGAAgAAAAhADj9If/WAAAAlAEAAAsA&#10;AAAAAAAAAAAAAAAALwEAAF9yZWxzLy5yZWxzUEsBAi0AFAAGAAgAAAAhAGvvoMjQAQAACAQAAA4A&#10;AAAAAAAAAAAAAAAALgIAAGRycy9lMm9Eb2MueG1sUEsBAi0AFAAGAAgAAAAhAOAERC3bAAAABwEA&#10;AA8AAAAAAAAAAAAAAAAAKgQAAGRycy9kb3ducmV2LnhtbFBLBQYAAAAABAAEAPMAAAAyBQAAAAA=&#10;" o:allowincell="f" filled="f" stroked="f" strokeweight="0">
              <v:textbox inset="0,0,0,0">
                <w:txbxContent>
                  <w:p w14:paraId="28494B52" w14:textId="77777777" w:rsidR="00751C8D" w:rsidRDefault="00AB5036">
                    <w:pPr>
                      <w:pStyle w:val="Zawartoramki"/>
                      <w:spacing w:after="0"/>
                      <w:rPr>
                        <w:rFonts w:cs="Arial"/>
                        <w:b/>
                        <w:sz w:val="16"/>
                        <w:szCs w:val="16"/>
                      </w:rPr>
                    </w:pPr>
                    <w:r>
                      <w:rPr>
                        <w:rFonts w:cs="Arial"/>
                        <w:b/>
                        <w:sz w:val="16"/>
                        <w:szCs w:val="16"/>
                      </w:rPr>
                      <w:t>PKP Polskie Linie Kolejowe S.A.</w:t>
                    </w:r>
                  </w:p>
                  <w:p w14:paraId="1EDB4C87" w14:textId="77777777" w:rsidR="00751C8D" w:rsidRDefault="00AB5036">
                    <w:pPr>
                      <w:pStyle w:val="Zawartoramki"/>
                      <w:spacing w:after="0"/>
                      <w:rPr>
                        <w:rFonts w:cs="Arial"/>
                        <w:sz w:val="16"/>
                        <w:szCs w:val="16"/>
                      </w:rPr>
                    </w:pPr>
                    <w:r>
                      <w:rPr>
                        <w:rFonts w:cs="Arial"/>
                        <w:sz w:val="16"/>
                        <w:szCs w:val="16"/>
                      </w:rPr>
                      <w:t>Biuro Komunikacji i Promocji</w:t>
                    </w:r>
                  </w:p>
                  <w:p w14:paraId="5E13924F" w14:textId="77777777" w:rsidR="00751C8D" w:rsidRDefault="00AB5036">
                    <w:pPr>
                      <w:pStyle w:val="Zawartoramki"/>
                      <w:spacing w:after="0"/>
                      <w:rPr>
                        <w:rFonts w:cs="Arial"/>
                        <w:sz w:val="16"/>
                        <w:szCs w:val="16"/>
                      </w:rPr>
                    </w:pPr>
                    <w:r>
                      <w:rPr>
                        <w:rFonts w:cs="Arial"/>
                        <w:sz w:val="16"/>
                        <w:szCs w:val="16"/>
                      </w:rPr>
                      <w:t>ul. Targowa 74, 03-734 Warszawa</w:t>
                    </w:r>
                  </w:p>
                  <w:p w14:paraId="2FE0D48A" w14:textId="77777777" w:rsidR="00751C8D" w:rsidRDefault="00AB5036">
                    <w:pPr>
                      <w:pStyle w:val="Zawartoramki"/>
                      <w:spacing w:after="0"/>
                      <w:rPr>
                        <w:rFonts w:cs="Arial"/>
                        <w:sz w:val="16"/>
                        <w:szCs w:val="16"/>
                        <w:lang w:val="en-US"/>
                      </w:rPr>
                    </w:pPr>
                    <w:r>
                      <w:rPr>
                        <w:rFonts w:cs="Arial"/>
                        <w:sz w:val="16"/>
                        <w:szCs w:val="16"/>
                        <w:lang w:val="en-US"/>
                      </w:rPr>
                      <w:t>tel. + 48 22 473 30 02</w:t>
                    </w:r>
                  </w:p>
                  <w:p w14:paraId="5F4684ED" w14:textId="77777777" w:rsidR="00751C8D" w:rsidRDefault="00AB5036">
                    <w:pPr>
                      <w:pStyle w:val="Zawartoramki"/>
                      <w:spacing w:after="0"/>
                      <w:rPr>
                        <w:rFonts w:cs="Arial"/>
                        <w:sz w:val="16"/>
                        <w:szCs w:val="16"/>
                        <w:lang w:val="en-US"/>
                      </w:rPr>
                    </w:pPr>
                    <w:r>
                      <w:rPr>
                        <w:rFonts w:cs="Arial"/>
                        <w:sz w:val="16"/>
                        <w:szCs w:val="16"/>
                        <w:lang w:val="en-US"/>
                      </w:rPr>
                      <w:t>fax + 48 22 473 23 34</w:t>
                    </w:r>
                  </w:p>
                  <w:p w14:paraId="2F666D49" w14:textId="77777777" w:rsidR="00751C8D" w:rsidRDefault="00AB5036">
                    <w:pPr>
                      <w:pStyle w:val="Zawartoramki"/>
                      <w:spacing w:after="0"/>
                      <w:rPr>
                        <w:rFonts w:cs="Arial"/>
                        <w:sz w:val="16"/>
                        <w:szCs w:val="16"/>
                        <w:lang w:val="en-US"/>
                      </w:rPr>
                    </w:pPr>
                    <w:r>
                      <w:rPr>
                        <w:rFonts w:cs="Arial"/>
                        <w:sz w:val="16"/>
                        <w:szCs w:val="16"/>
                        <w:lang w:val="en-US"/>
                      </w:rPr>
                      <w:t>rzecznik@plk-sa.pl</w:t>
                    </w:r>
                  </w:p>
                  <w:p w14:paraId="077B66A9" w14:textId="77777777" w:rsidR="00751C8D" w:rsidRDefault="00AB5036">
                    <w:pPr>
                      <w:pStyle w:val="Zawartoramki"/>
                      <w:spacing w:after="0"/>
                      <w:rPr>
                        <w:rFonts w:cs="Arial"/>
                        <w:sz w:val="16"/>
                        <w:szCs w:val="16"/>
                      </w:rPr>
                    </w:pPr>
                    <w:r>
                      <w:rPr>
                        <w:rFonts w:cs="Arial"/>
                        <w:sz w:val="16"/>
                        <w:szCs w:val="16"/>
                      </w:rPr>
                      <w:t>www.plk-sa.pl</w:t>
                    </w:r>
                  </w:p>
                  <w:p w14:paraId="241E0C68" w14:textId="77777777" w:rsidR="00751C8D" w:rsidRDefault="00751C8D">
                    <w:pPr>
                      <w:pStyle w:val="Zawartoramki"/>
                      <w:spacing w:after="0"/>
                    </w:pP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C8D"/>
    <w:rsid w:val="0002396E"/>
    <w:rsid w:val="00023A86"/>
    <w:rsid w:val="00025B1F"/>
    <w:rsid w:val="00041542"/>
    <w:rsid w:val="00041D96"/>
    <w:rsid w:val="000533D3"/>
    <w:rsid w:val="00060B4C"/>
    <w:rsid w:val="0006638E"/>
    <w:rsid w:val="000D58BF"/>
    <w:rsid w:val="000E073B"/>
    <w:rsid w:val="000E6714"/>
    <w:rsid w:val="00123D19"/>
    <w:rsid w:val="00131E3E"/>
    <w:rsid w:val="0015700A"/>
    <w:rsid w:val="00173DB5"/>
    <w:rsid w:val="001831CB"/>
    <w:rsid w:val="001B5873"/>
    <w:rsid w:val="001F6A1B"/>
    <w:rsid w:val="00203FF4"/>
    <w:rsid w:val="00226A74"/>
    <w:rsid w:val="0023116C"/>
    <w:rsid w:val="00270398"/>
    <w:rsid w:val="002A4B75"/>
    <w:rsid w:val="002E6930"/>
    <w:rsid w:val="002F28E0"/>
    <w:rsid w:val="00304D37"/>
    <w:rsid w:val="00334045"/>
    <w:rsid w:val="003613DF"/>
    <w:rsid w:val="00362398"/>
    <w:rsid w:val="00362C75"/>
    <w:rsid w:val="003C26E9"/>
    <w:rsid w:val="004005F1"/>
    <w:rsid w:val="004057B0"/>
    <w:rsid w:val="00405DE3"/>
    <w:rsid w:val="004203D3"/>
    <w:rsid w:val="00422B19"/>
    <w:rsid w:val="00423EB7"/>
    <w:rsid w:val="004400ED"/>
    <w:rsid w:val="00473546"/>
    <w:rsid w:val="00484B6B"/>
    <w:rsid w:val="0049751A"/>
    <w:rsid w:val="004A3C09"/>
    <w:rsid w:val="004A3C94"/>
    <w:rsid w:val="004A6490"/>
    <w:rsid w:val="004C75CF"/>
    <w:rsid w:val="004E618D"/>
    <w:rsid w:val="0051731E"/>
    <w:rsid w:val="005207EC"/>
    <w:rsid w:val="0059480E"/>
    <w:rsid w:val="005A3310"/>
    <w:rsid w:val="005A5ABD"/>
    <w:rsid w:val="005A68B1"/>
    <w:rsid w:val="005B53F8"/>
    <w:rsid w:val="005E0589"/>
    <w:rsid w:val="006036F5"/>
    <w:rsid w:val="0064189B"/>
    <w:rsid w:val="00644CC9"/>
    <w:rsid w:val="00646871"/>
    <w:rsid w:val="0065475F"/>
    <w:rsid w:val="00657FBE"/>
    <w:rsid w:val="00667C0D"/>
    <w:rsid w:val="00673377"/>
    <w:rsid w:val="00696604"/>
    <w:rsid w:val="006970EF"/>
    <w:rsid w:val="006D0AC8"/>
    <w:rsid w:val="007056B3"/>
    <w:rsid w:val="00746657"/>
    <w:rsid w:val="00751C8D"/>
    <w:rsid w:val="007527CB"/>
    <w:rsid w:val="00766236"/>
    <w:rsid w:val="00784E6E"/>
    <w:rsid w:val="007B596C"/>
    <w:rsid w:val="007C3623"/>
    <w:rsid w:val="007D190A"/>
    <w:rsid w:val="007F3216"/>
    <w:rsid w:val="007F37BC"/>
    <w:rsid w:val="007F4EAC"/>
    <w:rsid w:val="00814FCF"/>
    <w:rsid w:val="008551F6"/>
    <w:rsid w:val="008628DA"/>
    <w:rsid w:val="008E4847"/>
    <w:rsid w:val="009A1BE8"/>
    <w:rsid w:val="009E4537"/>
    <w:rsid w:val="00A84D2C"/>
    <w:rsid w:val="00A91303"/>
    <w:rsid w:val="00A930C2"/>
    <w:rsid w:val="00AA3542"/>
    <w:rsid w:val="00AB5036"/>
    <w:rsid w:val="00B12A12"/>
    <w:rsid w:val="00B41C9F"/>
    <w:rsid w:val="00B61EC3"/>
    <w:rsid w:val="00B87473"/>
    <w:rsid w:val="00B934EA"/>
    <w:rsid w:val="00BC0FEE"/>
    <w:rsid w:val="00BE4A24"/>
    <w:rsid w:val="00BE72AB"/>
    <w:rsid w:val="00C24C37"/>
    <w:rsid w:val="00C360D3"/>
    <w:rsid w:val="00C578AA"/>
    <w:rsid w:val="00C605DC"/>
    <w:rsid w:val="00C71EC7"/>
    <w:rsid w:val="00CC750D"/>
    <w:rsid w:val="00D009AE"/>
    <w:rsid w:val="00D41245"/>
    <w:rsid w:val="00D428B9"/>
    <w:rsid w:val="00D4661B"/>
    <w:rsid w:val="00D56522"/>
    <w:rsid w:val="00D62BFC"/>
    <w:rsid w:val="00DA2080"/>
    <w:rsid w:val="00DA25C9"/>
    <w:rsid w:val="00DC558D"/>
    <w:rsid w:val="00DD0C2A"/>
    <w:rsid w:val="00DF5C8F"/>
    <w:rsid w:val="00E0687D"/>
    <w:rsid w:val="00E329FC"/>
    <w:rsid w:val="00E924A9"/>
    <w:rsid w:val="00E92FE9"/>
    <w:rsid w:val="00EA56C9"/>
    <w:rsid w:val="00EB5DF1"/>
    <w:rsid w:val="00EE1D1A"/>
    <w:rsid w:val="00EE2D94"/>
    <w:rsid w:val="00F27286"/>
    <w:rsid w:val="00F4443B"/>
    <w:rsid w:val="00F5559B"/>
    <w:rsid w:val="00F86B0A"/>
    <w:rsid w:val="00FF39B9"/>
    <w:rsid w:val="00FF77C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A010F"/>
  <w15:docId w15:val="{ADCE2E22-E0BC-4CE6-8047-057BDEF9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1C9F"/>
    <w:pPr>
      <w:spacing w:after="160" w:line="259" w:lineRule="auto"/>
    </w:pPr>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9D1AEB"/>
  </w:style>
  <w:style w:type="character" w:customStyle="1" w:styleId="StopkaZnak">
    <w:name w:val="Stopka Znak"/>
    <w:basedOn w:val="Domylnaczcionkaakapitu"/>
    <w:link w:val="Stopka"/>
    <w:uiPriority w:val="99"/>
    <w:qFormat/>
    <w:rsid w:val="009D1AEB"/>
  </w:style>
  <w:style w:type="character" w:customStyle="1" w:styleId="Nagwek1Znak">
    <w:name w:val="Nagłówek 1 Znak"/>
    <w:basedOn w:val="Domylnaczcionkaakapitu"/>
    <w:link w:val="Nagwek1"/>
    <w:uiPriority w:val="9"/>
    <w:qFormat/>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qFormat/>
    <w:rsid w:val="00860074"/>
    <w:rPr>
      <w:rFonts w:ascii="Arial" w:eastAsiaTheme="majorEastAsia" w:hAnsi="Arial" w:cstheme="majorBidi"/>
      <w:b/>
      <w:szCs w:val="26"/>
    </w:rPr>
  </w:style>
  <w:style w:type="character" w:customStyle="1" w:styleId="czeinternetowe">
    <w:name w:val="Łącze internetowe"/>
    <w:uiPriority w:val="99"/>
    <w:unhideWhenUsed/>
    <w:rsid w:val="007F3648"/>
    <w:rPr>
      <w:color w:val="0000FF"/>
      <w:u w:val="single"/>
    </w:rPr>
  </w:style>
  <w:style w:type="character" w:styleId="Pogrubienie">
    <w:name w:val="Strong"/>
    <w:basedOn w:val="Domylnaczcionkaakapitu"/>
    <w:uiPriority w:val="22"/>
    <w:qFormat/>
    <w:rsid w:val="007F3648"/>
    <w:rPr>
      <w:b/>
      <w:bCs/>
    </w:rPr>
  </w:style>
  <w:style w:type="character" w:styleId="Odwoaniedokomentarza">
    <w:name w:val="annotation reference"/>
    <w:basedOn w:val="Domylnaczcionkaakapitu"/>
    <w:uiPriority w:val="99"/>
    <w:semiHidden/>
    <w:unhideWhenUsed/>
    <w:qFormat/>
    <w:rsid w:val="002F6767"/>
    <w:rPr>
      <w:sz w:val="16"/>
      <w:szCs w:val="16"/>
    </w:rPr>
  </w:style>
  <w:style w:type="character" w:customStyle="1" w:styleId="TekstkomentarzaZnak">
    <w:name w:val="Tekst komentarza Znak"/>
    <w:basedOn w:val="Domylnaczcionkaakapitu"/>
    <w:link w:val="Tekstkomentarza"/>
    <w:uiPriority w:val="99"/>
    <w:qFormat/>
    <w:rsid w:val="002F6767"/>
    <w:rPr>
      <w:rFonts w:ascii="Arial" w:hAnsi="Arial"/>
      <w:sz w:val="20"/>
      <w:szCs w:val="20"/>
    </w:rPr>
  </w:style>
  <w:style w:type="character" w:customStyle="1" w:styleId="TematkomentarzaZnak">
    <w:name w:val="Temat komentarza Znak"/>
    <w:basedOn w:val="TekstkomentarzaZnak"/>
    <w:link w:val="Tematkomentarza"/>
    <w:uiPriority w:val="99"/>
    <w:semiHidden/>
    <w:qFormat/>
    <w:rsid w:val="002F6767"/>
    <w:rPr>
      <w:rFonts w:ascii="Arial" w:hAnsi="Arial"/>
      <w:b/>
      <w:bCs/>
      <w:sz w:val="20"/>
      <w:szCs w:val="20"/>
    </w:rPr>
  </w:style>
  <w:style w:type="character" w:customStyle="1" w:styleId="TekstdymkaZnak">
    <w:name w:val="Tekst dymka Znak"/>
    <w:basedOn w:val="Domylnaczcionkaakapitu"/>
    <w:link w:val="Tekstdymka"/>
    <w:uiPriority w:val="99"/>
    <w:semiHidden/>
    <w:qFormat/>
    <w:rsid w:val="002F6767"/>
    <w:rPr>
      <w:rFonts w:ascii="Segoe UI" w:hAnsi="Segoe UI" w:cs="Segoe UI"/>
      <w:sz w:val="18"/>
      <w:szCs w:val="18"/>
    </w:rPr>
  </w:style>
  <w:style w:type="character" w:customStyle="1" w:styleId="Wyrnienie">
    <w:name w:val="Wyróżnienie"/>
    <w:basedOn w:val="Domylnaczcionkaakapitu"/>
    <w:uiPriority w:val="20"/>
    <w:qFormat/>
    <w:rsid w:val="002F71E7"/>
    <w:rPr>
      <w:i/>
      <w:iCs/>
    </w:rPr>
  </w:style>
  <w:style w:type="character" w:customStyle="1" w:styleId="TekstprzypisukocowegoZnak">
    <w:name w:val="Tekst przypisu końcowego Znak"/>
    <w:basedOn w:val="Domylnaczcionkaakapitu"/>
    <w:link w:val="Tekstprzypisukocowego"/>
    <w:uiPriority w:val="99"/>
    <w:semiHidden/>
    <w:qFormat/>
    <w:rsid w:val="004663EF"/>
    <w:rPr>
      <w:rFonts w:ascii="Arial" w:hAnsi="Arial"/>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4663EF"/>
    <w:rPr>
      <w:vertAlign w:val="superscript"/>
    </w:rPr>
  </w:style>
  <w:style w:type="character" w:customStyle="1" w:styleId="TekstprzypisudolnegoZnak">
    <w:name w:val="Tekst przypisu dolnego Znak"/>
    <w:basedOn w:val="Domylnaczcionkaakapitu"/>
    <w:link w:val="Tekstprzypisudolnego"/>
    <w:uiPriority w:val="99"/>
    <w:semiHidden/>
    <w:qFormat/>
    <w:rsid w:val="006406BE"/>
    <w:rPr>
      <w:rFonts w:ascii="Arial" w:hAnsi="Arial"/>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6406BE"/>
    <w:rPr>
      <w:vertAlign w:val="superscript"/>
    </w:rPr>
  </w:style>
  <w:style w:type="paragraph" w:styleId="Nagwek">
    <w:name w:val="header"/>
    <w:basedOn w:val="Normalny"/>
    <w:next w:val="Tekstpodstawowy"/>
    <w:link w:val="NagwekZnak"/>
    <w:uiPriority w:val="99"/>
    <w:unhideWhenUsed/>
    <w:rsid w:val="009D1AEB"/>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paragraph" w:styleId="Bezodstpw">
    <w:name w:val="No Spacing"/>
    <w:uiPriority w:val="1"/>
    <w:qFormat/>
    <w:rsid w:val="007F3648"/>
    <w:rPr>
      <w:rFonts w:ascii="Arial" w:hAnsi="Arial"/>
    </w:rPr>
  </w:style>
  <w:style w:type="paragraph" w:customStyle="1" w:styleId="align-justify">
    <w:name w:val="align-justify"/>
    <w:basedOn w:val="Normalny"/>
    <w:qFormat/>
    <w:rsid w:val="007F3648"/>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align-right">
    <w:name w:val="align-right"/>
    <w:basedOn w:val="Normalny"/>
    <w:qFormat/>
    <w:rsid w:val="007F3648"/>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F3648"/>
    <w:pPr>
      <w:ind w:left="720"/>
      <w:contextualSpacing/>
    </w:pPr>
  </w:style>
  <w:style w:type="paragraph" w:styleId="Tekstkomentarza">
    <w:name w:val="annotation text"/>
    <w:basedOn w:val="Normalny"/>
    <w:link w:val="TekstkomentarzaZnak"/>
    <w:uiPriority w:val="99"/>
    <w:unhideWhenUsed/>
    <w:qFormat/>
    <w:rsid w:val="002F6767"/>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F6767"/>
    <w:rPr>
      <w:b/>
      <w:bCs/>
    </w:rPr>
  </w:style>
  <w:style w:type="paragraph" w:styleId="Tekstdymka">
    <w:name w:val="Balloon Text"/>
    <w:basedOn w:val="Normalny"/>
    <w:link w:val="TekstdymkaZnak"/>
    <w:uiPriority w:val="99"/>
    <w:semiHidden/>
    <w:unhideWhenUsed/>
    <w:qFormat/>
    <w:rsid w:val="002F6767"/>
    <w:pPr>
      <w:spacing w:after="0" w:line="240" w:lineRule="auto"/>
    </w:pPr>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663EF"/>
    <w:pPr>
      <w:spacing w:after="0" w:line="240" w:lineRule="auto"/>
    </w:pPr>
    <w:rPr>
      <w:sz w:val="20"/>
      <w:szCs w:val="20"/>
    </w:rPr>
  </w:style>
  <w:style w:type="paragraph" w:styleId="Tekstprzypisudolnego">
    <w:name w:val="footnote text"/>
    <w:basedOn w:val="Normalny"/>
    <w:link w:val="TekstprzypisudolnegoZnak"/>
    <w:uiPriority w:val="99"/>
    <w:semiHidden/>
    <w:unhideWhenUsed/>
    <w:rsid w:val="006406BE"/>
    <w:pPr>
      <w:spacing w:after="0" w:line="240" w:lineRule="auto"/>
    </w:pPr>
    <w:rPr>
      <w:sz w:val="20"/>
      <w:szCs w:val="20"/>
    </w:rPr>
  </w:style>
  <w:style w:type="paragraph" w:styleId="NormalnyWeb">
    <w:name w:val="Normal (Web)"/>
    <w:basedOn w:val="Normalny"/>
    <w:unhideWhenUsed/>
    <w:qFormat/>
    <w:rsid w:val="00022956"/>
    <w:pPr>
      <w:spacing w:beforeAutospacing="1" w:afterAutospacing="1" w:line="240" w:lineRule="auto"/>
    </w:pPr>
    <w:rPr>
      <w:rFonts w:ascii="Times New Roman" w:eastAsia="Times New Roman" w:hAnsi="Times New Roman" w:cs="Times New Roman"/>
      <w:sz w:val="24"/>
      <w:szCs w:val="24"/>
      <w:lang w:eastAsia="pl-PL"/>
    </w:rPr>
  </w:style>
  <w:style w:type="paragraph" w:styleId="Poprawka">
    <w:name w:val="Revision"/>
    <w:uiPriority w:val="99"/>
    <w:semiHidden/>
    <w:qFormat/>
    <w:rsid w:val="00DF5114"/>
    <w:rPr>
      <w:rFonts w:ascii="Arial" w:hAnsi="Arial"/>
    </w:rPr>
  </w:style>
  <w:style w:type="paragraph" w:customStyle="1" w:styleId="Zawartoramki">
    <w:name w:val="Zawartość ramki"/>
    <w:basedOn w:val="Normalny"/>
    <w:qFormat/>
  </w:style>
  <w:style w:type="table" w:styleId="Tabela-Siatka">
    <w:name w:val="Table Grid"/>
    <w:basedOn w:val="Standardowy"/>
    <w:uiPriority w:val="59"/>
    <w:rsid w:val="007F3648"/>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6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4714-C9CA-4260-9482-39A78C48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2641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Nowy przystanek Oława Zachodnia już w budowie</vt:lpstr>
    </vt:vector>
  </TitlesOfParts>
  <Company>PKP PLK S.A.</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Nowy przystanek Oława Zachodnia już w budowie</dc:title>
  <dc:subject/>
  <dc:creator>Dudzińska Maria</dc:creator>
  <dc:description/>
  <cp:lastModifiedBy>Dudzińska Maria</cp:lastModifiedBy>
  <cp:revision>2</cp:revision>
  <dcterms:created xsi:type="dcterms:W3CDTF">2024-06-10T06:43:00Z</dcterms:created>
  <dcterms:modified xsi:type="dcterms:W3CDTF">2024-06-10T06:43:00Z</dcterms:modified>
  <dc:language>pl-PL</dc:language>
</cp:coreProperties>
</file>