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2C0E5" w14:textId="77777777" w:rsidR="007C64BF" w:rsidRDefault="007C64BF" w:rsidP="00734E6F">
      <w:pPr>
        <w:spacing w:line="360" w:lineRule="auto"/>
        <w:jc w:val="right"/>
        <w:rPr>
          <w:rFonts w:cs="Arial"/>
          <w:sz w:val="24"/>
          <w:szCs w:val="24"/>
        </w:rPr>
      </w:pPr>
    </w:p>
    <w:p w14:paraId="6AAED440" w14:textId="77777777" w:rsidR="007C64BF" w:rsidRDefault="007C64BF" w:rsidP="00734E6F">
      <w:pPr>
        <w:spacing w:line="360" w:lineRule="auto"/>
        <w:jc w:val="right"/>
        <w:rPr>
          <w:rFonts w:cs="Arial"/>
          <w:sz w:val="24"/>
          <w:szCs w:val="24"/>
        </w:rPr>
      </w:pPr>
    </w:p>
    <w:p w14:paraId="50118AE4" w14:textId="77777777" w:rsidR="007C64BF" w:rsidRDefault="007C64BF" w:rsidP="00734E6F">
      <w:pPr>
        <w:spacing w:line="360" w:lineRule="auto"/>
        <w:jc w:val="right"/>
        <w:rPr>
          <w:rFonts w:cs="Arial"/>
          <w:sz w:val="24"/>
          <w:szCs w:val="24"/>
        </w:rPr>
      </w:pPr>
    </w:p>
    <w:p w14:paraId="4C0A3F65" w14:textId="1792BA88" w:rsidR="007C64BF" w:rsidRDefault="00921EE0" w:rsidP="00324D10">
      <w:pPr>
        <w:jc w:val="right"/>
      </w:pPr>
      <w:r>
        <w:t>Warszawa</w:t>
      </w:r>
      <w:r w:rsidR="00874621">
        <w:t>, 6</w:t>
      </w:r>
      <w:r w:rsidR="00326E48">
        <w:t xml:space="preserve"> lutego</w:t>
      </w:r>
      <w:r w:rsidR="005D74B5">
        <w:t xml:space="preserve"> </w:t>
      </w:r>
      <w:r w:rsidR="00F90EEA" w:rsidRPr="00E8072C">
        <w:t>202</w:t>
      </w:r>
      <w:r w:rsidR="008859B3">
        <w:t>4</w:t>
      </w:r>
      <w:r w:rsidR="00F90EEA" w:rsidRPr="00E8072C">
        <w:t xml:space="preserve"> r.</w:t>
      </w:r>
    </w:p>
    <w:p w14:paraId="3A972E04" w14:textId="77777777" w:rsidR="00165D07" w:rsidRPr="00E8072C" w:rsidRDefault="00165D07" w:rsidP="00324D10">
      <w:pPr>
        <w:jc w:val="right"/>
      </w:pPr>
    </w:p>
    <w:p w14:paraId="4EC7358D" w14:textId="4BB29E6F" w:rsidR="00165D07" w:rsidRPr="00F6054E" w:rsidRDefault="00326E48" w:rsidP="00F6054E">
      <w:pPr>
        <w:pStyle w:val="Nagwek1"/>
        <w:spacing w:before="100" w:beforeAutospacing="1" w:after="100" w:afterAutospacing="1" w:line="360" w:lineRule="auto"/>
        <w:rPr>
          <w:rStyle w:val="ListLabel1"/>
          <w:rFonts w:ascii="Arial" w:hAnsi="Arial" w:cs="Arial"/>
          <w:b/>
          <w:bCs/>
          <w:i w:val="0"/>
          <w:iCs/>
          <w:color w:val="auto"/>
          <w:sz w:val="22"/>
          <w:szCs w:val="22"/>
        </w:rPr>
      </w:pPr>
      <w:r w:rsidRPr="00F6054E">
        <w:rPr>
          <w:rStyle w:val="ListLabel1"/>
          <w:rFonts w:ascii="Arial" w:hAnsi="Arial" w:cs="Arial"/>
          <w:b/>
          <w:bCs/>
          <w:i w:val="0"/>
          <w:iCs/>
          <w:color w:val="auto"/>
          <w:sz w:val="22"/>
          <w:szCs w:val="22"/>
        </w:rPr>
        <w:t>N</w:t>
      </w:r>
      <w:r w:rsidR="00325B92" w:rsidRPr="00F6054E">
        <w:rPr>
          <w:rStyle w:val="ListLabel1"/>
          <w:rFonts w:ascii="Arial" w:hAnsi="Arial" w:cs="Arial"/>
          <w:b/>
          <w:bCs/>
          <w:i w:val="0"/>
          <w:iCs/>
          <w:color w:val="auto"/>
          <w:sz w:val="22"/>
          <w:szCs w:val="22"/>
        </w:rPr>
        <w:t>owy parking</w:t>
      </w:r>
      <w:r w:rsidRPr="00F6054E">
        <w:rPr>
          <w:rStyle w:val="ListLabel1"/>
          <w:rFonts w:ascii="Arial" w:hAnsi="Arial" w:cs="Arial"/>
          <w:b/>
          <w:bCs/>
          <w:i w:val="0"/>
          <w:iCs/>
          <w:color w:val="auto"/>
          <w:sz w:val="22"/>
          <w:szCs w:val="22"/>
        </w:rPr>
        <w:t xml:space="preserve"> w Otominie zachęci do przesiadek z auta do pociągu</w:t>
      </w:r>
      <w:r w:rsidR="00325B92" w:rsidRPr="00F6054E">
        <w:rPr>
          <w:rStyle w:val="ListLabel1"/>
          <w:rFonts w:ascii="Arial" w:hAnsi="Arial" w:cs="Arial"/>
          <w:b/>
          <w:bCs/>
          <w:i w:val="0"/>
          <w:iCs/>
          <w:color w:val="auto"/>
          <w:sz w:val="22"/>
          <w:szCs w:val="22"/>
        </w:rPr>
        <w:t xml:space="preserve"> </w:t>
      </w:r>
    </w:p>
    <w:p w14:paraId="5AEF3C84" w14:textId="57373D76" w:rsidR="00326E48" w:rsidRDefault="00326E48" w:rsidP="00F6054E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Parking, który powstanie przy nowym przystanku Otomino, ułatwi łączenie podróży samochodem i pociągiem na linii między Gdańskiem a Kartuzami. PKP Polskie Linie Kolejowe S.A.</w:t>
      </w:r>
      <w:r w:rsidR="0072075D">
        <w:rPr>
          <w:rFonts w:cs="Arial"/>
          <w:b/>
        </w:rPr>
        <w:t xml:space="preserve"> zrealizują inwestycję za kwotę </w:t>
      </w:r>
      <w:r w:rsidR="00874621">
        <w:rPr>
          <w:rFonts w:cs="Arial"/>
          <w:b/>
        </w:rPr>
        <w:t>około 900 tys.</w:t>
      </w:r>
      <w:r>
        <w:rPr>
          <w:rFonts w:cs="Arial"/>
          <w:b/>
        </w:rPr>
        <w:t xml:space="preserve"> zł </w:t>
      </w:r>
      <w:r w:rsidR="0072075D">
        <w:rPr>
          <w:rFonts w:cs="Arial"/>
          <w:b/>
        </w:rPr>
        <w:t xml:space="preserve">netto </w:t>
      </w:r>
      <w:r>
        <w:rPr>
          <w:rFonts w:cs="Arial"/>
          <w:b/>
        </w:rPr>
        <w:t>ze środków z „Rządowego programu budowy lub modernizacji przystanków kolejowych na lata 2021 – 2025”.</w:t>
      </w:r>
    </w:p>
    <w:p w14:paraId="1B48D0BF" w14:textId="3EFC24E1" w:rsidR="00326E48" w:rsidRDefault="00326E48" w:rsidP="00F6054E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Polskie Linie Kolejowe S.A. podpisały umowę na zaprojektowanie i budowę parkingu przy nowym przystanku Otomino (linia kolejowa nr 229 Pruszcz Gdański – Łeba), na tzw. bajpasie kartuskim. Podróżni, którzy</w:t>
      </w:r>
      <w:r w:rsidR="00DE14CE">
        <w:rPr>
          <w:rFonts w:cs="Arial"/>
        </w:rPr>
        <w:t xml:space="preserve"> skorzystają z nowego przystanku, łatwiej połączą dojazdy samochodem i pociągiem w codziennych podróżach do pracy lub szkoły. </w:t>
      </w:r>
    </w:p>
    <w:p w14:paraId="47D5D567" w14:textId="7548D884" w:rsidR="00325B92" w:rsidRDefault="00DE14CE" w:rsidP="00F6054E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Parking powstanie w sąsiedztwie peronu, przy ul. Do Dworu. Będą co najmniej 32 miejsca postojowe, w tym dwa dla osób o ograniczonej mobilności. Dla rowerzystów zamontowana zostanie wiata z 15 stojakami. Parking zostanie oświetlony lampami LED, zamontowany zostanie także monitoring. </w:t>
      </w:r>
      <w:r w:rsidR="00325B92">
        <w:rPr>
          <w:rFonts w:cs="Arial"/>
        </w:rPr>
        <w:t xml:space="preserve">Dzięki powstaniu miejsc postojowych podróżni sprawnie i wygodnie </w:t>
      </w:r>
      <w:r>
        <w:rPr>
          <w:rFonts w:cs="Arial"/>
        </w:rPr>
        <w:t>przesiądą się</w:t>
      </w:r>
      <w:r w:rsidR="00325B92">
        <w:rPr>
          <w:rFonts w:cs="Arial"/>
        </w:rPr>
        <w:t xml:space="preserve"> z auta do pociągu.</w:t>
      </w:r>
    </w:p>
    <w:p w14:paraId="1B57B03A" w14:textId="767B5A6C" w:rsidR="00DE14CE" w:rsidRPr="00DE14CE" w:rsidRDefault="00DE14CE" w:rsidP="00F6054E">
      <w:pPr>
        <w:spacing w:before="100" w:beforeAutospacing="1" w:after="100" w:afterAutospacing="1" w:line="360" w:lineRule="auto"/>
        <w:rPr>
          <w:color w:val="FF0000"/>
          <w:shd w:val="clear" w:color="auto" w:fill="FFFFFF"/>
        </w:rPr>
      </w:pPr>
      <w:r w:rsidRPr="0072075D">
        <w:rPr>
          <w:rFonts w:cs="Arial"/>
        </w:rPr>
        <w:t xml:space="preserve">Projekt inwestycji oraz prace budowlane zrealizuje firma </w:t>
      </w:r>
      <w:r w:rsidR="0072075D" w:rsidRPr="0072075D">
        <w:rPr>
          <w:rFonts w:cs="Arial"/>
        </w:rPr>
        <w:t xml:space="preserve">ZUK Sp. z o.o. z </w:t>
      </w:r>
      <w:proofErr w:type="spellStart"/>
      <w:r w:rsidR="0072075D" w:rsidRPr="0072075D">
        <w:rPr>
          <w:rFonts w:cs="Arial"/>
        </w:rPr>
        <w:t>Glincza</w:t>
      </w:r>
      <w:proofErr w:type="spellEnd"/>
      <w:r w:rsidRPr="0072075D">
        <w:rPr>
          <w:rFonts w:cs="Arial"/>
        </w:rPr>
        <w:t xml:space="preserve"> za kwotę </w:t>
      </w:r>
      <w:r w:rsidR="00874621">
        <w:rPr>
          <w:rFonts w:cs="Arial"/>
        </w:rPr>
        <w:t xml:space="preserve">około 900 tys. zł </w:t>
      </w:r>
      <w:r w:rsidRPr="0072075D">
        <w:rPr>
          <w:rFonts w:cs="Arial"/>
        </w:rPr>
        <w:t xml:space="preserve">netto. </w:t>
      </w:r>
      <w:r>
        <w:rPr>
          <w:color w:val="1A1A1A"/>
          <w:shd w:val="clear" w:color="auto" w:fill="FFFFFF"/>
        </w:rPr>
        <w:t>Zakończenie zadania planowane jest do końca 2024 r. To również efekt współpracy</w:t>
      </w:r>
      <w:r w:rsidRPr="00DE14CE">
        <w:rPr>
          <w:color w:val="1A1A1A"/>
          <w:shd w:val="clear" w:color="auto" w:fill="FFFFFF"/>
        </w:rPr>
        <w:t xml:space="preserve"> </w:t>
      </w:r>
      <w:r>
        <w:rPr>
          <w:color w:val="1A1A1A"/>
          <w:shd w:val="clear" w:color="auto" w:fill="FFFFFF"/>
        </w:rPr>
        <w:t>PLK S.A. oraz Gminy Żukowo. PLK S.A. zbudują parking</w:t>
      </w:r>
      <w:r w:rsidRPr="00F25545">
        <w:rPr>
          <w:color w:val="1A1A1A"/>
          <w:shd w:val="clear" w:color="auto" w:fill="FFFFFF"/>
        </w:rPr>
        <w:t xml:space="preserve">, </w:t>
      </w:r>
      <w:r>
        <w:rPr>
          <w:color w:val="1A1A1A"/>
          <w:shd w:val="clear" w:color="auto" w:fill="FFFFFF"/>
        </w:rPr>
        <w:t>a</w:t>
      </w:r>
      <w:r w:rsidRPr="00F25545">
        <w:rPr>
          <w:color w:val="1A1A1A"/>
          <w:shd w:val="clear" w:color="auto" w:fill="FFFFFF"/>
        </w:rPr>
        <w:t xml:space="preserve"> gotowy obiekt zostanie przejęty w utrzymanie </w:t>
      </w:r>
      <w:r>
        <w:rPr>
          <w:color w:val="1A1A1A"/>
          <w:shd w:val="clear" w:color="auto" w:fill="FFFFFF"/>
        </w:rPr>
        <w:t xml:space="preserve">zgodnie z zawartą umową przez Gminę Żukowo. Gmina dodatkowo zapewni zasilanie na potrzeby oświetlenia parkingu oraz monitoringu. </w:t>
      </w:r>
    </w:p>
    <w:p w14:paraId="1DA447B5" w14:textId="358C1D64" w:rsidR="00F25545" w:rsidRPr="00372E3A" w:rsidRDefault="00372E3A" w:rsidP="00F6054E">
      <w:pPr>
        <w:pStyle w:val="Nagwek2"/>
      </w:pPr>
      <w:r w:rsidRPr="00372E3A">
        <w:t>Program przystankowy ułatwia przesiadki</w:t>
      </w:r>
    </w:p>
    <w:p w14:paraId="36FB650F" w14:textId="7072183C" w:rsidR="00372E3A" w:rsidRPr="002E0238" w:rsidRDefault="00E22F62" w:rsidP="00F6054E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2E0238">
        <w:rPr>
          <w:rFonts w:eastAsia="Times New Roman" w:cs="Arial"/>
          <w:lang w:eastAsia="pl-PL"/>
        </w:rPr>
        <w:t xml:space="preserve">Inwestycja w Otominie zostanie zrealizowana ze środków </w:t>
      </w:r>
      <w:r w:rsidR="00372E3A" w:rsidRPr="002E0238">
        <w:rPr>
          <w:rFonts w:eastAsia="Times New Roman" w:cs="Arial"/>
          <w:lang w:eastAsia="pl-PL"/>
        </w:rPr>
        <w:t>„Rządowego programu budowy lub modernizacji przystanków kolejowych na lata 2021-2025”</w:t>
      </w:r>
      <w:r w:rsidRPr="002E0238">
        <w:rPr>
          <w:rFonts w:eastAsia="Times New Roman" w:cs="Arial"/>
          <w:lang w:eastAsia="pl-PL"/>
        </w:rPr>
        <w:t>. Celem programu</w:t>
      </w:r>
      <w:r w:rsidR="00372E3A" w:rsidRPr="002E0238">
        <w:rPr>
          <w:rFonts w:eastAsia="Times New Roman" w:cs="Arial"/>
          <w:lang w:eastAsia="pl-PL"/>
        </w:rPr>
        <w:t xml:space="preserve"> jest ułatwienie dostępu do kolejowej komunikacji wojewódzkiej i międzywojewódzkiej poprzez budowanie lub modernizowanie przystanków kolejowych i miejsc parkingowych dla pasażerów. W ramach </w:t>
      </w:r>
      <w:r w:rsidR="002E0238" w:rsidRPr="002E0238">
        <w:rPr>
          <w:rFonts w:eastAsia="Times New Roman" w:cs="Arial"/>
          <w:lang w:eastAsia="pl-PL"/>
        </w:rPr>
        <w:t>p</w:t>
      </w:r>
      <w:r w:rsidR="00372E3A" w:rsidRPr="002E0238">
        <w:rPr>
          <w:rFonts w:eastAsia="Times New Roman" w:cs="Arial"/>
          <w:lang w:eastAsia="pl-PL"/>
        </w:rPr>
        <w:t xml:space="preserve">rogramu w całej Polsce przewidziano realizację ponad 100 parkingów przy istniejących i nowo </w:t>
      </w:r>
      <w:r w:rsidR="00372E3A" w:rsidRPr="002E0238">
        <w:rPr>
          <w:rFonts w:eastAsia="Times New Roman" w:cs="Arial"/>
          <w:lang w:eastAsia="pl-PL"/>
        </w:rPr>
        <w:lastRenderedPageBreak/>
        <w:t>budowanych przystankach. Kwota przeznaczona na ich budowę to 74,31 m</w:t>
      </w:r>
      <w:r w:rsidR="002E0238" w:rsidRPr="002E0238">
        <w:rPr>
          <w:rFonts w:eastAsia="Times New Roman" w:cs="Arial"/>
          <w:lang w:eastAsia="pl-PL"/>
        </w:rPr>
        <w:t>ln zł. Obecnie zakończono budowę</w:t>
      </w:r>
      <w:r w:rsidR="00372E3A" w:rsidRPr="002E0238">
        <w:rPr>
          <w:rFonts w:eastAsia="Times New Roman" w:cs="Arial"/>
          <w:lang w:eastAsia="pl-PL"/>
        </w:rPr>
        <w:t xml:space="preserve"> w </w:t>
      </w:r>
      <w:r w:rsidR="002E0238" w:rsidRPr="002E0238">
        <w:rPr>
          <w:rFonts w:eastAsia="Times New Roman" w:cs="Arial"/>
          <w:lang w:eastAsia="pl-PL"/>
        </w:rPr>
        <w:t>9</w:t>
      </w:r>
      <w:r w:rsidR="00372E3A" w:rsidRPr="002E0238">
        <w:rPr>
          <w:rFonts w:eastAsia="Times New Roman" w:cs="Arial"/>
          <w:lang w:eastAsia="pl-PL"/>
        </w:rPr>
        <w:t xml:space="preserve"> lokalizacjach, w </w:t>
      </w:r>
      <w:r w:rsidR="002E0238" w:rsidRPr="002E0238">
        <w:rPr>
          <w:rFonts w:eastAsia="Times New Roman" w:cs="Arial"/>
          <w:lang w:eastAsia="pl-PL"/>
        </w:rPr>
        <w:t>4</w:t>
      </w:r>
      <w:r w:rsidR="009869AD">
        <w:rPr>
          <w:rFonts w:eastAsia="Times New Roman" w:cs="Arial"/>
          <w:lang w:eastAsia="pl-PL"/>
        </w:rPr>
        <w:t>2</w:t>
      </w:r>
      <w:r w:rsidR="00372E3A" w:rsidRPr="002E0238">
        <w:rPr>
          <w:rFonts w:eastAsia="Times New Roman" w:cs="Arial"/>
          <w:lang w:eastAsia="pl-PL"/>
        </w:rPr>
        <w:t xml:space="preserve"> miejscach postępują prace budowlane, a dla </w:t>
      </w:r>
      <w:r w:rsidR="009869AD">
        <w:rPr>
          <w:rFonts w:eastAsia="Times New Roman" w:cs="Arial"/>
          <w:lang w:eastAsia="pl-PL"/>
        </w:rPr>
        <w:t>6</w:t>
      </w:r>
      <w:r w:rsidR="00372E3A" w:rsidRPr="002E0238">
        <w:rPr>
          <w:rFonts w:eastAsia="Times New Roman" w:cs="Arial"/>
          <w:lang w:eastAsia="pl-PL"/>
        </w:rPr>
        <w:t xml:space="preserve"> przygotowywane są postępowania przetargowe.</w:t>
      </w:r>
    </w:p>
    <w:p w14:paraId="0A20C0A9" w14:textId="77777777" w:rsidR="00372E3A" w:rsidRPr="00372E3A" w:rsidRDefault="00372E3A" w:rsidP="00372E3A">
      <w:pPr>
        <w:spacing w:line="360" w:lineRule="auto"/>
        <w:rPr>
          <w:rFonts w:cs="Arial"/>
        </w:rPr>
      </w:pPr>
    </w:p>
    <w:p w14:paraId="6E925298" w14:textId="0B464703" w:rsidR="00165D07" w:rsidRDefault="00165D07" w:rsidP="00165D07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7E778DD2" w14:textId="3E07E48A" w:rsidR="00165D07" w:rsidRPr="00571768" w:rsidRDefault="00165D07" w:rsidP="00165D07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165D07">
        <w:rPr>
          <w:rStyle w:val="Pogrubienie"/>
          <w:rFonts w:cs="Arial"/>
          <w:b w:val="0"/>
          <w:bCs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+48 506 564 659</w:t>
      </w:r>
    </w:p>
    <w:p w14:paraId="6CF770F2" w14:textId="650EBE12" w:rsidR="005D74B5" w:rsidRPr="005D74B5" w:rsidRDefault="005D74B5" w:rsidP="00F55152">
      <w:pPr>
        <w:tabs>
          <w:tab w:val="left" w:pos="3732"/>
        </w:tabs>
        <w:spacing w:after="0" w:line="240" w:lineRule="auto"/>
        <w:rPr>
          <w:rFonts w:cs="Arial"/>
        </w:rPr>
      </w:pPr>
    </w:p>
    <w:sectPr w:rsidR="005D74B5" w:rsidRPr="005D74B5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FF575" w14:textId="77777777" w:rsidR="009F6576" w:rsidRDefault="009F6576">
      <w:pPr>
        <w:spacing w:after="0" w:line="240" w:lineRule="auto"/>
      </w:pPr>
      <w:r>
        <w:separator/>
      </w:r>
    </w:p>
  </w:endnote>
  <w:endnote w:type="continuationSeparator" w:id="0">
    <w:p w14:paraId="0EB6E4EE" w14:textId="77777777" w:rsidR="009F6576" w:rsidRDefault="009F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7E86" w14:textId="77777777" w:rsidR="007C64BF" w:rsidRDefault="007C64BF">
    <w:pPr>
      <w:spacing w:after="0" w:line="240" w:lineRule="auto"/>
      <w:rPr>
        <w:rFonts w:cs="Arial"/>
        <w:color w:val="727271"/>
        <w:sz w:val="14"/>
        <w:szCs w:val="14"/>
      </w:rPr>
    </w:pPr>
  </w:p>
  <w:p w14:paraId="0BA69A5F" w14:textId="77777777" w:rsidR="007C64BF" w:rsidRPr="009C3370" w:rsidRDefault="00F90EEA">
    <w:pPr>
      <w:spacing w:after="0" w:line="240" w:lineRule="auto"/>
      <w:rPr>
        <w:rFonts w:cs="Arial"/>
        <w:sz w:val="14"/>
        <w:szCs w:val="14"/>
      </w:rPr>
    </w:pPr>
    <w:r w:rsidRPr="009C3370">
      <w:rPr>
        <w:rFonts w:cs="Arial"/>
        <w:sz w:val="14"/>
        <w:szCs w:val="14"/>
      </w:rPr>
      <w:t>Spółka wpisana do rejestru przedsiębiorców prowadzonego przez Sąd Rejonowy dla m. st. Warszawy w Warszawie</w:t>
    </w:r>
  </w:p>
  <w:p w14:paraId="117CF120" w14:textId="77777777" w:rsidR="007C64BF" w:rsidRPr="009C3370" w:rsidRDefault="00F90EEA">
    <w:pPr>
      <w:spacing w:after="0" w:line="240" w:lineRule="auto"/>
      <w:rPr>
        <w:rFonts w:cs="Arial"/>
        <w:sz w:val="14"/>
        <w:szCs w:val="14"/>
      </w:rPr>
    </w:pPr>
    <w:r w:rsidRPr="009C3370">
      <w:rPr>
        <w:rFonts w:cs="Arial"/>
        <w:sz w:val="14"/>
        <w:szCs w:val="14"/>
      </w:rPr>
      <w:t xml:space="preserve">XIV Wydział Gospodarczy - Krajowego Rejestru Sądowego pod numerem KRS 0000037568, NIP 113-23-16-427, REGON 017319027. </w:t>
    </w:r>
  </w:p>
  <w:p w14:paraId="013B1E76" w14:textId="024E1BBB" w:rsidR="007C64BF" w:rsidRPr="009C3370" w:rsidRDefault="00F90EEA">
    <w:pPr>
      <w:spacing w:after="0" w:line="240" w:lineRule="auto"/>
    </w:pPr>
    <w:r w:rsidRPr="009C3370">
      <w:rPr>
        <w:rFonts w:cs="Arial"/>
        <w:sz w:val="14"/>
        <w:szCs w:val="14"/>
      </w:rPr>
      <w:t xml:space="preserve">Wysokość kapitału zakładowego w całości wpłaconego: </w:t>
    </w:r>
    <w:r w:rsidR="005D74B5" w:rsidRPr="005D74B5">
      <w:rPr>
        <w:rFonts w:cs="Arial"/>
        <w:bCs/>
        <w:sz w:val="14"/>
        <w:szCs w:val="14"/>
      </w:rPr>
      <w:t>33.272.194.000,00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1E268" w14:textId="77777777" w:rsidR="009F6576" w:rsidRDefault="009F6576">
      <w:pPr>
        <w:spacing w:after="0" w:line="240" w:lineRule="auto"/>
      </w:pPr>
      <w:r>
        <w:separator/>
      </w:r>
    </w:p>
  </w:footnote>
  <w:footnote w:type="continuationSeparator" w:id="0">
    <w:p w14:paraId="2DA4F223" w14:textId="77777777" w:rsidR="009F6576" w:rsidRDefault="009F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90BDD" w14:textId="77777777" w:rsidR="007C64BF" w:rsidRDefault="00F90EE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573F9540" wp14:editId="3D4D8FB1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955" cy="991235"/>
              <wp:effectExtent l="0" t="0" r="11430" b="0"/>
              <wp:wrapNone/>
              <wp:docPr id="1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0320" cy="99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63E0790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4B4E8AC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B4EBB4B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ul. Targowa 74, 03-734 Warszawa</w:t>
                          </w:r>
                        </w:p>
                        <w:p w14:paraId="0673F78E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tel. + 48 22 473 30 02</w:t>
                          </w:r>
                        </w:p>
                        <w:p w14:paraId="29ECA4C1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fax + 48 22 473 23 34</w:t>
                          </w:r>
                        </w:p>
                        <w:p w14:paraId="7679535B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rzecznik@plk-sa.pl</w:t>
                          </w:r>
                        </w:p>
                        <w:p w14:paraId="277FC2B2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B5CEB39" w14:textId="77777777" w:rsidR="007C64BF" w:rsidRDefault="007C64BF">
                          <w:pPr>
                            <w:pStyle w:val="Zawartoramki"/>
                            <w:spacing w:after="0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3F9540" id="Pole tekstowe 2" o:spid="_x0000_s1026" style="position:absolute;margin-left:-.05pt;margin-top:.55pt;width:201.65pt;height:78.05pt;z-index:-50331647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" filled="f" stroked="f">
              <v:textbox inset="0,0,0,0">
                <w:txbxContent>
                  <w:p w14:paraId="363E0790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4B4E8AC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B4EBB4B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ul. Targowa 74, 03-734 Warszawa</w:t>
                    </w:r>
                  </w:p>
                  <w:p w14:paraId="0673F78E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tel. + 48 22 473 30 02</w:t>
                    </w:r>
                  </w:p>
                  <w:p w14:paraId="29ECA4C1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fax + 48 22 473 23 34</w:t>
                    </w:r>
                  </w:p>
                  <w:p w14:paraId="7679535B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rzecznik@plk-sa.pl</w:t>
                    </w:r>
                  </w:p>
                  <w:p w14:paraId="277FC2B2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B5CEB39" w14:textId="77777777" w:rsidR="007C64BF" w:rsidRDefault="007C64BF">
                    <w:pPr>
                      <w:pStyle w:val="Zawartoramki"/>
                      <w:spacing w:after="0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pl-PL"/>
      </w:rPr>
      <w:drawing>
        <wp:anchor distT="0" distB="9525" distL="114300" distR="0" simplePos="0" relativeHeight="2" behindDoc="1" locked="0" layoutInCell="1" allowOverlap="1" wp14:anchorId="638E522A" wp14:editId="65F2FF6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0"/>
          <wp:wrapNone/>
          <wp:docPr id="3" name="Obraz 27" descr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7" descr="Logo PKP Polskie Linie Kolejowe S.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3F78"/>
    <w:multiLevelType w:val="hybridMultilevel"/>
    <w:tmpl w:val="24A41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709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4BF"/>
    <w:rsid w:val="000024B9"/>
    <w:rsid w:val="00005A61"/>
    <w:rsid w:val="00010DDF"/>
    <w:rsid w:val="000409B2"/>
    <w:rsid w:val="000411F3"/>
    <w:rsid w:val="000700A2"/>
    <w:rsid w:val="000A185D"/>
    <w:rsid w:val="000A333E"/>
    <w:rsid w:val="000A68DF"/>
    <w:rsid w:val="000F6D62"/>
    <w:rsid w:val="00133C83"/>
    <w:rsid w:val="0014723C"/>
    <w:rsid w:val="00165D07"/>
    <w:rsid w:val="001746A6"/>
    <w:rsid w:val="00175760"/>
    <w:rsid w:val="0018682E"/>
    <w:rsid w:val="00190F98"/>
    <w:rsid w:val="001C212D"/>
    <w:rsid w:val="001C4B5A"/>
    <w:rsid w:val="001D1519"/>
    <w:rsid w:val="00200444"/>
    <w:rsid w:val="00203A7F"/>
    <w:rsid w:val="00206C15"/>
    <w:rsid w:val="002141EE"/>
    <w:rsid w:val="00290B01"/>
    <w:rsid w:val="002C22D8"/>
    <w:rsid w:val="002D2E00"/>
    <w:rsid w:val="002D68FC"/>
    <w:rsid w:val="002E0238"/>
    <w:rsid w:val="002E68DB"/>
    <w:rsid w:val="002E77B3"/>
    <w:rsid w:val="0030081C"/>
    <w:rsid w:val="00324D10"/>
    <w:rsid w:val="00325B92"/>
    <w:rsid w:val="00326E48"/>
    <w:rsid w:val="00363749"/>
    <w:rsid w:val="0036733E"/>
    <w:rsid w:val="00372E3A"/>
    <w:rsid w:val="00383E3F"/>
    <w:rsid w:val="003968C0"/>
    <w:rsid w:val="00397C57"/>
    <w:rsid w:val="003C1EDB"/>
    <w:rsid w:val="003D53DB"/>
    <w:rsid w:val="003E3C81"/>
    <w:rsid w:val="004652D0"/>
    <w:rsid w:val="00476773"/>
    <w:rsid w:val="004944F4"/>
    <w:rsid w:val="004B4371"/>
    <w:rsid w:val="004B644B"/>
    <w:rsid w:val="004C4D58"/>
    <w:rsid w:val="00505281"/>
    <w:rsid w:val="00541AD5"/>
    <w:rsid w:val="00547641"/>
    <w:rsid w:val="00562D9B"/>
    <w:rsid w:val="0057203B"/>
    <w:rsid w:val="00574164"/>
    <w:rsid w:val="0057530D"/>
    <w:rsid w:val="005855CE"/>
    <w:rsid w:val="005972D5"/>
    <w:rsid w:val="005C22C2"/>
    <w:rsid w:val="005D17B7"/>
    <w:rsid w:val="005D25E2"/>
    <w:rsid w:val="005D74B5"/>
    <w:rsid w:val="005F2B61"/>
    <w:rsid w:val="006375DD"/>
    <w:rsid w:val="0064083D"/>
    <w:rsid w:val="006442FA"/>
    <w:rsid w:val="006478EE"/>
    <w:rsid w:val="00672BB7"/>
    <w:rsid w:val="00687835"/>
    <w:rsid w:val="00692AEB"/>
    <w:rsid w:val="006A22E2"/>
    <w:rsid w:val="006C3743"/>
    <w:rsid w:val="006E5823"/>
    <w:rsid w:val="0072075D"/>
    <w:rsid w:val="00734E6F"/>
    <w:rsid w:val="007372D6"/>
    <w:rsid w:val="00740AB7"/>
    <w:rsid w:val="00747A8E"/>
    <w:rsid w:val="00777278"/>
    <w:rsid w:val="00784959"/>
    <w:rsid w:val="0079305D"/>
    <w:rsid w:val="007C64BF"/>
    <w:rsid w:val="007F4B3B"/>
    <w:rsid w:val="008046EE"/>
    <w:rsid w:val="0081282E"/>
    <w:rsid w:val="00864EA8"/>
    <w:rsid w:val="00873B0F"/>
    <w:rsid w:val="00874621"/>
    <w:rsid w:val="008768E8"/>
    <w:rsid w:val="00877AD2"/>
    <w:rsid w:val="008859B3"/>
    <w:rsid w:val="00893894"/>
    <w:rsid w:val="00921EE0"/>
    <w:rsid w:val="00946C5A"/>
    <w:rsid w:val="009869AD"/>
    <w:rsid w:val="009C3370"/>
    <w:rsid w:val="009D3279"/>
    <w:rsid w:val="009E3199"/>
    <w:rsid w:val="009F36FB"/>
    <w:rsid w:val="009F6576"/>
    <w:rsid w:val="00A14BC6"/>
    <w:rsid w:val="00A931D3"/>
    <w:rsid w:val="00AA522F"/>
    <w:rsid w:val="00AA7513"/>
    <w:rsid w:val="00AB03EF"/>
    <w:rsid w:val="00AB4EDE"/>
    <w:rsid w:val="00AF3F49"/>
    <w:rsid w:val="00B137F5"/>
    <w:rsid w:val="00B42156"/>
    <w:rsid w:val="00B54AA4"/>
    <w:rsid w:val="00B67A93"/>
    <w:rsid w:val="00B82799"/>
    <w:rsid w:val="00B850A2"/>
    <w:rsid w:val="00B91B8D"/>
    <w:rsid w:val="00B94ACD"/>
    <w:rsid w:val="00BF4E69"/>
    <w:rsid w:val="00C24DEA"/>
    <w:rsid w:val="00C54B9F"/>
    <w:rsid w:val="00C9005E"/>
    <w:rsid w:val="00C92C6F"/>
    <w:rsid w:val="00CA0176"/>
    <w:rsid w:val="00CC117E"/>
    <w:rsid w:val="00CD63BE"/>
    <w:rsid w:val="00D14812"/>
    <w:rsid w:val="00D3078F"/>
    <w:rsid w:val="00D55571"/>
    <w:rsid w:val="00D61712"/>
    <w:rsid w:val="00D66456"/>
    <w:rsid w:val="00D7651C"/>
    <w:rsid w:val="00D914B4"/>
    <w:rsid w:val="00DB3765"/>
    <w:rsid w:val="00DC78C6"/>
    <w:rsid w:val="00DD0256"/>
    <w:rsid w:val="00DD79FB"/>
    <w:rsid w:val="00DE14CE"/>
    <w:rsid w:val="00DE3ADB"/>
    <w:rsid w:val="00DE5D5E"/>
    <w:rsid w:val="00DE6C4D"/>
    <w:rsid w:val="00E22EE7"/>
    <w:rsid w:val="00E22F62"/>
    <w:rsid w:val="00E455CF"/>
    <w:rsid w:val="00E57459"/>
    <w:rsid w:val="00E741A7"/>
    <w:rsid w:val="00E8072C"/>
    <w:rsid w:val="00E90A0B"/>
    <w:rsid w:val="00EA0C02"/>
    <w:rsid w:val="00EC1500"/>
    <w:rsid w:val="00ED22DB"/>
    <w:rsid w:val="00EE19AE"/>
    <w:rsid w:val="00EF0E74"/>
    <w:rsid w:val="00EF539F"/>
    <w:rsid w:val="00EF7A87"/>
    <w:rsid w:val="00F10372"/>
    <w:rsid w:val="00F23EC9"/>
    <w:rsid w:val="00F25545"/>
    <w:rsid w:val="00F2783C"/>
    <w:rsid w:val="00F402DF"/>
    <w:rsid w:val="00F55152"/>
    <w:rsid w:val="00F6054E"/>
    <w:rsid w:val="00F85A15"/>
    <w:rsid w:val="00F90EEA"/>
    <w:rsid w:val="00FB2E05"/>
    <w:rsid w:val="00FE6A86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8601"/>
  <w15:docId w15:val="{F10AF920-BAAC-46F1-9603-47BB15A0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DDD"/>
    <w:pPr>
      <w:spacing w:after="160" w:line="259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26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6DDD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455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486DDD"/>
    <w:rPr>
      <w:rFonts w:ascii="Arial" w:eastAsiaTheme="majorEastAsia" w:hAnsi="Arial" w:cstheme="majorBidi"/>
      <w:b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86DDD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486DDD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486DDD"/>
    <w:rPr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sid w:val="00B427A9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1B26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link w:val="Akapitzlist"/>
    <w:uiPriority w:val="34"/>
    <w:qFormat/>
    <w:rsid w:val="00CA406F"/>
    <w:rPr>
      <w:rFonts w:ascii="Calibri" w:hAnsi="Calibri" w:cs="Calibri"/>
    </w:rPr>
  </w:style>
  <w:style w:type="character" w:customStyle="1" w:styleId="AkapitZnak">
    <w:name w:val="Akapit Znak"/>
    <w:link w:val="Akapit"/>
    <w:qFormat/>
    <w:rsid w:val="00CA406F"/>
    <w:rPr>
      <w:rFonts w:ascii="Arial" w:eastAsia="Times New Roman" w:hAnsi="Arial" w:cs="Arial"/>
      <w:lang w:eastAsia="pl-PL"/>
    </w:rPr>
  </w:style>
  <w:style w:type="character" w:customStyle="1" w:styleId="ListLabel1">
    <w:name w:val="ListLabel 1"/>
    <w:qFormat/>
    <w:rPr>
      <w:i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86DD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486DD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621C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Akapit">
    <w:name w:val="Akapit"/>
    <w:basedOn w:val="Normalny"/>
    <w:link w:val="AkapitZnak"/>
    <w:qFormat/>
    <w:rsid w:val="00CA406F"/>
    <w:pPr>
      <w:widowControl w:val="0"/>
      <w:spacing w:before="120" w:after="120" w:line="276" w:lineRule="auto"/>
      <w:jc w:val="both"/>
    </w:pPr>
    <w:rPr>
      <w:rFonts w:eastAsia="Times New Roman" w:cs="Arial"/>
      <w:lang w:eastAsia="pl-PL"/>
    </w:r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</w:style>
  <w:style w:type="character" w:styleId="Hipercze">
    <w:name w:val="Hyperlink"/>
    <w:basedOn w:val="Domylnaczcionkaakapitu"/>
    <w:uiPriority w:val="99"/>
    <w:unhideWhenUsed/>
    <w:rsid w:val="00734E6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90A0B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455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odstpw">
    <w:name w:val="No Spacing"/>
    <w:basedOn w:val="Normalny"/>
    <w:uiPriority w:val="1"/>
    <w:qFormat/>
    <w:rsid w:val="00E8072C"/>
    <w:pPr>
      <w:spacing w:after="0" w:line="240" w:lineRule="auto"/>
    </w:pPr>
    <w:rPr>
      <w:rFonts w:ascii="Calibri" w:hAnsi="Calibri"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37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374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374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64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64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644B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64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644B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44B"/>
    <w:rPr>
      <w:rFonts w:ascii="Segoe UI" w:hAnsi="Segoe UI" w:cs="Segoe UI"/>
      <w:sz w:val="18"/>
      <w:szCs w:val="18"/>
    </w:rPr>
  </w:style>
  <w:style w:type="character" w:customStyle="1" w:styleId="null1">
    <w:name w:val="null1"/>
    <w:basedOn w:val="Domylnaczcionkaakapitu"/>
    <w:rsid w:val="00165D07"/>
  </w:style>
  <w:style w:type="paragraph" w:customStyle="1" w:styleId="null">
    <w:name w:val="null"/>
    <w:basedOn w:val="Normalny"/>
    <w:uiPriority w:val="99"/>
    <w:rsid w:val="00165D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E373C-275C-4344-9BDD-36963D72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parking w Otominie zachęci do przesiadek z auta do pociągu</vt:lpstr>
    </vt:vector>
  </TitlesOfParts>
  <Company>PKP PLK S.A.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parking w Otominie zachęci do przesiadek z auta do pociągu</dc:title>
  <dc:subject/>
  <dc:creator>Przemyslaw.Zielinski2@plk-sa.pl</dc:creator>
  <dc:description/>
  <cp:lastModifiedBy>Dudzińska Maria</cp:lastModifiedBy>
  <cp:revision>2</cp:revision>
  <dcterms:created xsi:type="dcterms:W3CDTF">2024-02-06T08:47:00Z</dcterms:created>
  <dcterms:modified xsi:type="dcterms:W3CDTF">2024-02-06T08:47:00Z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PKP PLK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