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E16864" w:rsidRPr="007965FD" w:rsidRDefault="00AC1007" w:rsidP="007965FD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E2850">
        <w:rPr>
          <w:rFonts w:cs="Arial"/>
        </w:rPr>
        <w:t>20</w:t>
      </w:r>
      <w:r w:rsidR="00BC0997">
        <w:rPr>
          <w:rFonts w:cs="Arial"/>
        </w:rPr>
        <w:t xml:space="preserve"> </w:t>
      </w:r>
      <w:r w:rsidR="006E2850">
        <w:rPr>
          <w:rFonts w:cs="Arial"/>
        </w:rPr>
        <w:t xml:space="preserve">listopada </w:t>
      </w:r>
      <w:r w:rsidR="009D129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BC0997" w:rsidRDefault="004B4BF5" w:rsidP="00BE3E89">
      <w:pPr>
        <w:pStyle w:val="Nagwek1"/>
        <w:spacing w:before="100" w:beforeAutospacing="1" w:after="100" w:afterAutospacing="1"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Bliżej budowy bezkolizyjnego skrzyżowania </w:t>
      </w:r>
      <w:r w:rsidR="00086160">
        <w:rPr>
          <w:rFonts w:eastAsia="Arial"/>
          <w:sz w:val="22"/>
          <w:szCs w:val="22"/>
        </w:rPr>
        <w:t>w Terespolu</w:t>
      </w:r>
      <w:r w:rsidR="00394314">
        <w:rPr>
          <w:rFonts w:eastAsia="Arial"/>
          <w:sz w:val="22"/>
          <w:szCs w:val="22"/>
        </w:rPr>
        <w:t xml:space="preserve"> </w:t>
      </w:r>
    </w:p>
    <w:p w:rsidR="00E926C0" w:rsidRPr="00CD62A6" w:rsidRDefault="004B4BF5" w:rsidP="00BE3E89">
      <w:pPr>
        <w:spacing w:before="100" w:beforeAutospacing="1" w:after="100" w:afterAutospacing="1" w:line="360" w:lineRule="auto"/>
        <w:rPr>
          <w:rFonts w:cs="Arial"/>
          <w:b/>
        </w:rPr>
      </w:pPr>
      <w:r w:rsidRPr="00CD62A6">
        <w:rPr>
          <w:rFonts w:cs="Arial"/>
          <w:b/>
        </w:rPr>
        <w:t xml:space="preserve">Inwestycja </w:t>
      </w:r>
      <w:r>
        <w:rPr>
          <w:rFonts w:cs="Arial"/>
          <w:b/>
        </w:rPr>
        <w:t xml:space="preserve">na linii Warszawa – Terespol </w:t>
      </w:r>
      <w:r w:rsidRPr="00CD62A6">
        <w:rPr>
          <w:rFonts w:cs="Arial"/>
          <w:b/>
        </w:rPr>
        <w:t>zapewni bezpieczeństwo w ruchu kolejowym</w:t>
      </w:r>
      <w:r w:rsidRPr="004B4BF5">
        <w:rPr>
          <w:rFonts w:cs="Arial"/>
          <w:b/>
        </w:rPr>
        <w:t xml:space="preserve"> </w:t>
      </w:r>
      <w:r>
        <w:rPr>
          <w:rFonts w:cs="Arial"/>
          <w:b/>
        </w:rPr>
        <w:t>i drogowym oraz</w:t>
      </w:r>
      <w:r w:rsidRPr="00CD62A6">
        <w:rPr>
          <w:rFonts w:cs="Arial"/>
          <w:b/>
        </w:rPr>
        <w:t xml:space="preserve"> </w:t>
      </w:r>
      <w:r>
        <w:rPr>
          <w:rFonts w:cs="Arial"/>
          <w:b/>
        </w:rPr>
        <w:t xml:space="preserve">usprawni </w:t>
      </w:r>
      <w:r w:rsidRPr="00CD62A6">
        <w:rPr>
          <w:rFonts w:cs="Arial"/>
          <w:b/>
        </w:rPr>
        <w:t>komunikac</w:t>
      </w:r>
      <w:r>
        <w:rPr>
          <w:rFonts w:cs="Arial"/>
          <w:b/>
        </w:rPr>
        <w:t>ję w</w:t>
      </w:r>
      <w:r w:rsidRPr="00CD62A6">
        <w:rPr>
          <w:rFonts w:cs="Arial"/>
          <w:b/>
        </w:rPr>
        <w:t xml:space="preserve"> mi</w:t>
      </w:r>
      <w:r>
        <w:rPr>
          <w:rFonts w:cs="Arial"/>
          <w:b/>
        </w:rPr>
        <w:t xml:space="preserve">eście. </w:t>
      </w:r>
      <w:r w:rsidR="00BC0997" w:rsidRPr="00CD62A6">
        <w:rPr>
          <w:rFonts w:cs="Arial"/>
          <w:b/>
        </w:rPr>
        <w:t xml:space="preserve">PKP Polskie Linie Kolejowe S.A. </w:t>
      </w:r>
      <w:r w:rsidR="00394314">
        <w:rPr>
          <w:rFonts w:cs="Arial"/>
          <w:b/>
        </w:rPr>
        <w:t>podpisały umowę z wykonawcą, który</w:t>
      </w:r>
      <w:r w:rsidR="00947A04">
        <w:rPr>
          <w:rFonts w:cs="Arial"/>
          <w:b/>
        </w:rPr>
        <w:t xml:space="preserve"> przygotuje</w:t>
      </w:r>
      <w:r w:rsidR="00394314">
        <w:rPr>
          <w:rFonts w:cs="Arial"/>
          <w:b/>
        </w:rPr>
        <w:t xml:space="preserve"> dokumentację przedprojektową</w:t>
      </w:r>
      <w:r w:rsidR="00811FD8">
        <w:rPr>
          <w:rFonts w:cs="Arial"/>
          <w:b/>
        </w:rPr>
        <w:t xml:space="preserve"> </w:t>
      </w:r>
      <w:r w:rsidR="005A3A9D">
        <w:rPr>
          <w:rFonts w:cs="Arial"/>
          <w:b/>
        </w:rPr>
        <w:t xml:space="preserve">dla </w:t>
      </w:r>
      <w:r w:rsidR="00BC0997" w:rsidRPr="00CD62A6">
        <w:rPr>
          <w:rFonts w:cs="Arial"/>
          <w:b/>
        </w:rPr>
        <w:t xml:space="preserve">nowego bezkolizyjnego </w:t>
      </w:r>
      <w:r w:rsidRPr="00CD62A6">
        <w:rPr>
          <w:rFonts w:cs="Arial"/>
          <w:b/>
        </w:rPr>
        <w:t xml:space="preserve">skrzyżowania </w:t>
      </w:r>
      <w:r w:rsidR="00BC0997" w:rsidRPr="00CD62A6">
        <w:rPr>
          <w:rFonts w:cs="Arial"/>
          <w:b/>
        </w:rPr>
        <w:t>w Terespolu</w:t>
      </w:r>
      <w:r w:rsidR="006164D4" w:rsidRPr="00CD62A6">
        <w:rPr>
          <w:rFonts w:cs="Arial"/>
          <w:b/>
        </w:rPr>
        <w:t xml:space="preserve"> </w:t>
      </w:r>
      <w:r w:rsidR="008D6BC4" w:rsidRPr="00CD62A6">
        <w:rPr>
          <w:rFonts w:cs="Arial"/>
          <w:b/>
        </w:rPr>
        <w:t xml:space="preserve">na linii </w:t>
      </w:r>
      <w:r>
        <w:rPr>
          <w:rFonts w:cs="Arial"/>
          <w:b/>
        </w:rPr>
        <w:t xml:space="preserve">kolejowej </w:t>
      </w:r>
      <w:r w:rsidR="008D6BC4" w:rsidRPr="00CD62A6">
        <w:rPr>
          <w:rFonts w:cs="Arial"/>
          <w:b/>
        </w:rPr>
        <w:t xml:space="preserve">i </w:t>
      </w:r>
      <w:r w:rsidR="006164D4" w:rsidRPr="00CD62A6">
        <w:rPr>
          <w:rFonts w:cs="Arial"/>
          <w:b/>
        </w:rPr>
        <w:t>dro</w:t>
      </w:r>
      <w:r w:rsidR="008D6BC4" w:rsidRPr="00CD62A6">
        <w:rPr>
          <w:rFonts w:cs="Arial"/>
          <w:b/>
        </w:rPr>
        <w:t>dze</w:t>
      </w:r>
      <w:r w:rsidR="006164D4" w:rsidRPr="00CD62A6">
        <w:rPr>
          <w:rFonts w:cs="Arial"/>
          <w:b/>
        </w:rPr>
        <w:t xml:space="preserve"> wojewódzkiej w kierunku Siedlec</w:t>
      </w:r>
      <w:r w:rsidR="00394314">
        <w:rPr>
          <w:rFonts w:cs="Arial"/>
          <w:b/>
        </w:rPr>
        <w:t xml:space="preserve">. </w:t>
      </w:r>
    </w:p>
    <w:p w:rsidR="00C60AE0" w:rsidRDefault="004B4BF5" w:rsidP="00BE3E89">
      <w:pPr>
        <w:spacing w:before="100" w:beforeAutospacing="1" w:after="100" w:afterAutospacing="1" w:line="360" w:lineRule="auto"/>
      </w:pPr>
      <w:r w:rsidRPr="007B3594">
        <w:t xml:space="preserve">Budowa wiaduktu całkowicie wyeliminuje ryzyko kolizji w ruchu drogowym i kolejowym oraz usprawni system komunikacji. Nowy obiekt zastąpi dotychczasowy przejazd </w:t>
      </w:r>
      <w:r w:rsidR="00AF0E98">
        <w:t xml:space="preserve">na </w:t>
      </w:r>
      <w:r w:rsidRPr="007B3594">
        <w:t xml:space="preserve">ul. Wojska Polskiego. Inwestycja obejmie </w:t>
      </w:r>
      <w:r w:rsidR="00AF0E98">
        <w:t xml:space="preserve">też </w:t>
      </w:r>
      <w:r w:rsidRPr="007B3594">
        <w:t>przyległ</w:t>
      </w:r>
      <w:r w:rsidR="00AF0E98">
        <w:t xml:space="preserve">y </w:t>
      </w:r>
      <w:r w:rsidRPr="007B3594">
        <w:t>układ drogow</w:t>
      </w:r>
      <w:r w:rsidR="00636824">
        <w:t>y</w:t>
      </w:r>
      <w:r w:rsidR="006258CA">
        <w:t>.</w:t>
      </w:r>
    </w:p>
    <w:p w:rsidR="00B409AF" w:rsidRDefault="00BC0997" w:rsidP="00BE3E89">
      <w:pPr>
        <w:spacing w:before="100" w:beforeAutospacing="1" w:after="100" w:afterAutospacing="1" w:line="360" w:lineRule="auto"/>
        <w:contextualSpacing/>
      </w:pPr>
      <w:r w:rsidRPr="00CD62A6">
        <w:t>P</w:t>
      </w:r>
      <w:r w:rsidR="005932D6">
        <w:t xml:space="preserve">KP Polskie Linie Kolejowe S.A. </w:t>
      </w:r>
      <w:r w:rsidR="00947A04">
        <w:t>podpisały</w:t>
      </w:r>
      <w:r w:rsidR="0088260D">
        <w:t xml:space="preserve"> </w:t>
      </w:r>
      <w:r w:rsidR="00636824">
        <w:t>(</w:t>
      </w:r>
      <w:r w:rsidR="00947A04">
        <w:t>20 listopada</w:t>
      </w:r>
      <w:r w:rsidR="00636824">
        <w:t xml:space="preserve"> 2020</w:t>
      </w:r>
      <w:r w:rsidR="00110F87">
        <w:t xml:space="preserve"> r.</w:t>
      </w:r>
      <w:r w:rsidR="00636824">
        <w:t>)</w:t>
      </w:r>
      <w:r w:rsidR="005932D6">
        <w:t xml:space="preserve"> </w:t>
      </w:r>
      <w:r w:rsidR="00947A04">
        <w:rPr>
          <w:bCs/>
        </w:rPr>
        <w:t xml:space="preserve">umowę </w:t>
      </w:r>
      <w:r w:rsidR="005932D6">
        <w:t>na o</w:t>
      </w:r>
      <w:r w:rsidR="005932D6" w:rsidRPr="005932D6">
        <w:t>pracowanie</w:t>
      </w:r>
      <w:r w:rsidR="005932D6">
        <w:t xml:space="preserve"> dokumentacji </w:t>
      </w:r>
      <w:r w:rsidR="004B4BF5">
        <w:t xml:space="preserve">przedprojektowej, </w:t>
      </w:r>
      <w:r w:rsidR="004B4BF5" w:rsidRPr="00AF0E98">
        <w:rPr>
          <w:rFonts w:cs="Arial"/>
        </w:rPr>
        <w:t>koncepcji programowo przestrzennej</w:t>
      </w:r>
      <w:r w:rsidR="004B4BF5" w:rsidRPr="00BF16E5">
        <w:rPr>
          <w:rFonts w:cs="Arial"/>
          <w:b/>
        </w:rPr>
        <w:t xml:space="preserve"> </w:t>
      </w:r>
      <w:r w:rsidR="005932D6" w:rsidRPr="00BF16E5">
        <w:t>dla</w:t>
      </w:r>
      <w:r w:rsidR="005932D6" w:rsidRPr="00CD62A6">
        <w:t xml:space="preserve"> budowy skrzyżowania dwupoziomowego w Terespolu. </w:t>
      </w:r>
      <w:r w:rsidR="00B409AF" w:rsidRPr="00CD62A6">
        <w:t>T</w:t>
      </w:r>
      <w:r w:rsidR="00B409AF">
        <w:t xml:space="preserve">o </w:t>
      </w:r>
      <w:r w:rsidR="004B4BF5">
        <w:t xml:space="preserve">kolejne </w:t>
      </w:r>
      <w:r w:rsidR="00B409AF" w:rsidRPr="00CD62A6">
        <w:t xml:space="preserve">etap </w:t>
      </w:r>
      <w:r w:rsidR="00B409AF">
        <w:t xml:space="preserve">wspólnej </w:t>
      </w:r>
      <w:r w:rsidR="00B409AF" w:rsidRPr="00CD62A6">
        <w:t>inwestycji</w:t>
      </w:r>
      <w:r w:rsidR="00B409AF">
        <w:t xml:space="preserve"> PLK, Województwa Lubelskiego oraz</w:t>
      </w:r>
      <w:r w:rsidR="00D675E3">
        <w:t xml:space="preserve"> Miasta</w:t>
      </w:r>
      <w:r w:rsidR="00B409AF">
        <w:t xml:space="preserve"> Terespol.</w:t>
      </w:r>
    </w:p>
    <w:p w:rsidR="00506C4E" w:rsidRPr="00636824" w:rsidRDefault="00636824" w:rsidP="00BE3E89">
      <w:pPr>
        <w:spacing w:before="100" w:beforeAutospacing="1" w:after="100" w:afterAutospacing="1" w:line="360" w:lineRule="auto"/>
        <w:contextualSpacing/>
        <w:rPr>
          <w:b/>
          <w:bCs/>
        </w:rPr>
      </w:pPr>
      <w:r>
        <w:rPr>
          <w:b/>
          <w:i/>
        </w:rPr>
        <w:t xml:space="preserve">– </w:t>
      </w:r>
      <w:r w:rsidR="00506C4E" w:rsidRPr="00636824">
        <w:rPr>
          <w:b/>
          <w:i/>
          <w:iCs/>
        </w:rPr>
        <w:t xml:space="preserve">Realizacja Krajowego Programu Kolejowego to zwiększanie dostępności do kolei, tworzenie atrakcyjnych </w:t>
      </w:r>
      <w:bookmarkStart w:id="0" w:name="_GoBack"/>
      <w:r w:rsidR="00506C4E" w:rsidRPr="00636824">
        <w:rPr>
          <w:b/>
          <w:i/>
          <w:iCs/>
        </w:rPr>
        <w:t xml:space="preserve">podróży oraz zapewnienie sprawnego przewozu towarów m.in. na ważnej trasie wschód - zachód. Inwestycja w Terespolu pokazuje, że polska kolej również na styku z innymi rodzajami transportu staje się coraz bezpieczniejsza, bardziej przewidywalna i komfortowa </w:t>
      </w:r>
      <w:r w:rsidR="00506C4E" w:rsidRPr="00636824">
        <w:rPr>
          <w:b/>
          <w:i/>
        </w:rPr>
        <w:t xml:space="preserve">– </w:t>
      </w:r>
      <w:r w:rsidR="00506C4E" w:rsidRPr="00636824">
        <w:rPr>
          <w:b/>
        </w:rPr>
        <w:t xml:space="preserve">powiedział Andrzej </w:t>
      </w:r>
      <w:r w:rsidRPr="00636824">
        <w:rPr>
          <w:b/>
        </w:rPr>
        <w:t>Bittel, sekretarz stanu w Ministerstwie Infrastruktury</w:t>
      </w:r>
      <w:r w:rsidR="00110F87">
        <w:rPr>
          <w:b/>
        </w:rPr>
        <w:t>.</w:t>
      </w:r>
      <w:bookmarkEnd w:id="0"/>
    </w:p>
    <w:p w:rsidR="00947A04" w:rsidRPr="00CD62A6" w:rsidRDefault="00947A04" w:rsidP="00BE3E89">
      <w:pPr>
        <w:spacing w:before="100" w:beforeAutospacing="1" w:after="100" w:afterAutospacing="1" w:line="360" w:lineRule="auto"/>
        <w:contextualSpacing/>
      </w:pPr>
      <w:r>
        <w:t>Zadaniem wykonawcy, firmy</w:t>
      </w:r>
      <w:r w:rsidRPr="00CD62A6">
        <w:t xml:space="preserve"> </w:t>
      </w:r>
      <w:proofErr w:type="spellStart"/>
      <w:r w:rsidRPr="00947A04">
        <w:t>Schuessler</w:t>
      </w:r>
      <w:proofErr w:type="spellEnd"/>
      <w:r w:rsidRPr="00947A04">
        <w:t xml:space="preserve"> – Plan Inżynierzy Sp. z o.o.</w:t>
      </w:r>
      <w:r>
        <w:t xml:space="preserve"> będzie </w:t>
      </w:r>
      <w:r w:rsidRPr="00CD62A6">
        <w:t xml:space="preserve">przygotowanie </w:t>
      </w:r>
      <w:r>
        <w:t>koncepcji programowo – przestrzennej,</w:t>
      </w:r>
      <w:r w:rsidRPr="00CD62A6">
        <w:t xml:space="preserve"> która określi warunki techniczne</w:t>
      </w:r>
      <w:r>
        <w:t xml:space="preserve">, </w:t>
      </w:r>
      <w:r w:rsidRPr="00CD62A6">
        <w:t>wskaże możliwe warianty budowy</w:t>
      </w:r>
      <w:r>
        <w:t xml:space="preserve">, a także pozwoli na </w:t>
      </w:r>
      <w:r w:rsidRPr="00CD62A6">
        <w:t>wstępne oszacowanie kosztów przedsięwzięcia</w:t>
      </w:r>
      <w:r w:rsidRPr="00167CA9">
        <w:t xml:space="preserve">. </w:t>
      </w:r>
    </w:p>
    <w:p w:rsidR="00C60AE0" w:rsidRPr="00110F87" w:rsidRDefault="004B4BF5" w:rsidP="00BE3E89">
      <w:pPr>
        <w:spacing w:before="100" w:beforeAutospacing="1" w:after="100" w:afterAutospacing="1" w:line="360" w:lineRule="auto"/>
        <w:rPr>
          <w:b/>
        </w:rPr>
      </w:pPr>
      <w:r w:rsidRPr="00110F87">
        <w:rPr>
          <w:b/>
          <w:bCs/>
          <w:i/>
        </w:rPr>
        <w:t>– Konsekwentnie zmierzamy do budowy dobrych połączeń kolejowych i dbamy o bezpieczeństwo na skrz</w:t>
      </w:r>
      <w:r w:rsidR="00D675E3">
        <w:rPr>
          <w:b/>
          <w:bCs/>
          <w:i/>
        </w:rPr>
        <w:t xml:space="preserve">yżowaniach kolejowo-drogowych. </w:t>
      </w:r>
      <w:r w:rsidR="007B3594" w:rsidRPr="00110F87">
        <w:rPr>
          <w:b/>
          <w:bCs/>
          <w:i/>
        </w:rPr>
        <w:t>K</w:t>
      </w:r>
      <w:r w:rsidR="007B3594" w:rsidRPr="00110F87">
        <w:rPr>
          <w:b/>
          <w:i/>
          <w:iCs/>
        </w:rPr>
        <w:t>oncepcja</w:t>
      </w:r>
      <w:r w:rsidRPr="00110F87">
        <w:rPr>
          <w:b/>
          <w:i/>
          <w:iCs/>
        </w:rPr>
        <w:t xml:space="preserve"> programowo </w:t>
      </w:r>
      <w:r w:rsidR="007B3594" w:rsidRPr="00110F87">
        <w:rPr>
          <w:b/>
          <w:i/>
          <w:iCs/>
        </w:rPr>
        <w:t>–</w:t>
      </w:r>
      <w:r w:rsidRPr="00110F87">
        <w:rPr>
          <w:b/>
          <w:i/>
          <w:iCs/>
        </w:rPr>
        <w:t xml:space="preserve"> przestrzenn</w:t>
      </w:r>
      <w:r w:rsidR="007B3594" w:rsidRPr="00110F87">
        <w:rPr>
          <w:b/>
          <w:i/>
          <w:iCs/>
        </w:rPr>
        <w:t xml:space="preserve">a na wiadukt w Terespolu, to krok do </w:t>
      </w:r>
      <w:r w:rsidRPr="00110F87">
        <w:rPr>
          <w:b/>
          <w:i/>
          <w:iCs/>
        </w:rPr>
        <w:t>jeszcze bezpieczniejszych i bardziej komfortowych podróży</w:t>
      </w:r>
      <w:r w:rsidR="007B3594" w:rsidRPr="00110F87">
        <w:rPr>
          <w:b/>
          <w:i/>
          <w:iCs/>
        </w:rPr>
        <w:t xml:space="preserve"> oraz </w:t>
      </w:r>
      <w:r w:rsidRPr="00110F87">
        <w:rPr>
          <w:b/>
          <w:i/>
          <w:iCs/>
        </w:rPr>
        <w:t>lepsz</w:t>
      </w:r>
      <w:r w:rsidR="007B3594" w:rsidRPr="00110F87">
        <w:rPr>
          <w:b/>
          <w:i/>
          <w:iCs/>
        </w:rPr>
        <w:t>ej</w:t>
      </w:r>
      <w:r w:rsidRPr="00110F87">
        <w:rPr>
          <w:b/>
          <w:i/>
          <w:iCs/>
        </w:rPr>
        <w:t xml:space="preserve"> komunikacj</w:t>
      </w:r>
      <w:r w:rsidR="007B3594" w:rsidRPr="00110F87">
        <w:rPr>
          <w:b/>
          <w:i/>
          <w:iCs/>
        </w:rPr>
        <w:t>i</w:t>
      </w:r>
      <w:r w:rsidRPr="00110F87">
        <w:rPr>
          <w:b/>
          <w:i/>
          <w:iCs/>
        </w:rPr>
        <w:t xml:space="preserve"> drogow</w:t>
      </w:r>
      <w:r w:rsidR="007B3594" w:rsidRPr="00110F87">
        <w:rPr>
          <w:b/>
          <w:i/>
          <w:iCs/>
        </w:rPr>
        <w:t>ej</w:t>
      </w:r>
      <w:r w:rsidRPr="00110F87">
        <w:rPr>
          <w:b/>
          <w:i/>
          <w:iCs/>
        </w:rPr>
        <w:t xml:space="preserve"> w mieście i regionie</w:t>
      </w:r>
      <w:r w:rsidR="00110F87">
        <w:rPr>
          <w:b/>
          <w:iCs/>
        </w:rPr>
        <w:t xml:space="preserve"> </w:t>
      </w:r>
      <w:r w:rsidR="00110F87" w:rsidRPr="00636824">
        <w:rPr>
          <w:b/>
          <w:bCs/>
          <w:i/>
        </w:rPr>
        <w:t>–</w:t>
      </w:r>
      <w:r w:rsidRPr="007B3594">
        <w:rPr>
          <w:b/>
          <w:bCs/>
          <w:i/>
        </w:rPr>
        <w:t xml:space="preserve"> </w:t>
      </w:r>
      <w:r w:rsidRPr="00110F87">
        <w:rPr>
          <w:b/>
          <w:bCs/>
        </w:rPr>
        <w:t>powiedział Ireneusz Merchel, prezes Zarządu PKP Polskich Linii Kolejowych S.A.</w:t>
      </w:r>
    </w:p>
    <w:p w:rsidR="00C60AE0" w:rsidRPr="00D675E3" w:rsidRDefault="00B409AF" w:rsidP="003353D5">
      <w:pPr>
        <w:spacing w:line="360" w:lineRule="auto"/>
        <w:rPr>
          <w:rFonts w:eastAsia="Arial"/>
          <w:b/>
        </w:rPr>
      </w:pPr>
      <w:r w:rsidRPr="00D675E3">
        <w:t xml:space="preserve">Wartość koncepcji </w:t>
      </w:r>
      <w:r w:rsidR="00E1514C" w:rsidRPr="00D675E3">
        <w:t xml:space="preserve">programowo – przestrzennej </w:t>
      </w:r>
      <w:r w:rsidRPr="00D675E3">
        <w:t>to ok. 301 tys. zł.</w:t>
      </w:r>
      <w:r w:rsidR="00E1514C" w:rsidRPr="00D675E3">
        <w:t xml:space="preserve"> PLK, Województwo Lubelskie oraz </w:t>
      </w:r>
      <w:r w:rsidR="00D675E3">
        <w:t>Miasto</w:t>
      </w:r>
      <w:r w:rsidR="00E1514C" w:rsidRPr="00D675E3">
        <w:t xml:space="preserve"> Terespol partycypują w przedsięwzięciu w równym stopniu tj. po ok. 100 tys. zł </w:t>
      </w:r>
      <w:r w:rsidRPr="00D675E3">
        <w:t xml:space="preserve">Dokumentacja będzie gotowa </w:t>
      </w:r>
      <w:r w:rsidR="008A670A" w:rsidRPr="00D675E3">
        <w:t>w sierpniu 2021 r.</w:t>
      </w:r>
    </w:p>
    <w:p w:rsidR="00BC0997" w:rsidRPr="00CD62A6" w:rsidRDefault="009971A4" w:rsidP="00BE3E89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CD62A6">
        <w:rPr>
          <w:rFonts w:eastAsia="Arial"/>
          <w:szCs w:val="22"/>
        </w:rPr>
        <w:lastRenderedPageBreak/>
        <w:t>Stacja Terespol - w</w:t>
      </w:r>
      <w:r w:rsidR="00166541" w:rsidRPr="00CD62A6">
        <w:rPr>
          <w:rFonts w:eastAsia="Arial"/>
          <w:szCs w:val="22"/>
        </w:rPr>
        <w:t>ygodniejsze podróże z nowych peronów</w:t>
      </w:r>
    </w:p>
    <w:p w:rsidR="00BC0997" w:rsidRPr="00CD62A6" w:rsidRDefault="00BC0997" w:rsidP="00BE3E89">
      <w:pPr>
        <w:spacing w:before="100" w:beforeAutospacing="1" w:after="100" w:afterAutospacing="1" w:line="360" w:lineRule="auto"/>
      </w:pPr>
      <w:r w:rsidRPr="00CD62A6">
        <w:t>W ramach prac na linii kolejowej E20 Siedlce - Terespol, PLK modern</w:t>
      </w:r>
      <w:r w:rsidR="0065158C" w:rsidRPr="00CD62A6">
        <w:t xml:space="preserve">izują m.in. stację Terespol. </w:t>
      </w:r>
      <w:r w:rsidR="007035F8" w:rsidRPr="00CD62A6">
        <w:br/>
      </w:r>
      <w:r w:rsidR="00AF0E98">
        <w:t>P</w:t>
      </w:r>
      <w:r w:rsidR="0065158C" w:rsidRPr="00CD62A6">
        <w:t xml:space="preserve">odróżni korzystają z </w:t>
      </w:r>
      <w:r w:rsidRPr="00CD62A6">
        <w:t xml:space="preserve">nowych peronów </w:t>
      </w:r>
      <w:r w:rsidR="008D6BC4" w:rsidRPr="00CD62A6">
        <w:t xml:space="preserve">z </w:t>
      </w:r>
      <w:r w:rsidRPr="00CD62A6">
        <w:t>udogodnienia</w:t>
      </w:r>
      <w:r w:rsidR="008D6BC4" w:rsidRPr="00CD62A6">
        <w:t>mi</w:t>
      </w:r>
      <w:r w:rsidRPr="00CD62A6">
        <w:t xml:space="preserve"> dla osób </w:t>
      </w:r>
      <w:r w:rsidR="008D6BC4" w:rsidRPr="00CD62A6">
        <w:t>o</w:t>
      </w:r>
      <w:r w:rsidRPr="00CD62A6">
        <w:t xml:space="preserve"> ograniczon</w:t>
      </w:r>
      <w:r w:rsidR="008D6BC4" w:rsidRPr="00CD62A6">
        <w:t>ej</w:t>
      </w:r>
      <w:r w:rsidRPr="00CD62A6">
        <w:t xml:space="preserve"> możliwości poruszania się. </w:t>
      </w:r>
      <w:r w:rsidR="00F7326A" w:rsidRPr="00CD62A6">
        <w:t xml:space="preserve">Przebudowano przejście podziemne. </w:t>
      </w:r>
      <w:r w:rsidRPr="00CD62A6">
        <w:t>Lokalne Centrum Sterowania</w:t>
      </w:r>
      <w:r w:rsidR="00F7326A" w:rsidRPr="00CD62A6">
        <w:t xml:space="preserve">, wyposażone w komputerowe urządzenia </w:t>
      </w:r>
      <w:r w:rsidR="008D6BC4" w:rsidRPr="00CD62A6">
        <w:t xml:space="preserve">zwiększyło bezpieczeństwo w ruchu </w:t>
      </w:r>
      <w:r w:rsidR="00F7326A" w:rsidRPr="00CD62A6">
        <w:t xml:space="preserve">pociągów. </w:t>
      </w:r>
      <w:r w:rsidRPr="00CD62A6">
        <w:t>Projekt „Prace na linii kolejowej E 20 na odcinku Siedlce – Terespol, etap III – LCS Terespol” jest współfinansowany w ramach instrumentu fi</w:t>
      </w:r>
      <w:r w:rsidR="00F478B0" w:rsidRPr="00CD62A6">
        <w:t xml:space="preserve">nansowego Łącząc Europę”. </w:t>
      </w:r>
      <w:r w:rsidR="008D6BC4" w:rsidRPr="00CD62A6">
        <w:t>W</w:t>
      </w:r>
      <w:r w:rsidR="007E38A1" w:rsidRPr="00CD62A6">
        <w:t xml:space="preserve">artość projektu </w:t>
      </w:r>
      <w:r w:rsidR="00BF16E5">
        <w:t>to</w:t>
      </w:r>
      <w:r w:rsidR="00BF16E5" w:rsidRPr="00CD62A6">
        <w:t xml:space="preserve"> </w:t>
      </w:r>
      <w:r w:rsidR="007E38A1" w:rsidRPr="00CD62A6">
        <w:t>ponad</w:t>
      </w:r>
      <w:r w:rsidR="00CC40A0">
        <w:t xml:space="preserve"> </w:t>
      </w:r>
      <w:r w:rsidR="007E38A1" w:rsidRPr="00CD62A6">
        <w:t>540</w:t>
      </w:r>
      <w:r w:rsidRPr="00CD62A6">
        <w:t xml:space="preserve"> ml</w:t>
      </w:r>
      <w:r w:rsidR="007E38A1" w:rsidRPr="00CD62A6">
        <w:t xml:space="preserve">n zł, a </w:t>
      </w:r>
      <w:r w:rsidR="008D6BC4" w:rsidRPr="00CD62A6">
        <w:t>dofinansowanie</w:t>
      </w:r>
      <w:r w:rsidR="007E38A1" w:rsidRPr="00CD62A6">
        <w:t xml:space="preserve"> </w:t>
      </w:r>
      <w:r w:rsidR="00696CFD" w:rsidRPr="00CD62A6">
        <w:t xml:space="preserve">z UE to </w:t>
      </w:r>
      <w:r w:rsidR="007E38A1" w:rsidRPr="00CD62A6">
        <w:t>360</w:t>
      </w:r>
      <w:r w:rsidRPr="00CD62A6">
        <w:t xml:space="preserve"> mln zł. </w:t>
      </w:r>
    </w:p>
    <w:p w:rsidR="00BC0997" w:rsidRPr="00CD62A6" w:rsidRDefault="00BC0997" w:rsidP="00BE3E89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CD62A6">
        <w:rPr>
          <w:rFonts w:eastAsia="Arial"/>
          <w:szCs w:val="22"/>
        </w:rPr>
        <w:t xml:space="preserve">Lepsza obsługa pociągów </w:t>
      </w:r>
      <w:r w:rsidR="008D6BC4" w:rsidRPr="00CD62A6">
        <w:rPr>
          <w:rFonts w:eastAsia="Arial"/>
          <w:szCs w:val="22"/>
        </w:rPr>
        <w:t xml:space="preserve">na granicy </w:t>
      </w:r>
    </w:p>
    <w:p w:rsidR="00B554C3" w:rsidRPr="00CD62A6" w:rsidRDefault="00A12727" w:rsidP="00BE3E89">
      <w:pPr>
        <w:spacing w:before="100" w:beforeAutospacing="1" w:after="100" w:afterAutospacing="1" w:line="360" w:lineRule="auto"/>
        <w:rPr>
          <w:b/>
        </w:rPr>
      </w:pPr>
      <w:r w:rsidRPr="00A12727">
        <w:rPr>
          <w:rFonts w:cs="Arial"/>
        </w:rPr>
        <w:t>Uzupełnieniem inwestycji prowadzonej na stacji Terespol będzie rozbudowa stacji o 10 torów o szerokości 1520</w:t>
      </w:r>
      <w:r w:rsidR="00167CA9">
        <w:rPr>
          <w:rFonts w:cs="Arial"/>
        </w:rPr>
        <w:t xml:space="preserve"> </w:t>
      </w:r>
      <w:r w:rsidRPr="00A12727">
        <w:rPr>
          <w:rFonts w:cs="Arial"/>
        </w:rPr>
        <w:t>mm przeznaczonych do obsługi pociągów o dług</w:t>
      </w:r>
      <w:r w:rsidR="00167CA9">
        <w:rPr>
          <w:rFonts w:cs="Arial"/>
        </w:rPr>
        <w:t>ości 1050 m i nacisku 25 ton/oś</w:t>
      </w:r>
      <w:r>
        <w:rPr>
          <w:rFonts w:cs="Arial"/>
        </w:rPr>
        <w:t xml:space="preserve">. </w:t>
      </w:r>
      <w:r w:rsidR="009971A4" w:rsidRPr="00CD62A6">
        <w:rPr>
          <w:rFonts w:cs="Arial"/>
        </w:rPr>
        <w:t xml:space="preserve">Stacja Terespol, dzięki nowej grupie torów, </w:t>
      </w:r>
      <w:r w:rsidR="00BC0997" w:rsidRPr="00CD62A6">
        <w:rPr>
          <w:rFonts w:cs="Arial"/>
        </w:rPr>
        <w:t xml:space="preserve">będzie </w:t>
      </w:r>
      <w:r w:rsidR="009971A4" w:rsidRPr="00CD62A6">
        <w:rPr>
          <w:rFonts w:cs="Arial"/>
        </w:rPr>
        <w:t xml:space="preserve">lepiej przygotowana </w:t>
      </w:r>
      <w:r w:rsidR="00BC0997" w:rsidRPr="00CD62A6">
        <w:rPr>
          <w:rFonts w:cs="Arial"/>
        </w:rPr>
        <w:t xml:space="preserve">do obsługi </w:t>
      </w:r>
      <w:r w:rsidR="009971A4" w:rsidRPr="00CD62A6">
        <w:rPr>
          <w:rFonts w:cs="Arial"/>
        </w:rPr>
        <w:t xml:space="preserve">dłuższych i cięższych pociągów pod względem ruchowym oraz </w:t>
      </w:r>
      <w:r w:rsidR="00BC0997" w:rsidRPr="00CD62A6">
        <w:rPr>
          <w:rFonts w:cs="Arial"/>
        </w:rPr>
        <w:t>w zak</w:t>
      </w:r>
      <w:r w:rsidR="009971A4" w:rsidRPr="00CD62A6">
        <w:rPr>
          <w:rFonts w:cs="Arial"/>
        </w:rPr>
        <w:t>resie kontroli celno-granicznej</w:t>
      </w:r>
      <w:r w:rsidR="00BC0997" w:rsidRPr="00CD62A6">
        <w:rPr>
          <w:rFonts w:cs="Arial"/>
        </w:rPr>
        <w:t xml:space="preserve">. Przejście </w:t>
      </w:r>
      <w:r w:rsidR="009971A4" w:rsidRPr="00CD62A6">
        <w:rPr>
          <w:rFonts w:cs="Arial"/>
        </w:rPr>
        <w:t xml:space="preserve">graniczne </w:t>
      </w:r>
      <w:r w:rsidR="00BC0997" w:rsidRPr="00CD62A6">
        <w:rPr>
          <w:rFonts w:cs="Arial"/>
        </w:rPr>
        <w:t xml:space="preserve">przyjmie więcej pociągów towarowych, co oznacza większe możliwości wymiany handlowej pomiędzy Europą i Azją. </w:t>
      </w:r>
    </w:p>
    <w:p w:rsidR="00BC0997" w:rsidRPr="004D2D89" w:rsidRDefault="00BC0997" w:rsidP="00BE3E89">
      <w:pPr>
        <w:pStyle w:val="Bezodstpw"/>
        <w:spacing w:before="100" w:beforeAutospacing="1" w:after="100" w:afterAutospacing="1" w:line="360" w:lineRule="auto"/>
        <w:rPr>
          <w:rStyle w:val="Pogrubienie"/>
          <w:rFonts w:cs="Arial"/>
        </w:rPr>
      </w:pPr>
      <w:r w:rsidRPr="004D2D89">
        <w:rPr>
          <w:rStyle w:val="Pogrubienie"/>
          <w:rFonts w:cs="Arial"/>
        </w:rPr>
        <w:t>Kontakt dla mediów:</w:t>
      </w:r>
    </w:p>
    <w:p w:rsidR="000D65CE" w:rsidRDefault="00563EC8" w:rsidP="00BE3E89">
      <w:pPr>
        <w:pStyle w:val="Bezodstpw"/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Mirosław Siemieniec</w:t>
      </w:r>
      <w:r w:rsidR="00D675E3">
        <w:rPr>
          <w:rStyle w:val="Pogrubienie"/>
          <w:rFonts w:cs="Arial"/>
          <w:b w:val="0"/>
        </w:rPr>
        <w:br/>
      </w:r>
      <w:r w:rsidR="004D2D89" w:rsidRPr="004D2D89">
        <w:rPr>
          <w:rStyle w:val="Pogrubienie"/>
          <w:rFonts w:cs="Arial"/>
          <w:b w:val="0"/>
        </w:rPr>
        <w:t>r</w:t>
      </w:r>
      <w:r w:rsidRPr="004D2D89">
        <w:rPr>
          <w:rStyle w:val="Pogrubienie"/>
          <w:rFonts w:cs="Arial"/>
          <w:b w:val="0"/>
        </w:rPr>
        <w:t xml:space="preserve">zecznik </w:t>
      </w:r>
      <w:r w:rsidR="00BC0997" w:rsidRPr="004D2D89">
        <w:rPr>
          <w:rStyle w:val="Pogrubienie"/>
          <w:rFonts w:cs="Arial"/>
          <w:b w:val="0"/>
        </w:rPr>
        <w:t>prasowy</w:t>
      </w:r>
      <w:r w:rsidR="00D675E3">
        <w:rPr>
          <w:rStyle w:val="Pogrubienie"/>
          <w:rFonts w:cs="Arial"/>
          <w:b w:val="0"/>
        </w:rPr>
        <w:br/>
      </w:r>
      <w:r w:rsidR="00B409AF" w:rsidRPr="004D2D89">
        <w:rPr>
          <w:rStyle w:val="Pogrubienie"/>
          <w:rFonts w:cs="Arial"/>
          <w:b w:val="0"/>
        </w:rPr>
        <w:t>PKP Polskie Linie Kolejowe S.A.</w:t>
      </w:r>
      <w:r w:rsidR="00D675E3">
        <w:rPr>
          <w:rStyle w:val="Pogrubienie"/>
          <w:rFonts w:cs="Arial"/>
          <w:b w:val="0"/>
        </w:rPr>
        <w:br/>
      </w:r>
      <w:hyperlink r:id="rId8" w:history="1">
        <w:r w:rsidR="00BC0997" w:rsidRPr="004D2D89">
          <w:rPr>
            <w:rStyle w:val="Hipercze"/>
            <w:rFonts w:cs="Arial"/>
          </w:rPr>
          <w:t>rzecznik@plk-sa.pl</w:t>
        </w:r>
      </w:hyperlink>
      <w:r w:rsidR="00BC0997" w:rsidRPr="004D2D89">
        <w:rPr>
          <w:rStyle w:val="Pogrubienie"/>
          <w:rFonts w:cs="Arial"/>
          <w:b w:val="0"/>
        </w:rPr>
        <w:t xml:space="preserve"> </w:t>
      </w:r>
      <w:r w:rsidR="00D675E3">
        <w:rPr>
          <w:rStyle w:val="Pogrubienie"/>
          <w:rFonts w:cs="Arial"/>
          <w:b w:val="0"/>
        </w:rPr>
        <w:br/>
      </w:r>
      <w:r w:rsidR="00824219">
        <w:rPr>
          <w:rStyle w:val="Pogrubienie"/>
          <w:rFonts w:cs="Arial"/>
          <w:b w:val="0"/>
        </w:rPr>
        <w:t>T: +22</w:t>
      </w:r>
      <w:r w:rsidRPr="004D2D89">
        <w:rPr>
          <w:rStyle w:val="Pogrubienie"/>
          <w:rFonts w:cs="Arial"/>
          <w:b w:val="0"/>
        </w:rPr>
        <w:t xml:space="preserve"> </w:t>
      </w:r>
      <w:r w:rsidR="00824219" w:rsidRPr="00824219">
        <w:rPr>
          <w:rStyle w:val="Pogrubienie"/>
          <w:rFonts w:cs="Arial"/>
          <w:b w:val="0"/>
        </w:rPr>
        <w:t>473 30 02</w:t>
      </w:r>
    </w:p>
    <w:p w:rsidR="005A3A9D" w:rsidRPr="004D2D89" w:rsidRDefault="005A3A9D" w:rsidP="00563EC8">
      <w:pPr>
        <w:pStyle w:val="Bezodstpw"/>
        <w:rPr>
          <w:b/>
        </w:rPr>
      </w:pPr>
    </w:p>
    <w:sectPr w:rsidR="005A3A9D" w:rsidRPr="004D2D89" w:rsidSect="00394314">
      <w:headerReference w:type="first" r:id="rId9"/>
      <w:footerReference w:type="first" r:id="rId10"/>
      <w:pgSz w:w="11906" w:h="16838"/>
      <w:pgMar w:top="1418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41" w:rsidRDefault="00845641" w:rsidP="009D1AEB">
      <w:pPr>
        <w:spacing w:after="0" w:line="240" w:lineRule="auto"/>
      </w:pPr>
      <w:r>
        <w:separator/>
      </w:r>
    </w:p>
  </w:endnote>
  <w:endnote w:type="continuationSeparator" w:id="0">
    <w:p w:rsidR="00845641" w:rsidRDefault="008456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62" w:rsidRDefault="00C6286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C62862" w:rsidRPr="0025604B" w:rsidRDefault="00C6286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62862" w:rsidRPr="0025604B" w:rsidRDefault="00C6286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C62862" w:rsidRPr="00860074" w:rsidRDefault="00C6286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41" w:rsidRDefault="00845641" w:rsidP="009D1AEB">
      <w:pPr>
        <w:spacing w:after="0" w:line="240" w:lineRule="auto"/>
      </w:pPr>
      <w:r>
        <w:separator/>
      </w:r>
    </w:p>
  </w:footnote>
  <w:footnote w:type="continuationSeparator" w:id="0">
    <w:p w:rsidR="00845641" w:rsidRDefault="008456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62" w:rsidRDefault="00C6286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CC276" wp14:editId="103CEE8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2862" w:rsidRPr="004D6EC9" w:rsidRDefault="00C6286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62862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62862" w:rsidRPr="004D6EC9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62862" w:rsidRPr="009939C9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62862" w:rsidRPr="009939C9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62862" w:rsidRPr="009939C9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62862" w:rsidRPr="004D6EC9" w:rsidRDefault="00C6286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62862" w:rsidRPr="00DA3248" w:rsidRDefault="00C6286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CC2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C62862" w:rsidRPr="004D6EC9" w:rsidRDefault="00C6286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62862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62862" w:rsidRPr="004D6EC9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62862" w:rsidRPr="009939C9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62862" w:rsidRPr="009939C9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62862" w:rsidRPr="009939C9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62862" w:rsidRPr="004D6EC9" w:rsidRDefault="00C6286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C62862" w:rsidRPr="00DA3248" w:rsidRDefault="00C6286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986E38" wp14:editId="4EC9096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52B"/>
    <w:rsid w:val="0002033E"/>
    <w:rsid w:val="00022CC2"/>
    <w:rsid w:val="000362CE"/>
    <w:rsid w:val="00046F6C"/>
    <w:rsid w:val="00086160"/>
    <w:rsid w:val="000A241C"/>
    <w:rsid w:val="000B199B"/>
    <w:rsid w:val="000C0C7E"/>
    <w:rsid w:val="000C1930"/>
    <w:rsid w:val="000D65CE"/>
    <w:rsid w:val="000D66D6"/>
    <w:rsid w:val="000E72E3"/>
    <w:rsid w:val="000E791B"/>
    <w:rsid w:val="000F01CE"/>
    <w:rsid w:val="00103FD5"/>
    <w:rsid w:val="00110F87"/>
    <w:rsid w:val="00111854"/>
    <w:rsid w:val="00131A39"/>
    <w:rsid w:val="00160AB2"/>
    <w:rsid w:val="00166541"/>
    <w:rsid w:val="00167CA9"/>
    <w:rsid w:val="00180683"/>
    <w:rsid w:val="0018073B"/>
    <w:rsid w:val="0019448D"/>
    <w:rsid w:val="00197730"/>
    <w:rsid w:val="001B1104"/>
    <w:rsid w:val="001D286B"/>
    <w:rsid w:val="001D48DC"/>
    <w:rsid w:val="001E3768"/>
    <w:rsid w:val="001F6D42"/>
    <w:rsid w:val="00236985"/>
    <w:rsid w:val="00277762"/>
    <w:rsid w:val="00291328"/>
    <w:rsid w:val="002C5490"/>
    <w:rsid w:val="002C58B0"/>
    <w:rsid w:val="002E1E15"/>
    <w:rsid w:val="002E4DA2"/>
    <w:rsid w:val="002E5614"/>
    <w:rsid w:val="002F6767"/>
    <w:rsid w:val="00301602"/>
    <w:rsid w:val="00316482"/>
    <w:rsid w:val="003353D5"/>
    <w:rsid w:val="003372B9"/>
    <w:rsid w:val="003847DD"/>
    <w:rsid w:val="00394314"/>
    <w:rsid w:val="003971D7"/>
    <w:rsid w:val="003B195A"/>
    <w:rsid w:val="003B5F14"/>
    <w:rsid w:val="003D07E2"/>
    <w:rsid w:val="003D71F0"/>
    <w:rsid w:val="004067CE"/>
    <w:rsid w:val="0041247A"/>
    <w:rsid w:val="00415D66"/>
    <w:rsid w:val="00436FE8"/>
    <w:rsid w:val="00446602"/>
    <w:rsid w:val="00465883"/>
    <w:rsid w:val="00472570"/>
    <w:rsid w:val="004937F2"/>
    <w:rsid w:val="004B4BF5"/>
    <w:rsid w:val="004D1C13"/>
    <w:rsid w:val="004D2D89"/>
    <w:rsid w:val="004D334A"/>
    <w:rsid w:val="004D7DFC"/>
    <w:rsid w:val="004F6D0F"/>
    <w:rsid w:val="004F7935"/>
    <w:rsid w:val="00506C4E"/>
    <w:rsid w:val="005220CD"/>
    <w:rsid w:val="00546367"/>
    <w:rsid w:val="0055094F"/>
    <w:rsid w:val="0056109F"/>
    <w:rsid w:val="005630CE"/>
    <w:rsid w:val="00563EC8"/>
    <w:rsid w:val="00570E06"/>
    <w:rsid w:val="005722D0"/>
    <w:rsid w:val="00574449"/>
    <w:rsid w:val="00582EDF"/>
    <w:rsid w:val="005932D6"/>
    <w:rsid w:val="005A3A9D"/>
    <w:rsid w:val="005B421F"/>
    <w:rsid w:val="005E4540"/>
    <w:rsid w:val="00607F60"/>
    <w:rsid w:val="00613CA7"/>
    <w:rsid w:val="00614266"/>
    <w:rsid w:val="006164D4"/>
    <w:rsid w:val="006258CA"/>
    <w:rsid w:val="00633B7E"/>
    <w:rsid w:val="0063625B"/>
    <w:rsid w:val="00636824"/>
    <w:rsid w:val="0065158C"/>
    <w:rsid w:val="00671755"/>
    <w:rsid w:val="00675D15"/>
    <w:rsid w:val="00696CFD"/>
    <w:rsid w:val="006A39F2"/>
    <w:rsid w:val="006A6A97"/>
    <w:rsid w:val="006C15A2"/>
    <w:rsid w:val="006C6C1C"/>
    <w:rsid w:val="006E2850"/>
    <w:rsid w:val="006E36C9"/>
    <w:rsid w:val="006F5291"/>
    <w:rsid w:val="006F5839"/>
    <w:rsid w:val="007035F8"/>
    <w:rsid w:val="00711D78"/>
    <w:rsid w:val="00712D76"/>
    <w:rsid w:val="00735AF7"/>
    <w:rsid w:val="007664B2"/>
    <w:rsid w:val="00777F3C"/>
    <w:rsid w:val="007862A3"/>
    <w:rsid w:val="007878EF"/>
    <w:rsid w:val="00787AAB"/>
    <w:rsid w:val="00794AE7"/>
    <w:rsid w:val="007965FD"/>
    <w:rsid w:val="007A6EE9"/>
    <w:rsid w:val="007B3594"/>
    <w:rsid w:val="007D2960"/>
    <w:rsid w:val="007D7A1A"/>
    <w:rsid w:val="007E38A1"/>
    <w:rsid w:val="007E7BAC"/>
    <w:rsid w:val="007F3648"/>
    <w:rsid w:val="007F533C"/>
    <w:rsid w:val="007F5FED"/>
    <w:rsid w:val="007F7AAF"/>
    <w:rsid w:val="0080037D"/>
    <w:rsid w:val="008003EE"/>
    <w:rsid w:val="00811FD8"/>
    <w:rsid w:val="00815CD6"/>
    <w:rsid w:val="00824219"/>
    <w:rsid w:val="00833EC9"/>
    <w:rsid w:val="00845641"/>
    <w:rsid w:val="00860074"/>
    <w:rsid w:val="0088260D"/>
    <w:rsid w:val="008932A1"/>
    <w:rsid w:val="008A637E"/>
    <w:rsid w:val="008A670A"/>
    <w:rsid w:val="008A77AB"/>
    <w:rsid w:val="008A7C64"/>
    <w:rsid w:val="008B2E61"/>
    <w:rsid w:val="008D6BC4"/>
    <w:rsid w:val="008F12CF"/>
    <w:rsid w:val="00934D82"/>
    <w:rsid w:val="00943D5E"/>
    <w:rsid w:val="00947A04"/>
    <w:rsid w:val="00950AAF"/>
    <w:rsid w:val="009664DF"/>
    <w:rsid w:val="0097441E"/>
    <w:rsid w:val="00982CE2"/>
    <w:rsid w:val="009971A4"/>
    <w:rsid w:val="009D1293"/>
    <w:rsid w:val="009D1AEB"/>
    <w:rsid w:val="009F6ECC"/>
    <w:rsid w:val="00A01D24"/>
    <w:rsid w:val="00A12727"/>
    <w:rsid w:val="00A15AED"/>
    <w:rsid w:val="00A23A68"/>
    <w:rsid w:val="00A546EF"/>
    <w:rsid w:val="00A64613"/>
    <w:rsid w:val="00A660DF"/>
    <w:rsid w:val="00A72B0B"/>
    <w:rsid w:val="00AB4532"/>
    <w:rsid w:val="00AC1007"/>
    <w:rsid w:val="00AD3A9E"/>
    <w:rsid w:val="00AF0E98"/>
    <w:rsid w:val="00AF2C2E"/>
    <w:rsid w:val="00B33935"/>
    <w:rsid w:val="00B37AD1"/>
    <w:rsid w:val="00B409AF"/>
    <w:rsid w:val="00B554C3"/>
    <w:rsid w:val="00B577A0"/>
    <w:rsid w:val="00B96237"/>
    <w:rsid w:val="00BB4685"/>
    <w:rsid w:val="00BB4979"/>
    <w:rsid w:val="00BC0997"/>
    <w:rsid w:val="00BD5F6C"/>
    <w:rsid w:val="00BE3E89"/>
    <w:rsid w:val="00BF16E5"/>
    <w:rsid w:val="00BF2712"/>
    <w:rsid w:val="00C2168A"/>
    <w:rsid w:val="00C60AE0"/>
    <w:rsid w:val="00C62862"/>
    <w:rsid w:val="00C73E06"/>
    <w:rsid w:val="00C83255"/>
    <w:rsid w:val="00CA4F79"/>
    <w:rsid w:val="00CB0820"/>
    <w:rsid w:val="00CC40A0"/>
    <w:rsid w:val="00CD025D"/>
    <w:rsid w:val="00CD47BA"/>
    <w:rsid w:val="00CD62A6"/>
    <w:rsid w:val="00D01998"/>
    <w:rsid w:val="00D01DA3"/>
    <w:rsid w:val="00D149FC"/>
    <w:rsid w:val="00D213AC"/>
    <w:rsid w:val="00D238FC"/>
    <w:rsid w:val="00D24602"/>
    <w:rsid w:val="00D27E37"/>
    <w:rsid w:val="00D306A4"/>
    <w:rsid w:val="00D34D7D"/>
    <w:rsid w:val="00D3565B"/>
    <w:rsid w:val="00D40439"/>
    <w:rsid w:val="00D56410"/>
    <w:rsid w:val="00D572B5"/>
    <w:rsid w:val="00D64D6C"/>
    <w:rsid w:val="00D675E3"/>
    <w:rsid w:val="00D92BFC"/>
    <w:rsid w:val="00D93EC5"/>
    <w:rsid w:val="00D9580A"/>
    <w:rsid w:val="00DC121F"/>
    <w:rsid w:val="00DC7866"/>
    <w:rsid w:val="00DF0392"/>
    <w:rsid w:val="00DF6492"/>
    <w:rsid w:val="00E1514C"/>
    <w:rsid w:val="00E163EA"/>
    <w:rsid w:val="00E16864"/>
    <w:rsid w:val="00E40DFF"/>
    <w:rsid w:val="00E5411C"/>
    <w:rsid w:val="00E84CB5"/>
    <w:rsid w:val="00E85357"/>
    <w:rsid w:val="00E8593A"/>
    <w:rsid w:val="00E926C0"/>
    <w:rsid w:val="00ED7635"/>
    <w:rsid w:val="00EE5249"/>
    <w:rsid w:val="00EE761C"/>
    <w:rsid w:val="00F2580F"/>
    <w:rsid w:val="00F30234"/>
    <w:rsid w:val="00F32C57"/>
    <w:rsid w:val="00F478B0"/>
    <w:rsid w:val="00F7326A"/>
    <w:rsid w:val="00F8325E"/>
    <w:rsid w:val="00F8366E"/>
    <w:rsid w:val="00F83C6B"/>
    <w:rsid w:val="00FC0C22"/>
    <w:rsid w:val="00FC7A99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B4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6009-B584-47A0-95DC-646E7875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budowy bezkolizyjnego skrzyżowania  w Terespolu</vt:lpstr>
    </vt:vector>
  </TitlesOfParts>
  <Company>PKP PLK S.A.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budowy bezkolizyjnego skrzyżowania  w Terespolu</dc:title>
  <dc:subject/>
  <dc:creator>Rafal.Wilgusiak@plk-sa.pl</dc:creator>
  <cp:keywords/>
  <dc:description/>
  <cp:lastModifiedBy>Błażejczyk Marta</cp:lastModifiedBy>
  <cp:revision>3</cp:revision>
  <dcterms:created xsi:type="dcterms:W3CDTF">2020-11-20T12:43:00Z</dcterms:created>
  <dcterms:modified xsi:type="dcterms:W3CDTF">2020-11-20T12:50:00Z</dcterms:modified>
</cp:coreProperties>
</file>