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E159" w14:textId="77777777" w:rsidR="00944538" w:rsidRPr="00AC72A5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6AFDEFCB" w14:textId="77777777" w:rsidR="00944538" w:rsidRPr="00AC72A5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2AE51E22" w14:textId="77777777" w:rsidR="00944538" w:rsidRPr="00AC72A5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2C1BAAC" w14:textId="317F78F8" w:rsidR="00944538" w:rsidRPr="00AC72A5" w:rsidRDefault="00DA28FE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 w:rsidRPr="00AC72A5">
        <w:rPr>
          <w:rFonts w:cs="Arial"/>
        </w:rPr>
        <w:t>Lublin</w:t>
      </w:r>
      <w:r w:rsidR="00E4274D" w:rsidRPr="00AC72A5">
        <w:rPr>
          <w:rFonts w:cs="Arial"/>
        </w:rPr>
        <w:t>,</w:t>
      </w:r>
      <w:r w:rsidR="00FB665D">
        <w:rPr>
          <w:rFonts w:cs="Arial"/>
        </w:rPr>
        <w:t xml:space="preserve"> 20 </w:t>
      </w:r>
      <w:r w:rsidR="001E6C77" w:rsidRPr="00AC72A5">
        <w:rPr>
          <w:rFonts w:cs="Arial"/>
        </w:rPr>
        <w:t>czerwca</w:t>
      </w:r>
      <w:r w:rsidR="00CD1B06" w:rsidRPr="00AC72A5">
        <w:rPr>
          <w:rFonts w:cs="Arial"/>
        </w:rPr>
        <w:t xml:space="preserve"> 2024</w:t>
      </w:r>
      <w:r w:rsidR="00944538" w:rsidRPr="00AC72A5">
        <w:rPr>
          <w:rFonts w:cs="Arial"/>
        </w:rPr>
        <w:t xml:space="preserve"> r.</w:t>
      </w:r>
    </w:p>
    <w:p w14:paraId="1B0ED3AD" w14:textId="2B5816CD" w:rsidR="00CE1E56" w:rsidRPr="00AC72A5" w:rsidRDefault="001B08F1" w:rsidP="00E1254A">
      <w:pPr>
        <w:pStyle w:val="Nagwek1"/>
        <w:rPr>
          <w:rFonts w:eastAsia="Times New Roman"/>
          <w:sz w:val="22"/>
          <w:szCs w:val="22"/>
          <w:lang w:eastAsia="pl-PL"/>
        </w:rPr>
      </w:pPr>
      <w:r w:rsidRPr="00AC72A5">
        <w:rPr>
          <w:rFonts w:eastAsia="Times New Roman"/>
          <w:sz w:val="22"/>
          <w:szCs w:val="22"/>
          <w:lang w:eastAsia="pl-PL"/>
        </w:rPr>
        <w:t>80 milionów złotych na linię między</w:t>
      </w:r>
      <w:r w:rsidR="00CE1E56" w:rsidRPr="00AC72A5">
        <w:rPr>
          <w:rFonts w:eastAsia="Times New Roman"/>
          <w:sz w:val="22"/>
          <w:szCs w:val="22"/>
          <w:lang w:eastAsia="pl-PL"/>
        </w:rPr>
        <w:t xml:space="preserve"> Łukowem a Dęblinem</w:t>
      </w:r>
    </w:p>
    <w:p w14:paraId="2DCC4CAB" w14:textId="48C9C61E" w:rsidR="00D60058" w:rsidRPr="00AC72A5" w:rsidRDefault="00D60058" w:rsidP="00E1254A">
      <w:pPr>
        <w:spacing w:after="0" w:line="360" w:lineRule="auto"/>
        <w:rPr>
          <w:rFonts w:eastAsia="Times New Roman" w:cs="Arial"/>
          <w:b/>
          <w:lang w:eastAsia="pl-PL"/>
        </w:rPr>
      </w:pPr>
      <w:r w:rsidRPr="00AC72A5">
        <w:rPr>
          <w:rFonts w:eastAsia="Times New Roman" w:cs="Arial"/>
          <w:b/>
          <w:lang w:eastAsia="pl-PL"/>
        </w:rPr>
        <w:t xml:space="preserve">Dwa wyremontowane przystanki w Borowinie i Hordzieżce, </w:t>
      </w:r>
      <w:r w:rsidR="00844CEC" w:rsidRPr="00AC72A5">
        <w:rPr>
          <w:rFonts w:eastAsia="Times New Roman" w:cs="Arial"/>
          <w:b/>
          <w:lang w:eastAsia="pl-PL"/>
        </w:rPr>
        <w:t xml:space="preserve">nowy tor na moście kolejowym nad Wisłą, </w:t>
      </w:r>
      <w:r w:rsidRPr="00AC72A5">
        <w:rPr>
          <w:rFonts w:eastAsia="Times New Roman" w:cs="Arial"/>
          <w:b/>
          <w:lang w:eastAsia="pl-PL"/>
        </w:rPr>
        <w:t xml:space="preserve">10 </w:t>
      </w:r>
      <w:r w:rsidR="00765B4D" w:rsidRPr="00AC72A5">
        <w:rPr>
          <w:rFonts w:eastAsia="Times New Roman" w:cs="Arial"/>
          <w:b/>
          <w:lang w:eastAsia="pl-PL"/>
        </w:rPr>
        <w:t>przejazdów</w:t>
      </w:r>
      <w:r w:rsidRPr="00AC72A5">
        <w:rPr>
          <w:rFonts w:eastAsia="Times New Roman" w:cs="Arial"/>
          <w:b/>
          <w:lang w:eastAsia="pl-PL"/>
        </w:rPr>
        <w:t xml:space="preserve"> z nową nawierzchnią</w:t>
      </w:r>
      <w:r w:rsidR="00844CEC" w:rsidRPr="00AC72A5">
        <w:rPr>
          <w:rFonts w:eastAsia="Times New Roman" w:cs="Arial"/>
          <w:b/>
          <w:lang w:eastAsia="pl-PL"/>
        </w:rPr>
        <w:t xml:space="preserve"> i </w:t>
      </w:r>
      <w:r w:rsidRPr="00AC72A5">
        <w:rPr>
          <w:rFonts w:eastAsia="Times New Roman" w:cs="Arial"/>
          <w:b/>
          <w:lang w:eastAsia="pl-PL"/>
        </w:rPr>
        <w:t>3</w:t>
      </w:r>
      <w:r w:rsidR="00314093" w:rsidRPr="00AC72A5">
        <w:rPr>
          <w:rFonts w:eastAsia="Times New Roman" w:cs="Arial"/>
          <w:b/>
          <w:lang w:eastAsia="pl-PL"/>
        </w:rPr>
        <w:t xml:space="preserve"> </w:t>
      </w:r>
      <w:r w:rsidR="00D960A4" w:rsidRPr="00AC72A5">
        <w:rPr>
          <w:rFonts w:eastAsia="Times New Roman" w:cs="Arial"/>
          <w:b/>
          <w:lang w:eastAsia="pl-PL"/>
        </w:rPr>
        <w:t>przejazdy z auto</w:t>
      </w:r>
      <w:r w:rsidR="009458B9">
        <w:rPr>
          <w:rFonts w:eastAsia="Times New Roman" w:cs="Arial"/>
          <w:b/>
          <w:lang w:eastAsia="pl-PL"/>
        </w:rPr>
        <w:t>matyczną samoczynną sygnalizacją</w:t>
      </w:r>
      <w:r w:rsidR="00D960A4" w:rsidRPr="00AC72A5">
        <w:rPr>
          <w:rFonts w:eastAsia="Times New Roman" w:cs="Arial"/>
          <w:b/>
          <w:lang w:eastAsia="pl-PL"/>
        </w:rPr>
        <w:t xml:space="preserve"> świetlną</w:t>
      </w:r>
      <w:r w:rsidR="00AC72A5" w:rsidRPr="00AC72A5">
        <w:rPr>
          <w:rFonts w:eastAsia="Times New Roman" w:cs="Arial"/>
          <w:b/>
          <w:strike/>
          <w:lang w:eastAsia="pl-PL"/>
        </w:rPr>
        <w:t xml:space="preserve"> </w:t>
      </w:r>
      <w:r w:rsidRPr="00AC72A5">
        <w:rPr>
          <w:rFonts w:eastAsia="Times New Roman" w:cs="Arial"/>
          <w:b/>
          <w:lang w:eastAsia="pl-PL"/>
        </w:rPr>
        <w:t xml:space="preserve">– taki będzie efekt prac na linii od Łukowa </w:t>
      </w:r>
      <w:r w:rsidR="00844CEC" w:rsidRPr="00AC72A5">
        <w:rPr>
          <w:rFonts w:eastAsia="Times New Roman" w:cs="Arial"/>
          <w:b/>
          <w:lang w:eastAsia="pl-PL"/>
        </w:rPr>
        <w:t xml:space="preserve">do Dęblina (lk26). Prace za 80 mln zł netto finansowane będą ze środków własnych i unijnych KPO. </w:t>
      </w:r>
    </w:p>
    <w:p w14:paraId="11A60E52" w14:textId="77777777" w:rsidR="00D60058" w:rsidRPr="00AC72A5" w:rsidRDefault="00D60058" w:rsidP="00E1254A">
      <w:pPr>
        <w:spacing w:after="0" w:line="360" w:lineRule="auto"/>
        <w:rPr>
          <w:rFonts w:eastAsia="Times New Roman" w:cs="Arial"/>
          <w:b/>
          <w:lang w:eastAsia="pl-PL"/>
        </w:rPr>
      </w:pPr>
    </w:p>
    <w:p w14:paraId="1A23A2FD" w14:textId="78EA91FF" w:rsidR="001B08F1" w:rsidRPr="00AC72A5" w:rsidRDefault="00B00E4B" w:rsidP="00E1254A">
      <w:pPr>
        <w:spacing w:after="0" w:line="360" w:lineRule="auto"/>
        <w:rPr>
          <w:rFonts w:eastAsia="Times New Roman" w:cs="Arial"/>
          <w:lang w:eastAsia="pl-PL"/>
        </w:rPr>
      </w:pPr>
      <w:r w:rsidRPr="00AC72A5">
        <w:rPr>
          <w:rFonts w:eastAsia="Times New Roman" w:cs="Arial"/>
          <w:lang w:eastAsia="pl-PL"/>
        </w:rPr>
        <w:t>Wygodniej wsiądą do pociągów mieszkańcy Borowiny i Hordzieżki położonych</w:t>
      </w:r>
      <w:r w:rsidR="00157D5B" w:rsidRPr="00AC72A5">
        <w:rPr>
          <w:rFonts w:eastAsia="Times New Roman" w:cs="Arial"/>
          <w:lang w:eastAsia="pl-PL"/>
        </w:rPr>
        <w:t xml:space="preserve"> między Łukowem a Dęblinem (lk26)</w:t>
      </w:r>
      <w:r w:rsidRPr="00AC72A5">
        <w:rPr>
          <w:rFonts w:eastAsia="Times New Roman" w:cs="Arial"/>
          <w:lang w:eastAsia="pl-PL"/>
        </w:rPr>
        <w:t xml:space="preserve">. W tych miejscowościach zbudujemy </w:t>
      </w:r>
      <w:r w:rsidR="00157D5B" w:rsidRPr="00AC72A5">
        <w:rPr>
          <w:rFonts w:eastAsia="Times New Roman" w:cs="Arial"/>
          <w:lang w:eastAsia="pl-PL"/>
        </w:rPr>
        <w:t>nowe</w:t>
      </w:r>
      <w:r w:rsidRPr="00AC72A5">
        <w:rPr>
          <w:rFonts w:eastAsia="Times New Roman" w:cs="Arial"/>
          <w:lang w:eastAsia="pl-PL"/>
        </w:rPr>
        <w:t xml:space="preserve"> perony</w:t>
      </w:r>
      <w:r w:rsidR="00157D5B" w:rsidRPr="00AC72A5">
        <w:rPr>
          <w:rFonts w:eastAsia="Times New Roman" w:cs="Arial"/>
          <w:lang w:eastAsia="pl-PL"/>
        </w:rPr>
        <w:t>. Wyposażymy je w nowe wiaty tablice i gabloty informacyjne oraz oświetlenie</w:t>
      </w:r>
      <w:r w:rsidR="001B08F1" w:rsidRPr="00AC72A5">
        <w:rPr>
          <w:rFonts w:eastAsia="Times New Roman" w:cs="Arial"/>
          <w:lang w:eastAsia="pl-PL"/>
        </w:rPr>
        <w:t>.</w:t>
      </w:r>
      <w:r w:rsidR="00157D5B" w:rsidRPr="00AC72A5">
        <w:rPr>
          <w:rFonts w:eastAsia="Times New Roman" w:cs="Arial"/>
          <w:lang w:eastAsia="pl-PL"/>
        </w:rPr>
        <w:t xml:space="preserve"> </w:t>
      </w:r>
    </w:p>
    <w:p w14:paraId="0CB88C10" w14:textId="77777777" w:rsidR="001B08F1" w:rsidRPr="00AC72A5" w:rsidRDefault="001B08F1" w:rsidP="00E1254A">
      <w:pPr>
        <w:spacing w:after="0" w:line="360" w:lineRule="auto"/>
        <w:rPr>
          <w:rFonts w:eastAsia="Times New Roman" w:cs="Arial"/>
          <w:lang w:eastAsia="pl-PL"/>
        </w:rPr>
      </w:pPr>
    </w:p>
    <w:p w14:paraId="314B5BCA" w14:textId="135D7B7A" w:rsidR="00157D5B" w:rsidRPr="00AC72A5" w:rsidRDefault="001B08F1" w:rsidP="00E1254A">
      <w:pPr>
        <w:spacing w:after="0" w:line="360" w:lineRule="auto"/>
        <w:rPr>
          <w:rFonts w:eastAsia="Times New Roman" w:cs="Arial"/>
          <w:lang w:eastAsia="pl-PL"/>
        </w:rPr>
      </w:pPr>
      <w:r w:rsidRPr="00AC72A5">
        <w:rPr>
          <w:rFonts w:eastAsia="Times New Roman" w:cs="Arial"/>
          <w:lang w:eastAsia="pl-PL"/>
        </w:rPr>
        <w:t>N</w:t>
      </w:r>
      <w:r w:rsidR="00B51E0A" w:rsidRPr="00AC72A5">
        <w:rPr>
          <w:rFonts w:eastAsia="Times New Roman" w:cs="Arial"/>
          <w:lang w:eastAsia="pl-PL"/>
        </w:rPr>
        <w:t xml:space="preserve">a 25 kilometrowym odcinku między Łukowem Łapiguz a Dęblinem wymienimy tor. Pociągi pojadą ciszej i bezpieczniej. </w:t>
      </w:r>
      <w:r w:rsidR="005771D6" w:rsidRPr="00AC72A5">
        <w:rPr>
          <w:rFonts w:eastAsia="Times New Roman" w:cs="Arial"/>
          <w:lang w:eastAsia="pl-PL"/>
        </w:rPr>
        <w:t xml:space="preserve">Natomiast w </w:t>
      </w:r>
      <w:r w:rsidR="00B51E0A" w:rsidRPr="00AC72A5">
        <w:rPr>
          <w:rFonts w:eastAsia="Times New Roman" w:cs="Arial"/>
          <w:lang w:eastAsia="pl-PL"/>
        </w:rPr>
        <w:t>Sarnowie, Borowinie, Rudzie, Zimnej Wodzie, Krzywdzie, Drożdżakach, Hordzieżce i Woli Okrzejskiej poprawimy nawierzch</w:t>
      </w:r>
      <w:r w:rsidR="005771D6" w:rsidRPr="00AC72A5">
        <w:rPr>
          <w:rFonts w:eastAsia="Times New Roman" w:cs="Arial"/>
          <w:lang w:eastAsia="pl-PL"/>
        </w:rPr>
        <w:t>nię tor</w:t>
      </w:r>
      <w:r w:rsidRPr="00AC72A5">
        <w:rPr>
          <w:rFonts w:eastAsia="Times New Roman" w:cs="Arial"/>
          <w:lang w:eastAsia="pl-PL"/>
        </w:rPr>
        <w:t>u</w:t>
      </w:r>
      <w:r w:rsidR="005771D6" w:rsidRPr="00AC72A5">
        <w:rPr>
          <w:rFonts w:eastAsia="Times New Roman" w:cs="Arial"/>
          <w:lang w:eastAsia="pl-PL"/>
        </w:rPr>
        <w:t xml:space="preserve"> i drog</w:t>
      </w:r>
      <w:r w:rsidRPr="00AC72A5">
        <w:rPr>
          <w:rFonts w:eastAsia="Times New Roman" w:cs="Arial"/>
          <w:lang w:eastAsia="pl-PL"/>
        </w:rPr>
        <w:t>i</w:t>
      </w:r>
      <w:r w:rsidR="005771D6" w:rsidRPr="00AC72A5">
        <w:rPr>
          <w:rFonts w:eastAsia="Times New Roman" w:cs="Arial"/>
          <w:lang w:eastAsia="pl-PL"/>
        </w:rPr>
        <w:t xml:space="preserve"> na 10 przejazdach. </w:t>
      </w:r>
      <w:r w:rsidRPr="00AC72A5">
        <w:rPr>
          <w:rFonts w:eastAsia="Times New Roman" w:cs="Arial"/>
          <w:lang w:eastAsia="pl-PL"/>
        </w:rPr>
        <w:t>Skrzyżowanie</w:t>
      </w:r>
      <w:r w:rsidR="005771D6" w:rsidRPr="00AC72A5">
        <w:rPr>
          <w:rFonts w:eastAsia="Times New Roman" w:cs="Arial"/>
          <w:lang w:eastAsia="pl-PL"/>
        </w:rPr>
        <w:t xml:space="preserve"> w </w:t>
      </w:r>
      <w:r w:rsidR="005771D6" w:rsidRPr="00AC72A5">
        <w:rPr>
          <w:rFonts w:cs="Arial"/>
          <w:lang w:eastAsia="pl-PL"/>
        </w:rPr>
        <w:t xml:space="preserve">Hordzieżce oraz 2 </w:t>
      </w:r>
      <w:r w:rsidR="005771D6" w:rsidRPr="00AC72A5">
        <w:rPr>
          <w:rFonts w:eastAsia="Times New Roman" w:cs="Arial"/>
          <w:lang w:eastAsia="pl-PL"/>
        </w:rPr>
        <w:t>przejazdy</w:t>
      </w:r>
      <w:r w:rsidR="00B51E0A" w:rsidRPr="00AC72A5">
        <w:rPr>
          <w:rFonts w:eastAsia="Times New Roman" w:cs="Arial"/>
          <w:lang w:eastAsia="pl-PL"/>
        </w:rPr>
        <w:t xml:space="preserve"> w Borowinie </w:t>
      </w:r>
      <w:r w:rsidR="005771D6" w:rsidRPr="00AC72A5">
        <w:rPr>
          <w:rFonts w:eastAsia="Times New Roman" w:cs="Arial"/>
          <w:lang w:eastAsia="pl-PL"/>
        </w:rPr>
        <w:t xml:space="preserve">wyposażymy w </w:t>
      </w:r>
      <w:r w:rsidR="00B51E0A" w:rsidRPr="00AC72A5">
        <w:rPr>
          <w:rFonts w:eastAsia="Times New Roman" w:cs="Arial"/>
          <w:lang w:eastAsia="pl-PL"/>
        </w:rPr>
        <w:t xml:space="preserve">sygnalizatory świetlno-dźwiękowe. </w:t>
      </w:r>
      <w:r w:rsidR="00157D5B" w:rsidRPr="00AC72A5">
        <w:rPr>
          <w:rFonts w:eastAsia="Times New Roman" w:cs="Arial"/>
          <w:lang w:eastAsia="pl-PL"/>
        </w:rPr>
        <w:t xml:space="preserve">Prace będziemy prowadzić także na stacji Okrzeja. Tam zajmiemy się oczyszczeniem tłucznia pod torem nr 1 oraz regulacją 4 rozjazdów. </w:t>
      </w:r>
    </w:p>
    <w:p w14:paraId="577370F4" w14:textId="0456B5D1" w:rsidR="00B51E0A" w:rsidRPr="00AC72A5" w:rsidRDefault="005771D6" w:rsidP="00E1254A">
      <w:pPr>
        <w:spacing w:after="0" w:line="360" w:lineRule="auto"/>
        <w:rPr>
          <w:rFonts w:eastAsia="Times New Roman" w:cs="Arial"/>
          <w:lang w:eastAsia="pl-PL"/>
        </w:rPr>
      </w:pPr>
      <w:r w:rsidRPr="00AC72A5">
        <w:rPr>
          <w:rFonts w:eastAsia="Times New Roman" w:cs="Arial"/>
          <w:lang w:eastAsia="pl-PL"/>
        </w:rPr>
        <w:t>Wszystkie p</w:t>
      </w:r>
      <w:r w:rsidR="00B51E0A" w:rsidRPr="00AC72A5">
        <w:rPr>
          <w:rFonts w:eastAsia="Times New Roman" w:cs="Arial"/>
          <w:lang w:eastAsia="pl-PL"/>
        </w:rPr>
        <w:t xml:space="preserve">race rozpoczną się w drugiej połowie 2024 roku i potrwają dwa lata. </w:t>
      </w:r>
      <w:r w:rsidRPr="00AC72A5">
        <w:rPr>
          <w:rFonts w:eastAsia="Times New Roman" w:cs="Arial"/>
          <w:lang w:eastAsia="pl-PL"/>
        </w:rPr>
        <w:t xml:space="preserve">Ich wartość to 70 mln zł, finansowane są ze środków KPO. </w:t>
      </w:r>
    </w:p>
    <w:p w14:paraId="5899CF6E" w14:textId="77777777" w:rsidR="009458B9" w:rsidRDefault="009458B9" w:rsidP="00E1254A">
      <w:pPr>
        <w:spacing w:line="360" w:lineRule="auto"/>
        <w:rPr>
          <w:rFonts w:eastAsia="Times New Roman" w:cs="Arial"/>
        </w:rPr>
      </w:pPr>
    </w:p>
    <w:p w14:paraId="00E7D1E9" w14:textId="7FC235E0" w:rsidR="008953A9" w:rsidRPr="00AC72A5" w:rsidRDefault="001B08F1" w:rsidP="00E1254A">
      <w:pPr>
        <w:spacing w:line="360" w:lineRule="auto"/>
        <w:rPr>
          <w:rFonts w:eastAsia="Times New Roman" w:cs="Arial"/>
          <w:b/>
        </w:rPr>
      </w:pPr>
      <w:r w:rsidRPr="00AC72A5">
        <w:rPr>
          <w:rFonts w:eastAsia="Times New Roman" w:cs="Arial"/>
        </w:rPr>
        <w:t>Z</w:t>
      </w:r>
      <w:r w:rsidR="005771D6" w:rsidRPr="00AC72A5">
        <w:rPr>
          <w:rFonts w:eastAsia="Times New Roman" w:cs="Arial"/>
        </w:rPr>
        <w:t xml:space="preserve">a </w:t>
      </w:r>
      <w:r w:rsidR="00814041" w:rsidRPr="00AC72A5">
        <w:rPr>
          <w:rFonts w:eastAsia="Times New Roman" w:cs="Arial"/>
        </w:rPr>
        <w:t xml:space="preserve">niespełna </w:t>
      </w:r>
      <w:r w:rsidR="005771D6" w:rsidRPr="00AC72A5">
        <w:rPr>
          <w:rFonts w:eastAsia="Times New Roman" w:cs="Arial"/>
        </w:rPr>
        <w:t>10 mln zł ze środków własnych spółki remontujemy most kolejowy</w:t>
      </w:r>
      <w:r w:rsidR="008953A9" w:rsidRPr="00AC72A5">
        <w:rPr>
          <w:rFonts w:eastAsia="Times New Roman" w:cs="Arial"/>
        </w:rPr>
        <w:t xml:space="preserve"> nad Wisłą obok twierdzy w Dęblinie.</w:t>
      </w:r>
      <w:r w:rsidR="008953A9" w:rsidRPr="00AC72A5">
        <w:rPr>
          <w:rFonts w:eastAsia="Times New Roman" w:cs="Arial"/>
          <w:b/>
        </w:rPr>
        <w:t xml:space="preserve"> </w:t>
      </w:r>
      <w:r w:rsidR="008953A9" w:rsidRPr="00AC72A5">
        <w:rPr>
          <w:rFonts w:eastAsia="Times New Roman"/>
        </w:rPr>
        <w:t xml:space="preserve">Wymieniamy </w:t>
      </w:r>
      <w:r w:rsidR="00191B16" w:rsidRPr="00AC72A5">
        <w:rPr>
          <w:rFonts w:eastAsia="Times New Roman"/>
        </w:rPr>
        <w:t>mostownice</w:t>
      </w:r>
      <w:r w:rsidR="008953A9" w:rsidRPr="00AC72A5">
        <w:rPr>
          <w:rFonts w:eastAsia="Times New Roman"/>
        </w:rPr>
        <w:t xml:space="preserve"> </w:t>
      </w:r>
      <w:r w:rsidRPr="00AC72A5">
        <w:rPr>
          <w:rFonts w:eastAsia="Times New Roman"/>
        </w:rPr>
        <w:t xml:space="preserve">jednego </w:t>
      </w:r>
      <w:r w:rsidR="008953A9" w:rsidRPr="00AC72A5">
        <w:rPr>
          <w:rFonts w:eastAsia="Times New Roman"/>
        </w:rPr>
        <w:t xml:space="preserve">toru i wzmacniamy konstrukcję obiektu. </w:t>
      </w:r>
      <w:r w:rsidR="008953A9" w:rsidRPr="00AC72A5">
        <w:rPr>
          <w:rFonts w:eastAsia="Times New Roman"/>
        </w:rPr>
        <w:br/>
        <w:t>W ubiegłym roku takie same prace przeprowadziliśmy na sąsiednim torze. Roboty będą trwały pół roku</w:t>
      </w:r>
      <w:r w:rsidR="008953A9" w:rsidRPr="00AC72A5">
        <w:t xml:space="preserve">. </w:t>
      </w:r>
      <w:r w:rsidR="008953A9" w:rsidRPr="00AC72A5">
        <w:rPr>
          <w:rFonts w:eastAsia="Times New Roman"/>
        </w:rPr>
        <w:t xml:space="preserve">Po zakończeniu remontu pociągi będą jeździć ciszej i bezpieczniej. </w:t>
      </w:r>
    </w:p>
    <w:p w14:paraId="1828BE7D" w14:textId="42A91B45" w:rsidR="00CE1E56" w:rsidRPr="00AC72A5" w:rsidRDefault="008953A9" w:rsidP="00E1254A">
      <w:pPr>
        <w:pStyle w:val="Bodytext10"/>
        <w:spacing w:after="0" w:line="360" w:lineRule="auto"/>
        <w:rPr>
          <w:rFonts w:eastAsia="Times New Roman"/>
        </w:rPr>
      </w:pPr>
      <w:r w:rsidRPr="00AC72A5">
        <w:rPr>
          <w:rFonts w:eastAsia="Times New Roman"/>
        </w:rPr>
        <w:t>Most nad Wisłą w Dęblinie ma 447,5 m długości i składa się z 5 przęseł. 44 pociągi w ciągu doby przejeżdżają przez obiekt z maks. prędkośc</w:t>
      </w:r>
      <w:r w:rsidR="008D2D83" w:rsidRPr="00AC72A5">
        <w:rPr>
          <w:rFonts w:eastAsia="Times New Roman"/>
        </w:rPr>
        <w:t xml:space="preserve">ią 90 km/h. Na czas remontu wprowadziliśmy </w:t>
      </w:r>
      <w:r w:rsidRPr="00AC72A5">
        <w:rPr>
          <w:rFonts w:eastAsia="Times New Roman"/>
        </w:rPr>
        <w:t xml:space="preserve">ograniczenie prędkości do 30 km/h, a ruch </w:t>
      </w:r>
      <w:r w:rsidR="008D2D83" w:rsidRPr="00AC72A5">
        <w:rPr>
          <w:rFonts w:eastAsia="Times New Roman"/>
        </w:rPr>
        <w:t>prowadzimy</w:t>
      </w:r>
      <w:r w:rsidRPr="00AC72A5">
        <w:rPr>
          <w:rFonts w:eastAsia="Times New Roman"/>
        </w:rPr>
        <w:t xml:space="preserve"> po jednym torze. </w:t>
      </w:r>
    </w:p>
    <w:p w14:paraId="6DEEDD1C" w14:textId="77777777" w:rsidR="00CE1E56" w:rsidRPr="00AC72A5" w:rsidRDefault="00CE1E56" w:rsidP="00E1254A">
      <w:pPr>
        <w:pStyle w:val="Bodytext10"/>
        <w:spacing w:after="0" w:line="360" w:lineRule="auto"/>
        <w:rPr>
          <w:rFonts w:eastAsia="Times New Roman"/>
        </w:rPr>
      </w:pPr>
    </w:p>
    <w:p w14:paraId="586C7CA9" w14:textId="161E7585" w:rsidR="008953A9" w:rsidRPr="00AC72A5" w:rsidRDefault="008953A9" w:rsidP="00E1254A">
      <w:pPr>
        <w:pStyle w:val="Bodytext10"/>
        <w:spacing w:after="0" w:line="360" w:lineRule="auto"/>
      </w:pPr>
      <w:r w:rsidRPr="00AC72A5">
        <w:rPr>
          <w:rFonts w:eastAsia="Times New Roman"/>
        </w:rPr>
        <w:t xml:space="preserve">Zmiany w ruchu są uwzględnione w rozkładzie jazdy, a szczegóły komunikacji dostępne w Portalu Pasażera. </w:t>
      </w:r>
    </w:p>
    <w:p w14:paraId="018A1D40" w14:textId="6B61226F" w:rsidR="00CE1E56" w:rsidRPr="00AC72A5" w:rsidRDefault="005771D6" w:rsidP="00E1254A">
      <w:pPr>
        <w:spacing w:after="0" w:line="360" w:lineRule="auto"/>
        <w:rPr>
          <w:rFonts w:eastAsia="Times New Roman" w:cs="Arial"/>
          <w:lang w:eastAsia="pl-PL"/>
        </w:rPr>
      </w:pPr>
      <w:r w:rsidRPr="00AC72A5">
        <w:rPr>
          <w:rFonts w:eastAsia="Times New Roman" w:cs="Arial"/>
          <w:lang w:eastAsia="pl-PL"/>
        </w:rPr>
        <w:t>Wszystkie p</w:t>
      </w:r>
      <w:r w:rsidR="00CE1E56" w:rsidRPr="00AC72A5">
        <w:rPr>
          <w:rFonts w:eastAsia="Times New Roman" w:cs="Arial"/>
          <w:lang w:eastAsia="pl-PL"/>
        </w:rPr>
        <w:t>race wykona Pomorskie Przedsiębiorstwo Mechaniczno-Torowe.</w:t>
      </w:r>
    </w:p>
    <w:p w14:paraId="36B4494A" w14:textId="70199BA0" w:rsidR="00DA28FE" w:rsidRPr="00AC72A5" w:rsidRDefault="00DA28FE" w:rsidP="000D321B">
      <w:pPr>
        <w:jc w:val="both"/>
      </w:pPr>
    </w:p>
    <w:p w14:paraId="3D6C7D84" w14:textId="77777777" w:rsidR="00080854" w:rsidRPr="00AC72A5" w:rsidRDefault="00080854" w:rsidP="000D321B">
      <w:pPr>
        <w:spacing w:line="240" w:lineRule="auto"/>
        <w:jc w:val="both"/>
        <w:rPr>
          <w:rFonts w:eastAsia="Calibri" w:cs="Arial"/>
          <w:b/>
          <w:bCs/>
        </w:rPr>
      </w:pPr>
      <w:r w:rsidRPr="00AC72A5">
        <w:rPr>
          <w:rFonts w:eastAsia="Calibri" w:cs="Arial"/>
          <w:b/>
          <w:bCs/>
        </w:rPr>
        <w:t>Kontakt dla mediów:</w:t>
      </w:r>
    </w:p>
    <w:p w14:paraId="061809E6" w14:textId="6A82EED5" w:rsidR="0022462F" w:rsidRPr="00AC72A5" w:rsidRDefault="00F1620F" w:rsidP="001E6C77">
      <w:pPr>
        <w:spacing w:line="360" w:lineRule="auto"/>
        <w:rPr>
          <w:rFonts w:cs="Arial"/>
        </w:rPr>
      </w:pPr>
      <w:r w:rsidRPr="00AC72A5">
        <w:rPr>
          <w:shd w:val="clear" w:color="auto" w:fill="FFFFFF"/>
        </w:rPr>
        <w:t>Anna Znajewska-Pawluk</w:t>
      </w:r>
      <w:r w:rsidRPr="00AC72A5">
        <w:br/>
      </w:r>
      <w:r w:rsidRPr="00AC72A5">
        <w:rPr>
          <w:shd w:val="clear" w:color="auto" w:fill="FFFFFF"/>
        </w:rPr>
        <w:t>Zespół Prasowy</w:t>
      </w:r>
      <w:r w:rsidRPr="00AC72A5">
        <w:br/>
      </w:r>
      <w:r w:rsidRPr="00AC72A5">
        <w:rPr>
          <w:shd w:val="clear" w:color="auto" w:fill="FFFFFF"/>
        </w:rPr>
        <w:t>PKP Polskie Linie Kolejowe S.A.</w:t>
      </w:r>
      <w:r w:rsidRPr="00AC72A5">
        <w:br/>
      </w:r>
      <w:r w:rsidRPr="00AC72A5">
        <w:rPr>
          <w:shd w:val="clear" w:color="auto" w:fill="FFFFFF"/>
        </w:rPr>
        <w:t>rzecznik@plk-sa.pl</w:t>
      </w:r>
      <w:r w:rsidRPr="00AC72A5">
        <w:br/>
      </w:r>
      <w:r w:rsidRPr="00AC72A5">
        <w:rPr>
          <w:shd w:val="clear" w:color="auto" w:fill="FFFFFF"/>
        </w:rPr>
        <w:t>T: +48 22 473 30 02</w:t>
      </w:r>
    </w:p>
    <w:sectPr w:rsidR="0022462F" w:rsidRPr="00AC72A5" w:rsidSect="00CE76EE">
      <w:headerReference w:type="first" r:id="rId7"/>
      <w:footerReference w:type="first" r:id="rId8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9483" w14:textId="77777777" w:rsidR="009A1F74" w:rsidRDefault="009A1F74" w:rsidP="0022462F">
      <w:pPr>
        <w:spacing w:after="0" w:line="240" w:lineRule="auto"/>
      </w:pPr>
      <w:r>
        <w:separator/>
      </w:r>
    </w:p>
  </w:endnote>
  <w:endnote w:type="continuationSeparator" w:id="0">
    <w:p w14:paraId="6C51D470" w14:textId="77777777" w:rsidR="009A1F74" w:rsidRDefault="009A1F74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0AA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15D12BE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A4EA93" w14:textId="77777777" w:rsidR="00D32124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013A7" w:rsidRPr="007013A7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35D4" w14:textId="77777777" w:rsidR="009A1F74" w:rsidRDefault="009A1F74" w:rsidP="0022462F">
      <w:pPr>
        <w:spacing w:after="0" w:line="240" w:lineRule="auto"/>
      </w:pPr>
      <w:r>
        <w:separator/>
      </w:r>
    </w:p>
  </w:footnote>
  <w:footnote w:type="continuationSeparator" w:id="0">
    <w:p w14:paraId="3C7FFD51" w14:textId="77777777" w:rsidR="009A1F74" w:rsidRDefault="009A1F74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6377" w14:textId="77777777" w:rsidR="00AB2A3E" w:rsidRDefault="00AB2A3E">
    <w:pPr>
      <w:pStyle w:val="Nagwek"/>
    </w:pPr>
  </w:p>
  <w:p w14:paraId="26447FEF" w14:textId="77777777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68906" wp14:editId="64E37EA6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31B76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051686A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E1F8F95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BD448A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F5174C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A8BA18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9C015CD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91132F0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689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55531B76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051686A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E1F8F95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BD448A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F5174C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A8BA18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9C015CD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91132F0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7E8D7C" wp14:editId="40068618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25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408D5"/>
    <w:rsid w:val="00080854"/>
    <w:rsid w:val="00091296"/>
    <w:rsid w:val="000D321B"/>
    <w:rsid w:val="000E2181"/>
    <w:rsid w:val="000F7EC4"/>
    <w:rsid w:val="001032AC"/>
    <w:rsid w:val="00136BB5"/>
    <w:rsid w:val="00157700"/>
    <w:rsid w:val="00157D5B"/>
    <w:rsid w:val="00180E92"/>
    <w:rsid w:val="00181686"/>
    <w:rsid w:val="00191B16"/>
    <w:rsid w:val="001B08F1"/>
    <w:rsid w:val="001B5E7F"/>
    <w:rsid w:val="001C6D57"/>
    <w:rsid w:val="001D11A6"/>
    <w:rsid w:val="001D7AEA"/>
    <w:rsid w:val="001E1C8E"/>
    <w:rsid w:val="001E6C77"/>
    <w:rsid w:val="0022462F"/>
    <w:rsid w:val="00266917"/>
    <w:rsid w:val="002A3EE2"/>
    <w:rsid w:val="002C3795"/>
    <w:rsid w:val="002C7776"/>
    <w:rsid w:val="002E37F2"/>
    <w:rsid w:val="00314093"/>
    <w:rsid w:val="00317928"/>
    <w:rsid w:val="0032192B"/>
    <w:rsid w:val="003350CA"/>
    <w:rsid w:val="003579FD"/>
    <w:rsid w:val="00361925"/>
    <w:rsid w:val="003673EC"/>
    <w:rsid w:val="003B2F08"/>
    <w:rsid w:val="003F23BB"/>
    <w:rsid w:val="004345EF"/>
    <w:rsid w:val="004429F0"/>
    <w:rsid w:val="004B2E87"/>
    <w:rsid w:val="004B6CBA"/>
    <w:rsid w:val="005479BF"/>
    <w:rsid w:val="005771D6"/>
    <w:rsid w:val="005B2244"/>
    <w:rsid w:val="005B38A3"/>
    <w:rsid w:val="005C5475"/>
    <w:rsid w:val="005D16F3"/>
    <w:rsid w:val="005E764A"/>
    <w:rsid w:val="00604633"/>
    <w:rsid w:val="006056C8"/>
    <w:rsid w:val="006106E2"/>
    <w:rsid w:val="00621AEE"/>
    <w:rsid w:val="00641BA8"/>
    <w:rsid w:val="00681B75"/>
    <w:rsid w:val="00682469"/>
    <w:rsid w:val="006B214A"/>
    <w:rsid w:val="006D5C6A"/>
    <w:rsid w:val="006E0E56"/>
    <w:rsid w:val="007009C1"/>
    <w:rsid w:val="007013A7"/>
    <w:rsid w:val="007203CF"/>
    <w:rsid w:val="00722106"/>
    <w:rsid w:val="00732510"/>
    <w:rsid w:val="007437A7"/>
    <w:rsid w:val="00746933"/>
    <w:rsid w:val="00765B4D"/>
    <w:rsid w:val="00766941"/>
    <w:rsid w:val="0077323B"/>
    <w:rsid w:val="00783EAC"/>
    <w:rsid w:val="007C50DF"/>
    <w:rsid w:val="007C6942"/>
    <w:rsid w:val="00813953"/>
    <w:rsid w:val="00814041"/>
    <w:rsid w:val="00826C57"/>
    <w:rsid w:val="0084232D"/>
    <w:rsid w:val="00844CEC"/>
    <w:rsid w:val="00852CEA"/>
    <w:rsid w:val="00860BB5"/>
    <w:rsid w:val="008854CF"/>
    <w:rsid w:val="008953A9"/>
    <w:rsid w:val="008D2D83"/>
    <w:rsid w:val="008D36EE"/>
    <w:rsid w:val="008F29CA"/>
    <w:rsid w:val="008F324B"/>
    <w:rsid w:val="00944538"/>
    <w:rsid w:val="009458B9"/>
    <w:rsid w:val="009560DB"/>
    <w:rsid w:val="009913AB"/>
    <w:rsid w:val="009A1F74"/>
    <w:rsid w:val="009D70D6"/>
    <w:rsid w:val="009F006D"/>
    <w:rsid w:val="00A44463"/>
    <w:rsid w:val="00A7236B"/>
    <w:rsid w:val="00AA2A6B"/>
    <w:rsid w:val="00AB2A3E"/>
    <w:rsid w:val="00AB78C4"/>
    <w:rsid w:val="00AC171C"/>
    <w:rsid w:val="00AC6C28"/>
    <w:rsid w:val="00AC72A5"/>
    <w:rsid w:val="00AD55E4"/>
    <w:rsid w:val="00AD71D7"/>
    <w:rsid w:val="00AD757F"/>
    <w:rsid w:val="00B00E4B"/>
    <w:rsid w:val="00B03DCE"/>
    <w:rsid w:val="00B47FC3"/>
    <w:rsid w:val="00B51E0A"/>
    <w:rsid w:val="00B76A4C"/>
    <w:rsid w:val="00B84F46"/>
    <w:rsid w:val="00BA0977"/>
    <w:rsid w:val="00BA539C"/>
    <w:rsid w:val="00BC1B99"/>
    <w:rsid w:val="00BC6363"/>
    <w:rsid w:val="00BD3680"/>
    <w:rsid w:val="00C23391"/>
    <w:rsid w:val="00C32217"/>
    <w:rsid w:val="00C351CB"/>
    <w:rsid w:val="00C60F73"/>
    <w:rsid w:val="00C613BF"/>
    <w:rsid w:val="00C737B7"/>
    <w:rsid w:val="00C74387"/>
    <w:rsid w:val="00C9061C"/>
    <w:rsid w:val="00CD1B06"/>
    <w:rsid w:val="00CE1E56"/>
    <w:rsid w:val="00CE522B"/>
    <w:rsid w:val="00D2045E"/>
    <w:rsid w:val="00D32124"/>
    <w:rsid w:val="00D42E7E"/>
    <w:rsid w:val="00D5656A"/>
    <w:rsid w:val="00D57D23"/>
    <w:rsid w:val="00D60058"/>
    <w:rsid w:val="00D960A4"/>
    <w:rsid w:val="00DA199E"/>
    <w:rsid w:val="00DA28FE"/>
    <w:rsid w:val="00DA3BD3"/>
    <w:rsid w:val="00DB4169"/>
    <w:rsid w:val="00DC7A1F"/>
    <w:rsid w:val="00DD11BC"/>
    <w:rsid w:val="00E1254A"/>
    <w:rsid w:val="00E4274D"/>
    <w:rsid w:val="00E45D8C"/>
    <w:rsid w:val="00E52CEA"/>
    <w:rsid w:val="00E71793"/>
    <w:rsid w:val="00E95575"/>
    <w:rsid w:val="00EC0B27"/>
    <w:rsid w:val="00ED01B9"/>
    <w:rsid w:val="00EE7DDB"/>
    <w:rsid w:val="00EF3A87"/>
    <w:rsid w:val="00F07E93"/>
    <w:rsid w:val="00F1620F"/>
    <w:rsid w:val="00F24F74"/>
    <w:rsid w:val="00F547C4"/>
    <w:rsid w:val="00F71F3E"/>
    <w:rsid w:val="00F90986"/>
    <w:rsid w:val="00FB0EB3"/>
    <w:rsid w:val="00FB1800"/>
    <w:rsid w:val="00FB1D69"/>
    <w:rsid w:val="00FB5282"/>
    <w:rsid w:val="00FB665D"/>
    <w:rsid w:val="00F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2E2B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3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1E6C77"/>
    <w:pPr>
      <w:spacing w:after="0" w:line="240" w:lineRule="auto"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95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95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F3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9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1">
    <w:name w:val="Body text|1_"/>
    <w:link w:val="Bodytext10"/>
    <w:rsid w:val="008953A9"/>
    <w:rPr>
      <w:rFonts w:ascii="Arial" w:eastAsia="Arial" w:hAnsi="Arial" w:cs="Arial"/>
    </w:rPr>
  </w:style>
  <w:style w:type="paragraph" w:customStyle="1" w:styleId="Bodytext10">
    <w:name w:val="Body text|1"/>
    <w:basedOn w:val="Normalny"/>
    <w:link w:val="Bodytext1"/>
    <w:rsid w:val="008953A9"/>
    <w:pPr>
      <w:widowControl w:val="0"/>
      <w:spacing w:after="120" w:line="382" w:lineRule="auto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80 milionów złotych na linię między Łukowem a Dęblinem</vt:lpstr>
    </vt:vector>
  </TitlesOfParts>
  <Company>PKP PLK S.A.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 milionów złotych na linię między Łukowem a Dęblinem</dc:title>
  <dc:subject/>
  <dc:creator>Dudzińska Maria</dc:creator>
  <cp:keywords/>
  <dc:description/>
  <cp:lastModifiedBy>Dudzińska Maria</cp:lastModifiedBy>
  <cp:revision>2</cp:revision>
  <dcterms:created xsi:type="dcterms:W3CDTF">2024-06-20T09:16:00Z</dcterms:created>
  <dcterms:modified xsi:type="dcterms:W3CDTF">2024-06-20T09:16:00Z</dcterms:modified>
</cp:coreProperties>
</file>