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331C94" w14:textId="77777777" w:rsidR="00941710" w:rsidRDefault="00941710">
      <w:pPr>
        <w:ind w:left="360" w:hanging="36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06DC18F0" w14:textId="77777777" w:rsidR="006B0DBA" w:rsidRDefault="00AF5BBB">
      <w:pPr>
        <w:ind w:left="360" w:hanging="36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44B55806" w14:textId="77777777" w:rsidR="009D6715" w:rsidRDefault="009D6715" w:rsidP="009D671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14:paraId="7BFEB7CA" w14:textId="77777777" w:rsidR="00E222DD" w:rsidRDefault="00E222DD" w:rsidP="00597BB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14:paraId="75DDC9E0" w14:textId="77777777" w:rsidR="00E222DD" w:rsidRPr="00E222DD" w:rsidRDefault="00E222DD" w:rsidP="00597BBF">
      <w:pPr>
        <w:rPr>
          <w:rFonts w:ascii="Arial" w:hAnsi="Arial" w:cs="Arial"/>
          <w:sz w:val="16"/>
          <w:szCs w:val="16"/>
        </w:rPr>
      </w:pPr>
      <w:r w:rsidRPr="00E222DD">
        <w:rPr>
          <w:rFonts w:ascii="Arial" w:hAnsi="Arial" w:cs="Arial"/>
          <w:sz w:val="16"/>
          <w:szCs w:val="16"/>
        </w:rPr>
        <w:t>Targowa 74, 03 - 734 Warszawa</w:t>
      </w:r>
    </w:p>
    <w:p w14:paraId="58967C34" w14:textId="77777777" w:rsidR="00BB202D" w:rsidRPr="004B597B" w:rsidRDefault="00BB202D" w:rsidP="00BB202D">
      <w:pPr>
        <w:rPr>
          <w:rFonts w:ascii="Arial" w:hAnsi="Arial" w:cs="Arial"/>
          <w:sz w:val="16"/>
          <w:szCs w:val="16"/>
          <w:lang w:val="en-AU"/>
        </w:rPr>
      </w:pPr>
      <w:r w:rsidRPr="004B597B">
        <w:rPr>
          <w:rFonts w:ascii="Arial" w:hAnsi="Arial" w:cs="Arial"/>
          <w:sz w:val="16"/>
          <w:szCs w:val="16"/>
          <w:lang w:val="en-AU"/>
        </w:rPr>
        <w:t xml:space="preserve">tel. + 48 </w:t>
      </w:r>
      <w:r w:rsidR="00E222DD" w:rsidRPr="004B597B">
        <w:rPr>
          <w:rFonts w:ascii="Arial" w:hAnsi="Arial" w:cs="Arial"/>
          <w:sz w:val="16"/>
          <w:szCs w:val="16"/>
          <w:lang w:val="en-AU"/>
        </w:rPr>
        <w:t>22 473 30 02</w:t>
      </w:r>
    </w:p>
    <w:p w14:paraId="2027AB0A" w14:textId="77777777" w:rsidR="00BB202D" w:rsidRPr="004B597B" w:rsidRDefault="00BB202D" w:rsidP="00BB202D">
      <w:pPr>
        <w:rPr>
          <w:rFonts w:ascii="Arial" w:hAnsi="Arial" w:cs="Arial"/>
          <w:sz w:val="16"/>
          <w:szCs w:val="16"/>
          <w:lang w:val="en-AU"/>
        </w:rPr>
      </w:pPr>
      <w:proofErr w:type="gramStart"/>
      <w:r w:rsidRPr="004B597B">
        <w:rPr>
          <w:rFonts w:ascii="Arial" w:hAnsi="Arial" w:cs="Arial"/>
          <w:sz w:val="16"/>
          <w:szCs w:val="16"/>
          <w:lang w:val="en-AU"/>
        </w:rPr>
        <w:t>fax</w:t>
      </w:r>
      <w:proofErr w:type="gramEnd"/>
      <w:r w:rsidRPr="004B597B">
        <w:rPr>
          <w:rFonts w:ascii="Arial" w:hAnsi="Arial" w:cs="Arial"/>
          <w:sz w:val="16"/>
          <w:szCs w:val="16"/>
          <w:lang w:val="en-AU"/>
        </w:rPr>
        <w:t xml:space="preserve"> + 48 </w:t>
      </w:r>
      <w:r w:rsidR="00E222DD" w:rsidRPr="004B597B">
        <w:rPr>
          <w:rFonts w:ascii="Arial" w:hAnsi="Arial" w:cs="Arial"/>
          <w:sz w:val="16"/>
          <w:szCs w:val="16"/>
          <w:lang w:val="en-AU"/>
        </w:rPr>
        <w:t>22 473 23 34</w:t>
      </w:r>
    </w:p>
    <w:p w14:paraId="2CD95170" w14:textId="77777777" w:rsidR="00BB202D" w:rsidRPr="004B597B" w:rsidRDefault="00E222DD" w:rsidP="00BB202D">
      <w:pPr>
        <w:rPr>
          <w:rFonts w:ascii="Arial" w:hAnsi="Arial" w:cs="Arial"/>
          <w:sz w:val="16"/>
          <w:szCs w:val="16"/>
          <w:lang w:val="en-AU"/>
        </w:rPr>
      </w:pPr>
      <w:r w:rsidRPr="004B597B">
        <w:rPr>
          <w:rFonts w:ascii="Arial" w:hAnsi="Arial" w:cs="Arial"/>
          <w:sz w:val="16"/>
          <w:szCs w:val="16"/>
          <w:lang w:val="en-AU"/>
        </w:rPr>
        <w:t>rzecznik</w:t>
      </w:r>
      <w:r w:rsidR="00BB202D" w:rsidRPr="004B597B">
        <w:rPr>
          <w:rFonts w:ascii="Arial" w:hAnsi="Arial" w:cs="Arial"/>
          <w:sz w:val="16"/>
          <w:szCs w:val="16"/>
          <w:lang w:val="en-AU"/>
        </w:rPr>
        <w:t>@plk-sa.pl</w:t>
      </w:r>
    </w:p>
    <w:p w14:paraId="2815EF02" w14:textId="77777777" w:rsidR="00BB202D" w:rsidRDefault="00BB202D" w:rsidP="00BB202D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www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plk-sa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</w:t>
      </w:r>
      <w:proofErr w:type="gramEnd"/>
    </w:p>
    <w:p w14:paraId="6C7EF7D7" w14:textId="77777777" w:rsidR="00997208" w:rsidRPr="004D6EC9" w:rsidRDefault="00997208" w:rsidP="000E07D2">
      <w:pPr>
        <w:rPr>
          <w:rFonts w:ascii="Arial" w:hAnsi="Arial" w:cs="Arial"/>
          <w:sz w:val="16"/>
          <w:szCs w:val="16"/>
        </w:rPr>
      </w:pPr>
    </w:p>
    <w:p w14:paraId="5DF6E452" w14:textId="74464F6A" w:rsidR="00102768" w:rsidRDefault="004B597B" w:rsidP="00102768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Warszawa</w:t>
      </w:r>
      <w:r w:rsidR="001A1CB7" w:rsidRPr="001E20AB">
        <w:rPr>
          <w:rFonts w:ascii="Arial" w:hAnsi="Arial" w:cs="Arial"/>
          <w:sz w:val="22"/>
          <w:szCs w:val="22"/>
        </w:rPr>
        <w:t>,</w:t>
      </w:r>
      <w:r w:rsidR="008231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14</w:t>
      </w:r>
      <w:r w:rsidR="00C443A5">
        <w:rPr>
          <w:rFonts w:ascii="Arial" w:hAnsi="Arial" w:cs="Arial"/>
          <w:sz w:val="22"/>
          <w:szCs w:val="22"/>
        </w:rPr>
        <w:t xml:space="preserve"> </w:t>
      </w:r>
      <w:r w:rsidR="002D6006">
        <w:rPr>
          <w:rFonts w:ascii="Arial" w:hAnsi="Arial" w:cs="Arial"/>
          <w:sz w:val="22"/>
          <w:szCs w:val="22"/>
        </w:rPr>
        <w:t xml:space="preserve">grudnia </w:t>
      </w:r>
      <w:r w:rsidR="00102768" w:rsidRPr="001E20AB">
        <w:rPr>
          <w:rFonts w:ascii="Arial" w:hAnsi="Arial" w:cs="Arial"/>
          <w:sz w:val="22"/>
          <w:szCs w:val="22"/>
        </w:rPr>
        <w:t xml:space="preserve">2018 r. </w:t>
      </w:r>
    </w:p>
    <w:p w14:paraId="63A2094F" w14:textId="77777777" w:rsidR="001F7A90" w:rsidRDefault="001F7A90" w:rsidP="00102768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5A4C0EA3" w14:textId="77777777" w:rsidR="001F7A90" w:rsidRDefault="001F7A90" w:rsidP="00102768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01D9C99A" w14:textId="77777777" w:rsidR="00C36A3F" w:rsidRPr="004B597B" w:rsidRDefault="007130AA" w:rsidP="004B597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B597B">
        <w:rPr>
          <w:rFonts w:ascii="Arial" w:hAnsi="Arial" w:cs="Arial"/>
          <w:b/>
          <w:sz w:val="22"/>
          <w:szCs w:val="22"/>
        </w:rPr>
        <w:t>Informacja prasowa</w:t>
      </w:r>
    </w:p>
    <w:p w14:paraId="53231E71" w14:textId="77777777" w:rsidR="004B597B" w:rsidRPr="004B597B" w:rsidRDefault="004B597B" w:rsidP="004B597B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4B597B">
        <w:rPr>
          <w:rFonts w:ascii="Arial" w:hAnsi="Arial" w:cs="Arial"/>
          <w:b/>
          <w:sz w:val="22"/>
          <w:szCs w:val="22"/>
        </w:rPr>
        <w:t>W grudniu w podróż z nowego peronu w Kutnie</w:t>
      </w:r>
    </w:p>
    <w:p w14:paraId="0553B1F7" w14:textId="77777777" w:rsidR="004B597B" w:rsidRPr="004B597B" w:rsidRDefault="004B597B" w:rsidP="004B597B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76DF0D32" w14:textId="77777777" w:rsidR="004B597B" w:rsidRPr="004B597B" w:rsidRDefault="004B597B" w:rsidP="004B597B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B597B">
        <w:rPr>
          <w:rFonts w:ascii="Arial" w:hAnsi="Arial" w:cs="Arial"/>
          <w:b/>
          <w:sz w:val="22"/>
          <w:szCs w:val="22"/>
        </w:rPr>
        <w:t xml:space="preserve">Widać efekty modernizacji trasy kolejowej Poznań – Warszawa realizowanej przez PKP Polskie Linie Kolejowe S.A. Na stacji w Kutnie jeszcze w tym roku pasażerowie skorzystają z nowego peronu. Oznacza to wygodniejsze podróże. Jednocześnie postępują prace przy wymianie torów </w:t>
      </w:r>
      <w:r w:rsidRPr="004B597B">
        <w:rPr>
          <w:rFonts w:ascii="Arial" w:hAnsi="Arial" w:cs="Arial"/>
          <w:b/>
          <w:color w:val="000000"/>
          <w:sz w:val="22"/>
          <w:szCs w:val="22"/>
        </w:rPr>
        <w:t xml:space="preserve">oraz sieci trakcyjnej. Wartość przebudowy stacji to 230 </w:t>
      </w:r>
      <w:proofErr w:type="gramStart"/>
      <w:r w:rsidRPr="004B597B">
        <w:rPr>
          <w:rFonts w:ascii="Arial" w:hAnsi="Arial" w:cs="Arial"/>
          <w:b/>
          <w:color w:val="000000"/>
          <w:sz w:val="22"/>
          <w:szCs w:val="22"/>
        </w:rPr>
        <w:t>mln  zł</w:t>
      </w:r>
      <w:proofErr w:type="gramEnd"/>
      <w:r w:rsidRPr="004B597B">
        <w:rPr>
          <w:rFonts w:ascii="Arial" w:hAnsi="Arial" w:cs="Arial"/>
          <w:b/>
          <w:color w:val="000000"/>
          <w:sz w:val="22"/>
          <w:szCs w:val="22"/>
        </w:rPr>
        <w:t>. Projekt realizowany jest z unijnego instrumentu CEF Łącząc Europę</w:t>
      </w:r>
    </w:p>
    <w:p w14:paraId="660A2768" w14:textId="77777777" w:rsidR="004B597B" w:rsidRPr="004B597B" w:rsidRDefault="004B597B" w:rsidP="004B597B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E969E85" w14:textId="77777777" w:rsidR="004B597B" w:rsidRPr="004B597B" w:rsidRDefault="004B597B" w:rsidP="004B597B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B597B">
        <w:rPr>
          <w:rFonts w:ascii="Arial" w:hAnsi="Arial" w:cs="Arial"/>
          <w:b/>
          <w:sz w:val="22"/>
          <w:szCs w:val="22"/>
        </w:rPr>
        <w:t>Pasażerowie wsiadający do pociągów w Kutnie</w:t>
      </w:r>
      <w:r w:rsidRPr="004B597B">
        <w:rPr>
          <w:rFonts w:ascii="Arial" w:hAnsi="Arial" w:cs="Arial"/>
          <w:sz w:val="22"/>
          <w:szCs w:val="22"/>
        </w:rPr>
        <w:t>, jeszcze w tym roku skorzystają z nowego peronu. J</w:t>
      </w:r>
      <w:r w:rsidRPr="004B597B">
        <w:rPr>
          <w:rFonts w:ascii="Arial" w:hAnsi="Arial" w:cs="Arial"/>
          <w:color w:val="000000"/>
          <w:sz w:val="22"/>
          <w:szCs w:val="22"/>
        </w:rPr>
        <w:t>est</w:t>
      </w:r>
      <w:r w:rsidRPr="004B597B">
        <w:rPr>
          <w:rFonts w:ascii="Arial" w:hAnsi="Arial" w:cs="Arial"/>
          <w:sz w:val="22"/>
          <w:szCs w:val="22"/>
        </w:rPr>
        <w:t xml:space="preserve"> nowe oświetlenie, </w:t>
      </w:r>
      <w:r w:rsidRPr="004B597B">
        <w:rPr>
          <w:rFonts w:ascii="Arial" w:hAnsi="Arial" w:cs="Arial"/>
          <w:color w:val="000000"/>
          <w:sz w:val="22"/>
          <w:szCs w:val="22"/>
        </w:rPr>
        <w:t>zadaszenie</w:t>
      </w:r>
      <w:r w:rsidRPr="004B597B">
        <w:rPr>
          <w:rFonts w:ascii="Arial" w:hAnsi="Arial" w:cs="Arial"/>
          <w:sz w:val="22"/>
          <w:szCs w:val="22"/>
        </w:rPr>
        <w:t xml:space="preserve"> oraz ławki. Dzięki przebudowie peron jest </w:t>
      </w:r>
      <w:r w:rsidRPr="004B597B">
        <w:rPr>
          <w:rFonts w:ascii="Arial" w:hAnsi="Arial" w:cs="Arial"/>
          <w:color w:val="000000"/>
          <w:sz w:val="22"/>
          <w:szCs w:val="22"/>
        </w:rPr>
        <w:t xml:space="preserve">wyższy, czyli </w:t>
      </w:r>
      <w:r w:rsidRPr="004B597B">
        <w:rPr>
          <w:rFonts w:ascii="Arial" w:hAnsi="Arial" w:cs="Arial"/>
          <w:sz w:val="22"/>
          <w:szCs w:val="22"/>
        </w:rPr>
        <w:t xml:space="preserve">wsiadanie i wysiadanie z pociągu będzie łatwiejsze. Osobom niewidzącym i niedowidzącym w poruszaniu się po peronie pomogą ścieżki naprowadzające. Będą też </w:t>
      </w:r>
      <w:r w:rsidRPr="004B597B">
        <w:rPr>
          <w:rFonts w:ascii="Arial" w:hAnsi="Arial" w:cs="Arial"/>
          <w:color w:val="000000"/>
          <w:sz w:val="22"/>
          <w:szCs w:val="22"/>
        </w:rPr>
        <w:t xml:space="preserve">zainstalowane windy. </w:t>
      </w:r>
    </w:p>
    <w:p w14:paraId="634C10B5" w14:textId="77777777" w:rsidR="004B597B" w:rsidRPr="004B597B" w:rsidRDefault="004B597B" w:rsidP="004B59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B597B">
        <w:rPr>
          <w:rFonts w:ascii="Arial" w:hAnsi="Arial" w:cs="Arial"/>
          <w:sz w:val="22"/>
          <w:szCs w:val="22"/>
        </w:rPr>
        <w:t xml:space="preserve">Z nowego peronu skorzystają podróżni wyjeżdżający m.in. z Kutna w stronę Łodzi. Podróże ma ułatwić nowoczesny system informacji głosowej </w:t>
      </w:r>
      <w:r w:rsidRPr="004B597B">
        <w:rPr>
          <w:rFonts w:ascii="Arial" w:hAnsi="Arial" w:cs="Arial"/>
          <w:color w:val="000000"/>
          <w:sz w:val="22"/>
          <w:szCs w:val="22"/>
        </w:rPr>
        <w:t xml:space="preserve">oraz, docelowo, </w:t>
      </w:r>
      <w:r w:rsidRPr="004B597B">
        <w:rPr>
          <w:rFonts w:ascii="Arial" w:hAnsi="Arial" w:cs="Arial"/>
          <w:sz w:val="22"/>
          <w:szCs w:val="22"/>
        </w:rPr>
        <w:t xml:space="preserve">tablice </w:t>
      </w:r>
      <w:proofErr w:type="gramStart"/>
      <w:r w:rsidRPr="004B597B">
        <w:rPr>
          <w:rFonts w:ascii="Arial" w:hAnsi="Arial" w:cs="Arial"/>
          <w:sz w:val="22"/>
          <w:szCs w:val="22"/>
        </w:rPr>
        <w:t>elektroniczne,  informujące</w:t>
      </w:r>
      <w:proofErr w:type="gramEnd"/>
      <w:r w:rsidRPr="004B597B">
        <w:rPr>
          <w:rFonts w:ascii="Arial" w:hAnsi="Arial" w:cs="Arial"/>
          <w:sz w:val="22"/>
          <w:szCs w:val="22"/>
        </w:rPr>
        <w:t xml:space="preserve"> o godzinach odjazdów pociągów. </w:t>
      </w:r>
    </w:p>
    <w:p w14:paraId="7829D906" w14:textId="77777777" w:rsidR="004B597B" w:rsidRPr="004B597B" w:rsidRDefault="004B597B" w:rsidP="004B59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B597B">
        <w:rPr>
          <w:rFonts w:ascii="Arial" w:hAnsi="Arial" w:cs="Arial"/>
          <w:sz w:val="22"/>
          <w:szCs w:val="22"/>
        </w:rPr>
        <w:t xml:space="preserve">W podobny sposób PLK zmodernizuje także kolejne perony na stacji Kutno. Na początku przyszłego roku zacznie się przebudowa peronu nr 3, natomiast w 2019 i 2020 r. </w:t>
      </w:r>
      <w:r w:rsidRPr="004B597B">
        <w:rPr>
          <w:rFonts w:ascii="Arial" w:hAnsi="Arial" w:cs="Arial"/>
          <w:color w:val="000000"/>
          <w:sz w:val="22"/>
          <w:szCs w:val="22"/>
        </w:rPr>
        <w:t xml:space="preserve">kontynuowane będą prace związane z przebudową peronów 1 i 2. </w:t>
      </w:r>
      <w:r w:rsidRPr="004B597B">
        <w:rPr>
          <w:rFonts w:ascii="Arial" w:hAnsi="Arial" w:cs="Arial"/>
          <w:sz w:val="22"/>
          <w:szCs w:val="22"/>
        </w:rPr>
        <w:t xml:space="preserve">Przebudowywane jest przejście podziemne na stacji Kutno. Poruszanie się po stacji ułatwia oznakowanie, informujące o tymczasowej organizacji przejść. </w:t>
      </w:r>
      <w:r w:rsidRPr="004B597B">
        <w:rPr>
          <w:rFonts w:ascii="Arial" w:hAnsi="Arial" w:cs="Arial"/>
          <w:color w:val="000000"/>
          <w:sz w:val="22"/>
          <w:szCs w:val="22"/>
        </w:rPr>
        <w:t>Inwestycja planowana jest do końca 2020r.</w:t>
      </w:r>
    </w:p>
    <w:p w14:paraId="7877C33F" w14:textId="77777777" w:rsidR="004B597B" w:rsidRPr="004B597B" w:rsidRDefault="004B597B" w:rsidP="004B59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B597B">
        <w:rPr>
          <w:rFonts w:ascii="Arial" w:hAnsi="Arial" w:cs="Arial"/>
          <w:sz w:val="22"/>
          <w:szCs w:val="22"/>
        </w:rPr>
        <w:t xml:space="preserve">W Kutnie budowane jest także lokalne centrum sterowania. Dzięki niemu system komputerowy – pod nadzorem dyżurnych ruchu – będzie prowadzić ruch na stacji. Ma to zapewnić jeszcze większe bezpieczeństwo przejeżdżających pociągów. </w:t>
      </w:r>
    </w:p>
    <w:p w14:paraId="258A42B2" w14:textId="77777777" w:rsidR="004B597B" w:rsidRPr="004B597B" w:rsidRDefault="004B597B" w:rsidP="004B59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B597B">
        <w:rPr>
          <w:rFonts w:ascii="Arial" w:hAnsi="Arial" w:cs="Arial"/>
          <w:sz w:val="22"/>
          <w:szCs w:val="22"/>
        </w:rPr>
        <w:t xml:space="preserve">Sprawną i bezpieczną obsługę pociągów zapewnią też nowe tory. Jeszcze w tym roku zakończy się pierwszy etap modernizacji, czyli przebudowa dwóch torów przy peronie nr 4. </w:t>
      </w:r>
    </w:p>
    <w:p w14:paraId="442D756A" w14:textId="77777777" w:rsidR="004B597B" w:rsidRPr="004B597B" w:rsidRDefault="004B597B" w:rsidP="004B597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EFE39AD" w14:textId="77777777" w:rsidR="004B597B" w:rsidRPr="004B597B" w:rsidRDefault="004B597B" w:rsidP="004B597B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B597B">
        <w:rPr>
          <w:rFonts w:ascii="Arial" w:hAnsi="Arial" w:cs="Arial"/>
          <w:b/>
          <w:sz w:val="22"/>
          <w:szCs w:val="22"/>
        </w:rPr>
        <w:lastRenderedPageBreak/>
        <w:t>Efekty modernizacji</w:t>
      </w:r>
      <w:r w:rsidRPr="004B597B">
        <w:rPr>
          <w:rFonts w:ascii="Arial" w:hAnsi="Arial" w:cs="Arial"/>
          <w:sz w:val="22"/>
          <w:szCs w:val="22"/>
        </w:rPr>
        <w:t xml:space="preserve"> widać także na odcinku z Kutna do Zamkowa. Gotowy jest jeden z tor między Kłodawą a </w:t>
      </w:r>
      <w:proofErr w:type="spellStart"/>
      <w:r w:rsidRPr="004B597B">
        <w:rPr>
          <w:rFonts w:ascii="Arial" w:hAnsi="Arial" w:cs="Arial"/>
          <w:sz w:val="22"/>
          <w:szCs w:val="22"/>
        </w:rPr>
        <w:t>Zamkowem</w:t>
      </w:r>
      <w:proofErr w:type="spellEnd"/>
      <w:r w:rsidRPr="004B597B">
        <w:rPr>
          <w:rFonts w:ascii="Arial" w:hAnsi="Arial" w:cs="Arial"/>
          <w:sz w:val="22"/>
          <w:szCs w:val="22"/>
        </w:rPr>
        <w:t xml:space="preserve"> W styczniu będzie zakończony drugi</w:t>
      </w:r>
      <w:r w:rsidRPr="004B597B">
        <w:rPr>
          <w:rFonts w:ascii="Arial" w:hAnsi="Arial" w:cs="Arial"/>
          <w:color w:val="000000"/>
          <w:sz w:val="22"/>
          <w:szCs w:val="22"/>
        </w:rPr>
        <w:t>. W grudniu ruch wznowiono na jednym torze szlaku Kutno – Krzewie i rozpoczęły się prace przy modernizacji sąsiedniego. W tym roku skończyła się także przebudowa torów między miejscowościami Krzewie – Kłodawa oraz jednego toru na odcinku Kłodawa – Zamków.</w:t>
      </w:r>
    </w:p>
    <w:p w14:paraId="19F77758" w14:textId="77777777" w:rsidR="004B597B" w:rsidRPr="004B597B" w:rsidRDefault="004B597B" w:rsidP="004B59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B597B">
        <w:rPr>
          <w:rFonts w:ascii="Arial" w:hAnsi="Arial" w:cs="Arial"/>
          <w:sz w:val="22"/>
          <w:szCs w:val="22"/>
        </w:rPr>
        <w:t xml:space="preserve">Warta ponad 2 mld zł modernizacja trasy między Poznaniem i Warszawą planowana jest do końca 2020r. Po przebudowie linii z Poznania do Warszawy podniesie się poziom bezpieczeństwa. W trakcie inwestycji montowane są nowoczesne urządzenia wykorzystywane do sterowania ruchem kolejowym. Powstają też bezkolizyjne skrzyżowania, przebudowywane są przejazdy kolejowo-drogowe. Dzięki modernizacji linią będzie mogła jeździć większa liczba pociągów. Odnowiona sieć trakcyjna i nowy układ zasilania pozwoli, że między Wielkopolską a Mazowszem będą mogły jeździć pojazdy o większej mocy. To ważne także dla przewozów cargo i obsługi pociągów towarowych. Przebudowa zakłada dostosowanie trasy do obsługi pociągów o długości nawet 750 m. Pozwoli to na sprawne przewożenie ciężkich ładunków. </w:t>
      </w:r>
    </w:p>
    <w:p w14:paraId="45AA281C" w14:textId="77777777" w:rsidR="004B597B" w:rsidRPr="004B597B" w:rsidRDefault="004B597B" w:rsidP="004B59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B597B">
        <w:rPr>
          <w:rFonts w:ascii="Arial" w:hAnsi="Arial" w:cs="Arial"/>
          <w:sz w:val="22"/>
          <w:szCs w:val="22"/>
        </w:rPr>
        <w:t xml:space="preserve">Realizowany przez </w:t>
      </w:r>
      <w:r w:rsidRPr="004B597B">
        <w:rPr>
          <w:rFonts w:ascii="Arial" w:hAnsi="Arial" w:cs="Arial"/>
          <w:color w:val="000000"/>
          <w:sz w:val="22"/>
          <w:szCs w:val="22"/>
        </w:rPr>
        <w:t>PKP Polskie Linie Kolejowe S.A.</w:t>
      </w:r>
      <w:r w:rsidRPr="004B597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4B597B">
        <w:rPr>
          <w:rFonts w:ascii="Arial" w:hAnsi="Arial" w:cs="Arial"/>
          <w:sz w:val="22"/>
          <w:szCs w:val="22"/>
        </w:rPr>
        <w:t>projekt</w:t>
      </w:r>
      <w:proofErr w:type="gramEnd"/>
      <w:r w:rsidRPr="004B597B">
        <w:rPr>
          <w:rFonts w:ascii="Arial" w:hAnsi="Arial" w:cs="Arial"/>
          <w:sz w:val="22"/>
          <w:szCs w:val="22"/>
        </w:rPr>
        <w:t xml:space="preserve"> przebudowy linii kolejowej E20 jest współfinansowany przez Unię Europejską z instrumentu „Łącząc Europę”. </w:t>
      </w:r>
    </w:p>
    <w:p w14:paraId="2BD19C68" w14:textId="77777777" w:rsidR="004B597B" w:rsidRDefault="004B597B" w:rsidP="004B597B">
      <w:pPr>
        <w:jc w:val="both"/>
        <w:rPr>
          <w:rFonts w:ascii="Arial" w:hAnsi="Arial" w:cs="Arial"/>
        </w:rPr>
      </w:pPr>
    </w:p>
    <w:p w14:paraId="2369FA47" w14:textId="77777777" w:rsidR="004B597B" w:rsidRDefault="004B597B" w:rsidP="004B597B">
      <w:pPr>
        <w:jc w:val="center"/>
        <w:rPr>
          <w:rFonts w:ascii="Arial" w:hAnsi="Arial" w:cs="Arial"/>
          <w:i/>
          <w:sz w:val="18"/>
        </w:rPr>
      </w:pPr>
    </w:p>
    <w:p w14:paraId="33B34DFC" w14:textId="77777777" w:rsidR="004B597B" w:rsidRDefault="004B597B" w:rsidP="004B597B">
      <w:pPr>
        <w:jc w:val="center"/>
        <w:rPr>
          <w:rFonts w:ascii="Arial" w:hAnsi="Arial" w:cs="Arial"/>
          <w:i/>
          <w:sz w:val="18"/>
        </w:rPr>
      </w:pPr>
      <w:r w:rsidRPr="00B16C68">
        <w:rPr>
          <w:rFonts w:ascii="Arial" w:hAnsi="Arial" w:cs="Arial"/>
          <w:i/>
          <w:sz w:val="18"/>
        </w:rPr>
        <w:t>Projekt „</w:t>
      </w:r>
      <w:r>
        <w:rPr>
          <w:rFonts w:ascii="Arial" w:hAnsi="Arial" w:cs="Arial"/>
          <w:i/>
          <w:sz w:val="18"/>
        </w:rPr>
        <w:t xml:space="preserve">Prace na linii kolejowej E20 na odcinku Warszawa-Poznań-pozostałe roboty, odcinek Sochaczew-Swarzędz współfinansowany jest </w:t>
      </w:r>
      <w:r w:rsidRPr="00393BE5">
        <w:rPr>
          <w:rFonts w:ascii="Arial" w:hAnsi="Arial" w:cs="Arial"/>
          <w:i/>
          <w:sz w:val="18"/>
        </w:rPr>
        <w:t>przez Unię Europejsk</w:t>
      </w:r>
      <w:r>
        <w:rPr>
          <w:rFonts w:ascii="Arial" w:hAnsi="Arial" w:cs="Arial"/>
          <w:i/>
          <w:sz w:val="18"/>
        </w:rPr>
        <w:t>ą z Instrumentu „Łącząc Europę”</w:t>
      </w:r>
      <w:r w:rsidRPr="00B16C68">
        <w:rPr>
          <w:rFonts w:ascii="Arial" w:hAnsi="Arial" w:cs="Arial"/>
          <w:i/>
          <w:sz w:val="18"/>
        </w:rPr>
        <w:t>.</w:t>
      </w:r>
    </w:p>
    <w:p w14:paraId="3A75C569" w14:textId="77777777" w:rsidR="004B597B" w:rsidRPr="00FA4D16" w:rsidRDefault="004B597B" w:rsidP="00BC313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63BD396" w14:textId="77777777" w:rsidR="001D7F6E" w:rsidRPr="0090791A" w:rsidRDefault="00260A3B" w:rsidP="0090791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4F6939BA" wp14:editId="12D870CF">
            <wp:extent cx="5760720" cy="1209382"/>
            <wp:effectExtent l="0" t="0" r="0" b="0"/>
            <wp:docPr id="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9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310B98" w14:textId="77777777" w:rsidR="001F7A90" w:rsidRDefault="001F7A90" w:rsidP="00102768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</w:p>
    <w:p w14:paraId="1496817D" w14:textId="77777777" w:rsidR="001F7A90" w:rsidRDefault="001F7A90" w:rsidP="00102768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</w:p>
    <w:p w14:paraId="6CF265E2" w14:textId="77777777" w:rsidR="00102768" w:rsidRPr="00B26468" w:rsidRDefault="00102768" w:rsidP="00102768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  <w:r w:rsidRPr="00B26468">
        <w:rPr>
          <w:rFonts w:ascii="Arial" w:hAnsi="Arial" w:cs="Arial"/>
          <w:b/>
          <w:bCs/>
          <w:sz w:val="20"/>
          <w:szCs w:val="20"/>
        </w:rPr>
        <w:t>Kontakt dla mediów:</w:t>
      </w:r>
    </w:p>
    <w:p w14:paraId="48618201" w14:textId="77777777" w:rsidR="004B597B" w:rsidRDefault="004B597B" w:rsidP="00C443A5">
      <w:pPr>
        <w:contextualSpacing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Zbigniew Wolny</w:t>
      </w:r>
    </w:p>
    <w:p w14:paraId="48E7413D" w14:textId="5FC53ACD" w:rsidR="00102768" w:rsidRPr="00C443A5" w:rsidRDefault="00102768" w:rsidP="00C443A5">
      <w:pPr>
        <w:contextualSpacing/>
        <w:jc w:val="right"/>
        <w:rPr>
          <w:rFonts w:ascii="Arial" w:hAnsi="Arial" w:cs="Arial"/>
          <w:sz w:val="20"/>
          <w:szCs w:val="20"/>
        </w:rPr>
      </w:pPr>
      <w:r w:rsidRPr="00C443A5">
        <w:rPr>
          <w:rFonts w:ascii="Arial" w:hAnsi="Arial" w:cs="Arial"/>
          <w:sz w:val="20"/>
          <w:szCs w:val="20"/>
        </w:rPr>
        <w:t xml:space="preserve">Zespół prasowy </w:t>
      </w:r>
    </w:p>
    <w:p w14:paraId="6ABEA543" w14:textId="77777777" w:rsidR="00102768" w:rsidRPr="00C443A5" w:rsidRDefault="00102768" w:rsidP="00C443A5">
      <w:pPr>
        <w:contextualSpacing/>
        <w:jc w:val="right"/>
        <w:rPr>
          <w:rFonts w:ascii="Arial" w:hAnsi="Arial" w:cs="Arial"/>
          <w:sz w:val="20"/>
          <w:szCs w:val="20"/>
        </w:rPr>
      </w:pPr>
      <w:r w:rsidRPr="00C443A5">
        <w:rPr>
          <w:rFonts w:ascii="Arial" w:hAnsi="Arial" w:cs="Arial"/>
          <w:sz w:val="20"/>
          <w:szCs w:val="20"/>
        </w:rPr>
        <w:t>PKP Polskie Linie Kolejowe S.A.</w:t>
      </w:r>
    </w:p>
    <w:p w14:paraId="2ED6EEF5" w14:textId="29FB494A" w:rsidR="00102768" w:rsidRPr="00C505B4" w:rsidRDefault="00723CEC" w:rsidP="00C443A5">
      <w:pPr>
        <w:contextualSpacing/>
        <w:jc w:val="right"/>
        <w:rPr>
          <w:rFonts w:ascii="Arial" w:hAnsi="Arial" w:cs="Arial"/>
          <w:sz w:val="20"/>
          <w:szCs w:val="20"/>
          <w:lang w:val="en-AU"/>
        </w:rPr>
      </w:pPr>
      <w:r w:rsidRPr="00C505B4">
        <w:rPr>
          <w:rFonts w:ascii="Arial" w:hAnsi="Arial" w:cs="Arial"/>
          <w:sz w:val="20"/>
          <w:szCs w:val="20"/>
          <w:lang w:val="en-AU"/>
        </w:rPr>
        <w:t>zbigniew.wolny</w:t>
      </w:r>
      <w:r w:rsidR="00102768" w:rsidRPr="00C505B4">
        <w:rPr>
          <w:rFonts w:ascii="Arial" w:hAnsi="Arial" w:cs="Arial"/>
          <w:sz w:val="20"/>
          <w:szCs w:val="20"/>
          <w:lang w:val="en-AU"/>
        </w:rPr>
        <w:t xml:space="preserve">@plk-sa.pl </w:t>
      </w:r>
    </w:p>
    <w:p w14:paraId="0699EAE6" w14:textId="22998250" w:rsidR="003325E3" w:rsidRPr="00C505B4" w:rsidRDefault="00102768" w:rsidP="00C443A5">
      <w:pPr>
        <w:contextualSpacing/>
        <w:jc w:val="right"/>
        <w:rPr>
          <w:rFonts w:ascii="Arial" w:hAnsi="Arial" w:cs="Arial"/>
          <w:sz w:val="20"/>
          <w:szCs w:val="20"/>
          <w:lang w:val="en-AU"/>
        </w:rPr>
      </w:pPr>
      <w:r w:rsidRPr="00C505B4">
        <w:rPr>
          <w:rFonts w:ascii="Arial" w:hAnsi="Arial" w:cs="Arial"/>
          <w:sz w:val="20"/>
          <w:szCs w:val="20"/>
          <w:lang w:val="en-AU"/>
        </w:rPr>
        <w:t>T: + 48</w:t>
      </w:r>
      <w:r w:rsidR="008413D2" w:rsidRPr="00C505B4">
        <w:rPr>
          <w:rFonts w:ascii="Arial" w:hAnsi="Arial" w:cs="Arial"/>
          <w:sz w:val="20"/>
          <w:szCs w:val="20"/>
          <w:lang w:val="en-AU"/>
        </w:rPr>
        <w:t> 600 084 749</w:t>
      </w:r>
    </w:p>
    <w:p w14:paraId="59D52E61" w14:textId="77777777" w:rsidR="009C17C7" w:rsidRPr="00C505B4" w:rsidRDefault="009C17C7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AU"/>
        </w:rPr>
      </w:pPr>
    </w:p>
    <w:p w14:paraId="62611B40" w14:textId="77777777" w:rsidR="009F607E" w:rsidRPr="00C505B4" w:rsidRDefault="009F607E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AU"/>
        </w:rPr>
      </w:pPr>
    </w:p>
    <w:p w14:paraId="425F4230" w14:textId="77777777" w:rsidR="009F607E" w:rsidRPr="00C505B4" w:rsidRDefault="009F607E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AU"/>
        </w:rPr>
      </w:pPr>
    </w:p>
    <w:p w14:paraId="5B7B0068" w14:textId="77777777" w:rsidR="002A187A" w:rsidRPr="00C505B4" w:rsidRDefault="002A187A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AU"/>
        </w:rPr>
      </w:pPr>
    </w:p>
    <w:p w14:paraId="18CB6EE0" w14:textId="77777777" w:rsidR="00E222DD" w:rsidRDefault="00102768" w:rsidP="00102768">
      <w:pPr>
        <w:jc w:val="center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  <w:sz w:val="20"/>
          <w:szCs w:val="20"/>
        </w:rPr>
        <w:t>„</w:t>
      </w:r>
      <w:r w:rsidRPr="002E7103">
        <w:rPr>
          <w:rFonts w:ascii="Arial" w:hAnsi="Arial" w:cs="Arial"/>
          <w:b/>
          <w:sz w:val="20"/>
          <w:szCs w:val="20"/>
        </w:rPr>
        <w:t>Wyłączną odpowiedzialność za treść publikacji ponosi jej autor. Unia Europejska nie odpowiada za ewentualne wykorzystanie informacji zawartych w takiej publikacji”.</w:t>
      </w:r>
    </w:p>
    <w:sectPr w:rsidR="00E222DD" w:rsidSect="00393BE5">
      <w:headerReference w:type="default" r:id="rId9"/>
      <w:footerReference w:type="default" r:id="rId10"/>
      <w:pgSz w:w="11906" w:h="16838"/>
      <w:pgMar w:top="153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47DA4B" w14:textId="77777777" w:rsidR="00516876" w:rsidRDefault="00516876" w:rsidP="006B0DBA">
      <w:r>
        <w:separator/>
      </w:r>
    </w:p>
  </w:endnote>
  <w:endnote w:type="continuationSeparator" w:id="0">
    <w:p w14:paraId="1C035B39" w14:textId="77777777" w:rsidR="00516876" w:rsidRDefault="00516876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D9A804" w14:textId="77777777" w:rsidR="00393BE5" w:rsidRDefault="00C015D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B9EED7" wp14:editId="470C67CD">
              <wp:simplePos x="0" y="0"/>
              <wp:positionH relativeFrom="margin">
                <wp:posOffset>-685800</wp:posOffset>
              </wp:positionH>
              <wp:positionV relativeFrom="paragraph">
                <wp:posOffset>-823595</wp:posOffset>
              </wp:positionV>
              <wp:extent cx="7200900" cy="1143000"/>
              <wp:effectExtent l="0" t="0" r="0" b="44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F6F811" w14:textId="77777777" w:rsidR="00393BE5" w:rsidRDefault="00393BE5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4"/>
                              <w:szCs w:val="4"/>
                            </w:rPr>
                          </w:pPr>
                        </w:p>
                        <w:p w14:paraId="3A9780CA" w14:textId="77777777" w:rsidR="00393BE5" w:rsidRDefault="00393BE5" w:rsidP="000E07D2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14:paraId="61348C57" w14:textId="77777777" w:rsidR="00393BE5" w:rsidRDefault="00393BE5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37F8BFF8" w14:textId="77777777" w:rsidR="00393BE5" w:rsidRDefault="00393BE5"/>
                        <w:p w14:paraId="5CE9692E" w14:textId="77777777" w:rsidR="00393BE5" w:rsidRDefault="00393BE5"/>
                        <w:p w14:paraId="0174EC9F" w14:textId="77777777"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14:paraId="7DA63A3E" w14:textId="77777777"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REGON 017319027. </w:t>
                          </w:r>
                        </w:p>
                        <w:p w14:paraId="6D155C5A" w14:textId="77777777"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Wysokość kapitału zakładowego w całości wpłaconego: 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7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458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436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.000,00 </w:t>
                          </w:r>
                          <w:proofErr w:type="gramStart"/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zł</w:t>
                          </w:r>
                          <w:proofErr w:type="gramEnd"/>
                        </w:p>
                        <w:p w14:paraId="6784C96D" w14:textId="77777777" w:rsidR="00393BE5" w:rsidRDefault="00393BE5" w:rsidP="000E07D2">
                          <w:pPr>
                            <w:ind w:left="85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23AF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64.85pt;width:567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" filled="f" stroked="f">
              <v:textbox>
                <w:txbxContent>
                  <w:p w:rsidR="00393BE5" w:rsidRDefault="00393BE5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4"/>
                        <w:szCs w:val="4"/>
                      </w:rPr>
                    </w:pPr>
                  </w:p>
                  <w:p w:rsidR="00393BE5" w:rsidRDefault="00393BE5" w:rsidP="000E07D2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 Narrow"/>
                        <w:sz w:val="22"/>
                        <w:szCs w:val="22"/>
                      </w:rPr>
                      <w:t xml:space="preserve">  </w:t>
                    </w:r>
                  </w:p>
                  <w:p w:rsidR="00393BE5" w:rsidRDefault="00393BE5">
                    <w:pPr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</w:p>
                  <w:p w:rsidR="00393BE5" w:rsidRDefault="00393BE5"/>
                  <w:p w:rsidR="00393BE5" w:rsidRDefault="00393BE5"/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REGON 017319027.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Wysokość kapitału zakładowego w całości wpłaconego: 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7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458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436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.000,00 zł</w:t>
                    </w:r>
                  </w:p>
                  <w:p w:rsidR="00393BE5" w:rsidRDefault="00393BE5" w:rsidP="000E07D2">
                    <w:pPr>
                      <w:ind w:left="85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88FCCC" w14:textId="77777777" w:rsidR="00516876" w:rsidRDefault="00516876" w:rsidP="006B0DBA">
      <w:r w:rsidRPr="006B0DBA">
        <w:rPr>
          <w:color w:val="000000"/>
        </w:rPr>
        <w:separator/>
      </w:r>
    </w:p>
  </w:footnote>
  <w:footnote w:type="continuationSeparator" w:id="0">
    <w:p w14:paraId="609E6C07" w14:textId="77777777" w:rsidR="00516876" w:rsidRDefault="00516876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4A7DE" w14:textId="77777777" w:rsidR="00393BE5" w:rsidRDefault="00DD4E5E" w:rsidP="00B72938">
    <w:pPr>
      <w:pStyle w:val="Nagwek"/>
      <w:ind w:hanging="426"/>
    </w:pPr>
    <w:r>
      <w:rPr>
        <w:noProof/>
      </w:rPr>
      <w:drawing>
        <wp:inline distT="0" distB="0" distL="0" distR="0" wp14:anchorId="59439932" wp14:editId="1158EE48">
          <wp:extent cx="6619875" cy="48890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F_trzy w rzedzie_NOW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8832" cy="491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443D0A91"/>
    <w:multiLevelType w:val="hybridMultilevel"/>
    <w:tmpl w:val="F752C79C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216E"/>
    <w:rsid w:val="000146F8"/>
    <w:rsid w:val="00016F4C"/>
    <w:rsid w:val="00022AF4"/>
    <w:rsid w:val="000301F7"/>
    <w:rsid w:val="000354CC"/>
    <w:rsid w:val="00050746"/>
    <w:rsid w:val="000508E1"/>
    <w:rsid w:val="00051862"/>
    <w:rsid w:val="00053DD2"/>
    <w:rsid w:val="00054BC9"/>
    <w:rsid w:val="00083564"/>
    <w:rsid w:val="00087E3E"/>
    <w:rsid w:val="0009203E"/>
    <w:rsid w:val="00093D25"/>
    <w:rsid w:val="0009493D"/>
    <w:rsid w:val="000949F9"/>
    <w:rsid w:val="00094D98"/>
    <w:rsid w:val="000A5DC2"/>
    <w:rsid w:val="000B522A"/>
    <w:rsid w:val="000B580C"/>
    <w:rsid w:val="000B734D"/>
    <w:rsid w:val="000C0A31"/>
    <w:rsid w:val="000C2051"/>
    <w:rsid w:val="000C7C6C"/>
    <w:rsid w:val="000C7F5A"/>
    <w:rsid w:val="000D0D53"/>
    <w:rsid w:val="000D22FC"/>
    <w:rsid w:val="000D59C5"/>
    <w:rsid w:val="000D5AB3"/>
    <w:rsid w:val="000D7BF5"/>
    <w:rsid w:val="000E0137"/>
    <w:rsid w:val="000E07D2"/>
    <w:rsid w:val="000E5ADB"/>
    <w:rsid w:val="000F6667"/>
    <w:rsid w:val="00101744"/>
    <w:rsid w:val="00101A7F"/>
    <w:rsid w:val="00102768"/>
    <w:rsid w:val="001051FD"/>
    <w:rsid w:val="00105CA6"/>
    <w:rsid w:val="0010694F"/>
    <w:rsid w:val="00112715"/>
    <w:rsid w:val="00114B1C"/>
    <w:rsid w:val="001165D1"/>
    <w:rsid w:val="00125FF3"/>
    <w:rsid w:val="0012697A"/>
    <w:rsid w:val="001312F7"/>
    <w:rsid w:val="00137FF4"/>
    <w:rsid w:val="00141A90"/>
    <w:rsid w:val="00144329"/>
    <w:rsid w:val="00145DA7"/>
    <w:rsid w:val="001504CE"/>
    <w:rsid w:val="00151F71"/>
    <w:rsid w:val="001542CD"/>
    <w:rsid w:val="00163157"/>
    <w:rsid w:val="00164843"/>
    <w:rsid w:val="00166791"/>
    <w:rsid w:val="00172E9A"/>
    <w:rsid w:val="0017534A"/>
    <w:rsid w:val="001835F2"/>
    <w:rsid w:val="00186D4B"/>
    <w:rsid w:val="00187D47"/>
    <w:rsid w:val="00191A66"/>
    <w:rsid w:val="001933E3"/>
    <w:rsid w:val="001A1CB7"/>
    <w:rsid w:val="001B002C"/>
    <w:rsid w:val="001B08DB"/>
    <w:rsid w:val="001B2428"/>
    <w:rsid w:val="001B68D5"/>
    <w:rsid w:val="001C0CF4"/>
    <w:rsid w:val="001D25C6"/>
    <w:rsid w:val="001D7F6E"/>
    <w:rsid w:val="001E1DDE"/>
    <w:rsid w:val="001E20AB"/>
    <w:rsid w:val="001E2F51"/>
    <w:rsid w:val="001F0681"/>
    <w:rsid w:val="001F7A90"/>
    <w:rsid w:val="002014C1"/>
    <w:rsid w:val="002034C6"/>
    <w:rsid w:val="00205E70"/>
    <w:rsid w:val="0021169A"/>
    <w:rsid w:val="0021354B"/>
    <w:rsid w:val="002167DB"/>
    <w:rsid w:val="0022445F"/>
    <w:rsid w:val="00224DB5"/>
    <w:rsid w:val="00232F3C"/>
    <w:rsid w:val="00251066"/>
    <w:rsid w:val="0025122C"/>
    <w:rsid w:val="0025219F"/>
    <w:rsid w:val="002577AA"/>
    <w:rsid w:val="00260A3B"/>
    <w:rsid w:val="00262284"/>
    <w:rsid w:val="002710E3"/>
    <w:rsid w:val="00293F60"/>
    <w:rsid w:val="00294AA5"/>
    <w:rsid w:val="002967FF"/>
    <w:rsid w:val="002A187A"/>
    <w:rsid w:val="002A4845"/>
    <w:rsid w:val="002A4EB2"/>
    <w:rsid w:val="002A6DAB"/>
    <w:rsid w:val="002B70B0"/>
    <w:rsid w:val="002C002E"/>
    <w:rsid w:val="002C48BE"/>
    <w:rsid w:val="002D0CF2"/>
    <w:rsid w:val="002D57F9"/>
    <w:rsid w:val="002D6006"/>
    <w:rsid w:val="002D64C4"/>
    <w:rsid w:val="002D73C8"/>
    <w:rsid w:val="002E0872"/>
    <w:rsid w:val="002E39B0"/>
    <w:rsid w:val="002E547B"/>
    <w:rsid w:val="002E73D2"/>
    <w:rsid w:val="002E7520"/>
    <w:rsid w:val="002E75AC"/>
    <w:rsid w:val="002F4631"/>
    <w:rsid w:val="00303199"/>
    <w:rsid w:val="00307034"/>
    <w:rsid w:val="0031106A"/>
    <w:rsid w:val="00315FBC"/>
    <w:rsid w:val="003178D6"/>
    <w:rsid w:val="0032184F"/>
    <w:rsid w:val="00322159"/>
    <w:rsid w:val="003279EA"/>
    <w:rsid w:val="003325E3"/>
    <w:rsid w:val="00334DD6"/>
    <w:rsid w:val="00336594"/>
    <w:rsid w:val="00336BFE"/>
    <w:rsid w:val="003460C4"/>
    <w:rsid w:val="00346AD3"/>
    <w:rsid w:val="00365724"/>
    <w:rsid w:val="00365DB0"/>
    <w:rsid w:val="003660FB"/>
    <w:rsid w:val="003673DB"/>
    <w:rsid w:val="00371D0C"/>
    <w:rsid w:val="00371D66"/>
    <w:rsid w:val="00374F08"/>
    <w:rsid w:val="00382CC9"/>
    <w:rsid w:val="00392009"/>
    <w:rsid w:val="00393243"/>
    <w:rsid w:val="00393987"/>
    <w:rsid w:val="00393BE5"/>
    <w:rsid w:val="00396F4A"/>
    <w:rsid w:val="003A062A"/>
    <w:rsid w:val="003A26A5"/>
    <w:rsid w:val="003A5C55"/>
    <w:rsid w:val="003A6033"/>
    <w:rsid w:val="003B1466"/>
    <w:rsid w:val="003B66C8"/>
    <w:rsid w:val="003C0174"/>
    <w:rsid w:val="003D1164"/>
    <w:rsid w:val="003D4B66"/>
    <w:rsid w:val="0040742F"/>
    <w:rsid w:val="004148F1"/>
    <w:rsid w:val="004163ED"/>
    <w:rsid w:val="0042389B"/>
    <w:rsid w:val="004324C0"/>
    <w:rsid w:val="00434BE4"/>
    <w:rsid w:val="00435630"/>
    <w:rsid w:val="004373A7"/>
    <w:rsid w:val="0044626B"/>
    <w:rsid w:val="00450398"/>
    <w:rsid w:val="00454049"/>
    <w:rsid w:val="0045462F"/>
    <w:rsid w:val="004570C5"/>
    <w:rsid w:val="0046052C"/>
    <w:rsid w:val="00461685"/>
    <w:rsid w:val="004665FF"/>
    <w:rsid w:val="00471F0E"/>
    <w:rsid w:val="0047502D"/>
    <w:rsid w:val="00476458"/>
    <w:rsid w:val="00481CC2"/>
    <w:rsid w:val="004842C7"/>
    <w:rsid w:val="00484D64"/>
    <w:rsid w:val="004903A1"/>
    <w:rsid w:val="00492750"/>
    <w:rsid w:val="004949BA"/>
    <w:rsid w:val="004A14C2"/>
    <w:rsid w:val="004A19CA"/>
    <w:rsid w:val="004A3D38"/>
    <w:rsid w:val="004B2842"/>
    <w:rsid w:val="004B28B2"/>
    <w:rsid w:val="004B597B"/>
    <w:rsid w:val="004C479E"/>
    <w:rsid w:val="004D4C6C"/>
    <w:rsid w:val="004E3266"/>
    <w:rsid w:val="004E391F"/>
    <w:rsid w:val="004E4307"/>
    <w:rsid w:val="004F0236"/>
    <w:rsid w:val="00501313"/>
    <w:rsid w:val="00502085"/>
    <w:rsid w:val="005165C5"/>
    <w:rsid w:val="00516876"/>
    <w:rsid w:val="00525D7D"/>
    <w:rsid w:val="00542511"/>
    <w:rsid w:val="00546EB4"/>
    <w:rsid w:val="00552A74"/>
    <w:rsid w:val="00560ED0"/>
    <w:rsid w:val="00565416"/>
    <w:rsid w:val="0056599E"/>
    <w:rsid w:val="00565AD4"/>
    <w:rsid w:val="00566056"/>
    <w:rsid w:val="00575A67"/>
    <w:rsid w:val="005768D6"/>
    <w:rsid w:val="00586E95"/>
    <w:rsid w:val="00595400"/>
    <w:rsid w:val="00597BBF"/>
    <w:rsid w:val="005A5E84"/>
    <w:rsid w:val="005A7410"/>
    <w:rsid w:val="005B069D"/>
    <w:rsid w:val="005B4B9A"/>
    <w:rsid w:val="005C42FB"/>
    <w:rsid w:val="005E6653"/>
    <w:rsid w:val="005F55B8"/>
    <w:rsid w:val="006014E1"/>
    <w:rsid w:val="00603388"/>
    <w:rsid w:val="00612FE0"/>
    <w:rsid w:val="006210E6"/>
    <w:rsid w:val="0062230E"/>
    <w:rsid w:val="006528A6"/>
    <w:rsid w:val="006636BD"/>
    <w:rsid w:val="00664164"/>
    <w:rsid w:val="00666252"/>
    <w:rsid w:val="006764EF"/>
    <w:rsid w:val="00677001"/>
    <w:rsid w:val="0068027A"/>
    <w:rsid w:val="00692CEB"/>
    <w:rsid w:val="00693552"/>
    <w:rsid w:val="006A141C"/>
    <w:rsid w:val="006B0DBA"/>
    <w:rsid w:val="006C3B56"/>
    <w:rsid w:val="006E6E62"/>
    <w:rsid w:val="006F1EAB"/>
    <w:rsid w:val="006F7789"/>
    <w:rsid w:val="007047E3"/>
    <w:rsid w:val="0070563D"/>
    <w:rsid w:val="00705A5F"/>
    <w:rsid w:val="007130AA"/>
    <w:rsid w:val="0071500C"/>
    <w:rsid w:val="00720934"/>
    <w:rsid w:val="00723CEC"/>
    <w:rsid w:val="00725411"/>
    <w:rsid w:val="007310B6"/>
    <w:rsid w:val="00742E03"/>
    <w:rsid w:val="00745285"/>
    <w:rsid w:val="00745D85"/>
    <w:rsid w:val="00757090"/>
    <w:rsid w:val="00774113"/>
    <w:rsid w:val="007742FE"/>
    <w:rsid w:val="007750AD"/>
    <w:rsid w:val="007761FC"/>
    <w:rsid w:val="00781B23"/>
    <w:rsid w:val="00782D6E"/>
    <w:rsid w:val="007849A7"/>
    <w:rsid w:val="007856E5"/>
    <w:rsid w:val="00790289"/>
    <w:rsid w:val="007A3388"/>
    <w:rsid w:val="007A57C3"/>
    <w:rsid w:val="007A6629"/>
    <w:rsid w:val="007B24CB"/>
    <w:rsid w:val="007B2758"/>
    <w:rsid w:val="007D30D5"/>
    <w:rsid w:val="007E0F9A"/>
    <w:rsid w:val="007E6492"/>
    <w:rsid w:val="007E7B5D"/>
    <w:rsid w:val="007E7B7C"/>
    <w:rsid w:val="007F77DE"/>
    <w:rsid w:val="00801FDF"/>
    <w:rsid w:val="00804E73"/>
    <w:rsid w:val="0081242B"/>
    <w:rsid w:val="008207E9"/>
    <w:rsid w:val="00822351"/>
    <w:rsid w:val="00823161"/>
    <w:rsid w:val="008236B1"/>
    <w:rsid w:val="008363E9"/>
    <w:rsid w:val="008413D2"/>
    <w:rsid w:val="0084331A"/>
    <w:rsid w:val="00846176"/>
    <w:rsid w:val="0084688E"/>
    <w:rsid w:val="0085566A"/>
    <w:rsid w:val="00856A01"/>
    <w:rsid w:val="00860EB5"/>
    <w:rsid w:val="008745D5"/>
    <w:rsid w:val="00880EA8"/>
    <w:rsid w:val="0088369D"/>
    <w:rsid w:val="00887185"/>
    <w:rsid w:val="00895469"/>
    <w:rsid w:val="0089601A"/>
    <w:rsid w:val="008A6C00"/>
    <w:rsid w:val="008A73AA"/>
    <w:rsid w:val="008B048D"/>
    <w:rsid w:val="008C03B2"/>
    <w:rsid w:val="008C4B67"/>
    <w:rsid w:val="008C7362"/>
    <w:rsid w:val="008D104A"/>
    <w:rsid w:val="008D66B6"/>
    <w:rsid w:val="008E40F5"/>
    <w:rsid w:val="008F11ED"/>
    <w:rsid w:val="008F56E1"/>
    <w:rsid w:val="008F5E70"/>
    <w:rsid w:val="008F64BD"/>
    <w:rsid w:val="0090075C"/>
    <w:rsid w:val="0090442D"/>
    <w:rsid w:val="00905B8E"/>
    <w:rsid w:val="00907269"/>
    <w:rsid w:val="0090791A"/>
    <w:rsid w:val="00935AC5"/>
    <w:rsid w:val="00941710"/>
    <w:rsid w:val="0094219A"/>
    <w:rsid w:val="00954D28"/>
    <w:rsid w:val="00961B71"/>
    <w:rsid w:val="00963FE3"/>
    <w:rsid w:val="00966BA2"/>
    <w:rsid w:val="00971821"/>
    <w:rsid w:val="009742BD"/>
    <w:rsid w:val="009773C8"/>
    <w:rsid w:val="0098098E"/>
    <w:rsid w:val="00983C05"/>
    <w:rsid w:val="009937BF"/>
    <w:rsid w:val="00996890"/>
    <w:rsid w:val="00997208"/>
    <w:rsid w:val="009A21A8"/>
    <w:rsid w:val="009A302C"/>
    <w:rsid w:val="009B0748"/>
    <w:rsid w:val="009B0AA4"/>
    <w:rsid w:val="009B5A53"/>
    <w:rsid w:val="009C00DC"/>
    <w:rsid w:val="009C0CD1"/>
    <w:rsid w:val="009C17C7"/>
    <w:rsid w:val="009C27A8"/>
    <w:rsid w:val="009C6F0E"/>
    <w:rsid w:val="009D1C6B"/>
    <w:rsid w:val="009D6715"/>
    <w:rsid w:val="009D708A"/>
    <w:rsid w:val="009E254F"/>
    <w:rsid w:val="009F1764"/>
    <w:rsid w:val="009F2B43"/>
    <w:rsid w:val="009F607E"/>
    <w:rsid w:val="009F711C"/>
    <w:rsid w:val="00A07B63"/>
    <w:rsid w:val="00A13334"/>
    <w:rsid w:val="00A16B78"/>
    <w:rsid w:val="00A20C2F"/>
    <w:rsid w:val="00A228B0"/>
    <w:rsid w:val="00A24755"/>
    <w:rsid w:val="00A30573"/>
    <w:rsid w:val="00A32EF7"/>
    <w:rsid w:val="00A41013"/>
    <w:rsid w:val="00A472FE"/>
    <w:rsid w:val="00A54015"/>
    <w:rsid w:val="00A564B3"/>
    <w:rsid w:val="00A605F6"/>
    <w:rsid w:val="00A61246"/>
    <w:rsid w:val="00A63A38"/>
    <w:rsid w:val="00A70B4D"/>
    <w:rsid w:val="00A84BD5"/>
    <w:rsid w:val="00A917A0"/>
    <w:rsid w:val="00AA3816"/>
    <w:rsid w:val="00AA5351"/>
    <w:rsid w:val="00AB0F89"/>
    <w:rsid w:val="00AC553C"/>
    <w:rsid w:val="00AD3E2A"/>
    <w:rsid w:val="00AE011D"/>
    <w:rsid w:val="00AE329A"/>
    <w:rsid w:val="00AE6912"/>
    <w:rsid w:val="00AF121D"/>
    <w:rsid w:val="00AF5BBB"/>
    <w:rsid w:val="00AF68C0"/>
    <w:rsid w:val="00B0203B"/>
    <w:rsid w:val="00B03653"/>
    <w:rsid w:val="00B10356"/>
    <w:rsid w:val="00B16245"/>
    <w:rsid w:val="00B16C68"/>
    <w:rsid w:val="00B23444"/>
    <w:rsid w:val="00B23C05"/>
    <w:rsid w:val="00B23CF8"/>
    <w:rsid w:val="00B26468"/>
    <w:rsid w:val="00B3571A"/>
    <w:rsid w:val="00B35944"/>
    <w:rsid w:val="00B4071D"/>
    <w:rsid w:val="00B50D25"/>
    <w:rsid w:val="00B50D5E"/>
    <w:rsid w:val="00B517B5"/>
    <w:rsid w:val="00B52348"/>
    <w:rsid w:val="00B567FF"/>
    <w:rsid w:val="00B62DF4"/>
    <w:rsid w:val="00B72897"/>
    <w:rsid w:val="00B72938"/>
    <w:rsid w:val="00B72B7E"/>
    <w:rsid w:val="00B75219"/>
    <w:rsid w:val="00B76FA6"/>
    <w:rsid w:val="00B90C6A"/>
    <w:rsid w:val="00BA2B15"/>
    <w:rsid w:val="00BA44C6"/>
    <w:rsid w:val="00BB1CF3"/>
    <w:rsid w:val="00BB202D"/>
    <w:rsid w:val="00BB3E0C"/>
    <w:rsid w:val="00BC1691"/>
    <w:rsid w:val="00BC3133"/>
    <w:rsid w:val="00BD5375"/>
    <w:rsid w:val="00BD67FC"/>
    <w:rsid w:val="00BE08F0"/>
    <w:rsid w:val="00BE45E9"/>
    <w:rsid w:val="00BE732D"/>
    <w:rsid w:val="00BE764C"/>
    <w:rsid w:val="00BF5338"/>
    <w:rsid w:val="00C015D9"/>
    <w:rsid w:val="00C14F51"/>
    <w:rsid w:val="00C2519C"/>
    <w:rsid w:val="00C306F9"/>
    <w:rsid w:val="00C30A8A"/>
    <w:rsid w:val="00C34C6C"/>
    <w:rsid w:val="00C36A3F"/>
    <w:rsid w:val="00C42C9C"/>
    <w:rsid w:val="00C443A5"/>
    <w:rsid w:val="00C505B4"/>
    <w:rsid w:val="00C54BBE"/>
    <w:rsid w:val="00C6269F"/>
    <w:rsid w:val="00C63288"/>
    <w:rsid w:val="00C63F8A"/>
    <w:rsid w:val="00C752C5"/>
    <w:rsid w:val="00C84F4B"/>
    <w:rsid w:val="00C9204D"/>
    <w:rsid w:val="00CA225D"/>
    <w:rsid w:val="00CA55F8"/>
    <w:rsid w:val="00CB23C4"/>
    <w:rsid w:val="00CB7613"/>
    <w:rsid w:val="00CC727A"/>
    <w:rsid w:val="00CD2D1E"/>
    <w:rsid w:val="00CD58AE"/>
    <w:rsid w:val="00CE1A22"/>
    <w:rsid w:val="00CE1A85"/>
    <w:rsid w:val="00CF0BA5"/>
    <w:rsid w:val="00D0136C"/>
    <w:rsid w:val="00D04A3B"/>
    <w:rsid w:val="00D060B8"/>
    <w:rsid w:val="00D06CD1"/>
    <w:rsid w:val="00D115E0"/>
    <w:rsid w:val="00D133DC"/>
    <w:rsid w:val="00D134FD"/>
    <w:rsid w:val="00D13878"/>
    <w:rsid w:val="00D13CE8"/>
    <w:rsid w:val="00D364B0"/>
    <w:rsid w:val="00D41AA6"/>
    <w:rsid w:val="00D42D88"/>
    <w:rsid w:val="00D431C1"/>
    <w:rsid w:val="00D441DF"/>
    <w:rsid w:val="00D44E33"/>
    <w:rsid w:val="00D54C83"/>
    <w:rsid w:val="00D55680"/>
    <w:rsid w:val="00D609E0"/>
    <w:rsid w:val="00D70EA5"/>
    <w:rsid w:val="00D81FB2"/>
    <w:rsid w:val="00D87066"/>
    <w:rsid w:val="00D93056"/>
    <w:rsid w:val="00D9579F"/>
    <w:rsid w:val="00DA5EED"/>
    <w:rsid w:val="00DB0091"/>
    <w:rsid w:val="00DD4E5E"/>
    <w:rsid w:val="00DE34BA"/>
    <w:rsid w:val="00DE3D9E"/>
    <w:rsid w:val="00DE4427"/>
    <w:rsid w:val="00DF0BBC"/>
    <w:rsid w:val="00E01DFF"/>
    <w:rsid w:val="00E1071E"/>
    <w:rsid w:val="00E2014D"/>
    <w:rsid w:val="00E222DD"/>
    <w:rsid w:val="00E252D2"/>
    <w:rsid w:val="00E32E5C"/>
    <w:rsid w:val="00E368D2"/>
    <w:rsid w:val="00E412E1"/>
    <w:rsid w:val="00E507A3"/>
    <w:rsid w:val="00E5334F"/>
    <w:rsid w:val="00E563FC"/>
    <w:rsid w:val="00E57981"/>
    <w:rsid w:val="00E6084B"/>
    <w:rsid w:val="00E73584"/>
    <w:rsid w:val="00E8597F"/>
    <w:rsid w:val="00E87447"/>
    <w:rsid w:val="00E959DD"/>
    <w:rsid w:val="00E96056"/>
    <w:rsid w:val="00EA67C0"/>
    <w:rsid w:val="00EB04DF"/>
    <w:rsid w:val="00ED1D39"/>
    <w:rsid w:val="00ED283B"/>
    <w:rsid w:val="00ED2D0A"/>
    <w:rsid w:val="00ED3723"/>
    <w:rsid w:val="00ED459C"/>
    <w:rsid w:val="00EE2817"/>
    <w:rsid w:val="00EF36E6"/>
    <w:rsid w:val="00EF3DF4"/>
    <w:rsid w:val="00EF664E"/>
    <w:rsid w:val="00F03D97"/>
    <w:rsid w:val="00F07810"/>
    <w:rsid w:val="00F1684A"/>
    <w:rsid w:val="00F2407C"/>
    <w:rsid w:val="00F24C7C"/>
    <w:rsid w:val="00F27B5C"/>
    <w:rsid w:val="00F34201"/>
    <w:rsid w:val="00F52106"/>
    <w:rsid w:val="00F67D65"/>
    <w:rsid w:val="00F7125D"/>
    <w:rsid w:val="00F9731F"/>
    <w:rsid w:val="00FA4C39"/>
    <w:rsid w:val="00FA4D16"/>
    <w:rsid w:val="00FA70A0"/>
    <w:rsid w:val="00FB3803"/>
    <w:rsid w:val="00FC2717"/>
    <w:rsid w:val="00FC2778"/>
    <w:rsid w:val="00FC47EA"/>
    <w:rsid w:val="00FC49B9"/>
    <w:rsid w:val="00FC5C75"/>
    <w:rsid w:val="00FE7DD1"/>
    <w:rsid w:val="00FF5631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99329F"/>
  <w15:chartTrackingRefBased/>
  <w15:docId w15:val="{DCC34699-5933-4A8C-90F8-CF0BF79F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paragraph" w:customStyle="1" w:styleId="Standard">
    <w:name w:val="Standard"/>
    <w:rsid w:val="00102768"/>
    <w:pPr>
      <w:widowControl w:val="0"/>
      <w:suppressAutoHyphens/>
      <w:autoSpaceDN w:val="0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70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7066"/>
  </w:style>
  <w:style w:type="character" w:styleId="Odwoanieprzypisukocowego">
    <w:name w:val="endnote reference"/>
    <w:basedOn w:val="Domylnaczcionkaakapitu"/>
    <w:uiPriority w:val="99"/>
    <w:semiHidden/>
    <w:unhideWhenUsed/>
    <w:rsid w:val="00D8706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E57981"/>
    <w:pPr>
      <w:suppressAutoHyphens w:val="0"/>
      <w:autoSpaceDN/>
      <w:spacing w:before="100" w:beforeAutospacing="1" w:after="100" w:afterAutospacing="1"/>
      <w:textAlignment w:val="auto"/>
    </w:pPr>
    <w:rPr>
      <w:rFonts w:eastAsia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33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33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331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33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33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0417\Documents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3C284-9A04-46E1-B4D3-0843F2445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559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2</cp:revision>
  <cp:lastPrinted>2018-07-12T10:08:00Z</cp:lastPrinted>
  <dcterms:created xsi:type="dcterms:W3CDTF">2018-12-14T12:58:00Z</dcterms:created>
  <dcterms:modified xsi:type="dcterms:W3CDTF">2018-12-14T12:58:00Z</dcterms:modified>
</cp:coreProperties>
</file>