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75A6" w14:textId="77777777" w:rsidR="0063625B" w:rsidRDefault="0063625B" w:rsidP="009D1AEB">
      <w:pPr>
        <w:jc w:val="right"/>
        <w:rPr>
          <w:rFonts w:cs="Arial"/>
        </w:rPr>
      </w:pPr>
    </w:p>
    <w:p w14:paraId="40890A5E" w14:textId="77777777" w:rsidR="0063625B" w:rsidRDefault="0063625B" w:rsidP="009D1AEB">
      <w:pPr>
        <w:jc w:val="right"/>
        <w:rPr>
          <w:rFonts w:cs="Arial"/>
        </w:rPr>
      </w:pPr>
    </w:p>
    <w:p w14:paraId="645F804D" w14:textId="77777777" w:rsidR="0063625B" w:rsidRDefault="0063625B" w:rsidP="009D1AEB">
      <w:pPr>
        <w:jc w:val="right"/>
        <w:rPr>
          <w:rFonts w:cs="Arial"/>
        </w:rPr>
      </w:pPr>
    </w:p>
    <w:p w14:paraId="3ECA071A" w14:textId="1B2784BC" w:rsidR="00277762" w:rsidRDefault="007874C5" w:rsidP="009D1AEB">
      <w:pPr>
        <w:jc w:val="right"/>
        <w:rPr>
          <w:rFonts w:cs="Arial"/>
        </w:rPr>
      </w:pPr>
      <w:r>
        <w:rPr>
          <w:rFonts w:cs="Arial"/>
        </w:rPr>
        <w:t>Gdańsk</w:t>
      </w:r>
      <w:r w:rsidR="007C046E">
        <w:rPr>
          <w:rFonts w:cs="Arial"/>
        </w:rPr>
        <w:t xml:space="preserve">, </w:t>
      </w:r>
      <w:r>
        <w:rPr>
          <w:rFonts w:cs="Arial"/>
        </w:rPr>
        <w:t>18</w:t>
      </w:r>
      <w:r w:rsidR="00F66857">
        <w:rPr>
          <w:rFonts w:cs="Arial"/>
        </w:rPr>
        <w:t xml:space="preserve"> </w:t>
      </w:r>
      <w:r>
        <w:rPr>
          <w:rFonts w:cs="Arial"/>
        </w:rPr>
        <w:t>sierpnia</w:t>
      </w:r>
      <w:r w:rsidR="000602CB" w:rsidRPr="00ED4C8B">
        <w:rPr>
          <w:rFonts w:cs="Arial"/>
        </w:rPr>
        <w:t xml:space="preserve"> </w:t>
      </w:r>
      <w:r w:rsidR="002E64E7">
        <w:rPr>
          <w:rFonts w:cs="Arial"/>
        </w:rPr>
        <w:t>202</w:t>
      </w:r>
      <w:r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275FF7B" w14:textId="2A850EF5" w:rsidR="008462DD" w:rsidRPr="00255DB2" w:rsidRDefault="00B62E37" w:rsidP="008462DD">
      <w:pPr>
        <w:pStyle w:val="Nagwek1"/>
        <w:spacing w:before="0" w:after="160" w:line="360" w:lineRule="auto"/>
        <w:rPr>
          <w:sz w:val="22"/>
          <w:szCs w:val="22"/>
        </w:rPr>
      </w:pPr>
      <w:r w:rsidRPr="00255DB2">
        <w:rPr>
          <w:sz w:val="22"/>
          <w:szCs w:val="22"/>
        </w:rPr>
        <w:t>Torujemy pociągom towarowym lepsz</w:t>
      </w:r>
      <w:r w:rsidR="00907BA6" w:rsidRPr="00255DB2">
        <w:rPr>
          <w:sz w:val="22"/>
          <w:szCs w:val="22"/>
        </w:rPr>
        <w:t>y</w:t>
      </w:r>
      <w:r w:rsidRPr="00255DB2">
        <w:rPr>
          <w:sz w:val="22"/>
          <w:szCs w:val="22"/>
        </w:rPr>
        <w:t xml:space="preserve"> d</w:t>
      </w:r>
      <w:r w:rsidR="00907BA6" w:rsidRPr="00255DB2">
        <w:rPr>
          <w:sz w:val="22"/>
          <w:szCs w:val="22"/>
        </w:rPr>
        <w:t>ojazd</w:t>
      </w:r>
      <w:r w:rsidRPr="00255DB2">
        <w:rPr>
          <w:sz w:val="22"/>
          <w:szCs w:val="22"/>
        </w:rPr>
        <w:t xml:space="preserve"> do portów</w:t>
      </w:r>
    </w:p>
    <w:p w14:paraId="1B45CDB1" w14:textId="46585E6A" w:rsidR="002E64E7" w:rsidRPr="00390983" w:rsidRDefault="007C046E" w:rsidP="00390983">
      <w:pPr>
        <w:spacing w:after="0" w:line="360" w:lineRule="auto"/>
        <w:rPr>
          <w:b/>
          <w:bCs/>
        </w:rPr>
      </w:pPr>
      <w:r w:rsidRPr="00390983">
        <w:rPr>
          <w:b/>
          <w:bCs/>
        </w:rPr>
        <w:t>Poprawa kolejowego dostępu do portów morskich nad Bałtykiem to jedno z największych wyzwań inwestycyjnych, realizowanych w ostatnich latach przez PLK SA. Dzięki pracom do nabrzeży w Gdańsku</w:t>
      </w:r>
      <w:r w:rsidR="00BF20B8" w:rsidRPr="00390983">
        <w:rPr>
          <w:b/>
          <w:bCs/>
        </w:rPr>
        <w:t xml:space="preserve"> i</w:t>
      </w:r>
      <w:r w:rsidRPr="00390983">
        <w:rPr>
          <w:b/>
          <w:bCs/>
        </w:rPr>
        <w:t xml:space="preserve"> Gdyni dojeżdża więcej dłuższych i cięższych pociągów, przewożących więcej towarów najbardziej ekologicznym środkiem transportu, jakim jest kolej. To nie koniec zadań zmierzających do poprawy przepustowości na sieci linii kolejowych w kierunku portów. </w:t>
      </w:r>
    </w:p>
    <w:p w14:paraId="53A8ED1E" w14:textId="03AC9461" w:rsidR="00754F81" w:rsidRDefault="007404CF" w:rsidP="007C046E">
      <w:pPr>
        <w:spacing w:line="360" w:lineRule="auto"/>
      </w:pPr>
      <w:r>
        <w:t>Rozwój polskiej gospodarki wymaga odpowiedniego skomunikowania kraju z logistycznymi „oknami na świat”, jakimi są porty morskie nad Bałty</w:t>
      </w:r>
      <w:r w:rsidR="00E20888">
        <w:t>kiem</w:t>
      </w:r>
      <w:r>
        <w:t xml:space="preserve">. Odpowiedzią na </w:t>
      </w:r>
      <w:r w:rsidR="00F15DD3">
        <w:t>potrzebę zwiększenia potencjału przewoz</w:t>
      </w:r>
      <w:r w:rsidR="00E20888">
        <w:t xml:space="preserve">u towarów koleją </w:t>
      </w:r>
      <w:r>
        <w:t>są zrealizowane w ostatnich latach oraz zaplanowane przez P</w:t>
      </w:r>
      <w:r w:rsidR="00E20888">
        <w:t xml:space="preserve">olskie </w:t>
      </w:r>
      <w:r>
        <w:t>L</w:t>
      </w:r>
      <w:r w:rsidR="00E20888">
        <w:t xml:space="preserve">inie </w:t>
      </w:r>
      <w:r>
        <w:t>K</w:t>
      </w:r>
      <w:r w:rsidR="00E20888">
        <w:t>olejowe</w:t>
      </w:r>
      <w:r>
        <w:t xml:space="preserve"> inwestycje.</w:t>
      </w:r>
    </w:p>
    <w:p w14:paraId="6D159EFD" w14:textId="5B3B85E3" w:rsidR="00455195" w:rsidRDefault="00455195" w:rsidP="00455195">
      <w:pPr>
        <w:spacing w:line="360" w:lineRule="auto"/>
      </w:pPr>
      <w:r w:rsidRPr="00E63B57">
        <w:t>Rozpoczęte w latach 2019</w:t>
      </w:r>
      <w:r w:rsidR="007D0A22">
        <w:t>-</w:t>
      </w:r>
      <w:r w:rsidRPr="00E63B57">
        <w:t xml:space="preserve">2020 prace związane z poprawą kolejowego </w:t>
      </w:r>
      <w:r w:rsidRPr="00E63B57">
        <w:rPr>
          <w:b/>
          <w:bCs/>
        </w:rPr>
        <w:t>dostępu do portów morskich w Gdańsku</w:t>
      </w:r>
      <w:r>
        <w:rPr>
          <w:b/>
          <w:bCs/>
        </w:rPr>
        <w:t xml:space="preserve"> </w:t>
      </w:r>
      <w:r w:rsidRPr="00E63B57">
        <w:t>(koniec robót w 2022 r.)</w:t>
      </w:r>
      <w:r w:rsidRPr="00E63B57">
        <w:rPr>
          <w:b/>
          <w:bCs/>
        </w:rPr>
        <w:t>, Gdyni</w:t>
      </w:r>
      <w:r>
        <w:rPr>
          <w:b/>
          <w:bCs/>
        </w:rPr>
        <w:t xml:space="preserve"> </w:t>
      </w:r>
      <w:r w:rsidRPr="00E63B57">
        <w:t>(koniec robót w 2024 r.)</w:t>
      </w:r>
      <w:r w:rsidRPr="008462DD">
        <w:t>,</w:t>
      </w:r>
      <w:r w:rsidRPr="00E63B57">
        <w:rPr>
          <w:b/>
          <w:bCs/>
        </w:rPr>
        <w:t xml:space="preserve"> </w:t>
      </w:r>
      <w:r w:rsidRPr="00E63B57">
        <w:t>zwiększył</w:t>
      </w:r>
      <w:r>
        <w:t>y</w:t>
      </w:r>
      <w:r w:rsidRPr="00E63B57">
        <w:t xml:space="preserve"> możliwości przeładunkowe stacji i zapewnił</w:t>
      </w:r>
      <w:r w:rsidR="007715C8">
        <w:t>y</w:t>
      </w:r>
      <w:r w:rsidRPr="00E63B57">
        <w:t xml:space="preserve"> kursowanie dłuższych i cięższych składów, które tym samym mogą przewieźć więcej ładunków. Najbardziej ekologiczny środek transportu, jakim jest kolej, staje się dzięki temu jeszcze bardziej konkurencyjny wobec transportu drogowego. </w:t>
      </w:r>
      <w:r w:rsidRPr="00E63B57">
        <w:rPr>
          <w:color w:val="1A1A1A"/>
          <w:shd w:val="clear" w:color="auto" w:fill="FFFFFF"/>
        </w:rPr>
        <w:t xml:space="preserve">Wzrost roli kolei to pozytywny wpływ na środowisko i ograniczenie liczbę pojazdów ciężarowych na drogach. </w:t>
      </w:r>
      <w:r w:rsidRPr="00E63B57">
        <w:t xml:space="preserve">Dzięki wymianie torów i rozjazdów, elektryfikacji, zabudowie nowych urządzeń systemu sterowania ruchem kolejowym oraz budowie i remontowi obiektów inżynieryjnych, wzrosła przepustowość przyportowych stacji kolejowych. Wartość prac wyniosła ok. </w:t>
      </w:r>
      <w:r>
        <w:t>3,3</w:t>
      </w:r>
      <w:r w:rsidRPr="00E63B57">
        <w:t xml:space="preserve"> mld zł netto, w tym dofinansowanie ze środków instrumentu finansowego CEF – „Łącząc Europę”.</w:t>
      </w:r>
    </w:p>
    <w:p w14:paraId="4F7A0F83" w14:textId="3F40B78B" w:rsidR="008C15E7" w:rsidRPr="008C15E7" w:rsidRDefault="008C15E7" w:rsidP="00845DFC">
      <w:pPr>
        <w:spacing w:line="360" w:lineRule="auto"/>
      </w:pPr>
      <w:r w:rsidRPr="00737C2B">
        <w:t xml:space="preserve">Istotne znaczenie dla planów rozwojowych portu w Gdyni ma </w:t>
      </w:r>
      <w:r w:rsidRPr="00737C2B">
        <w:rPr>
          <w:b/>
          <w:bCs/>
        </w:rPr>
        <w:t>modernizacja linii kolejowej nr 201</w:t>
      </w:r>
      <w:r w:rsidRPr="00737C2B">
        <w:t xml:space="preserve"> na trasie Bydgoszcz – Trójmiasto. Inwestycja rozpoczęła się w 2021 r. od prac na liniach stycznych. We wrześniu </w:t>
      </w:r>
      <w:r>
        <w:t>2024 r</w:t>
      </w:r>
      <w:r w:rsidRPr="00737C2B">
        <w:t xml:space="preserve">. podpisaliśmy umowę na realizację robót na odcinku Somonino – Gdańsk Osowa wraz z elektryfikacją linii nr 229 na odcinku </w:t>
      </w:r>
      <w:proofErr w:type="spellStart"/>
      <w:r w:rsidRPr="00737C2B">
        <w:t>Glincz</w:t>
      </w:r>
      <w:proofErr w:type="spellEnd"/>
      <w:r w:rsidRPr="00737C2B">
        <w:t xml:space="preserve"> – Kartuzy</w:t>
      </w:r>
      <w:r>
        <w:t xml:space="preserve"> o wartości </w:t>
      </w:r>
      <w:r w:rsidR="00591FCB">
        <w:t xml:space="preserve">ponad </w:t>
      </w:r>
      <w:r>
        <w:t>1</w:t>
      </w:r>
      <w:r w:rsidR="00591FCB">
        <w:t>,</w:t>
      </w:r>
      <w:r>
        <w:t>2</w:t>
      </w:r>
      <w:r w:rsidR="00591FCB">
        <w:t xml:space="preserve"> mld zł</w:t>
      </w:r>
      <w:r>
        <w:t xml:space="preserve"> netto</w:t>
      </w:r>
      <w:r w:rsidRPr="00737C2B">
        <w:t xml:space="preserve">, a w grudniu podpisaliśmy umowę dotyczycącą robót na odcinku Kościerzyna – Somonino (linia </w:t>
      </w:r>
      <w:r w:rsidR="000B1099">
        <w:t xml:space="preserve">kolejowa </w:t>
      </w:r>
      <w:r w:rsidRPr="00737C2B">
        <w:t xml:space="preserve">nr 201) oraz Somonino – Kartuzy (linia </w:t>
      </w:r>
      <w:r w:rsidR="000B1099">
        <w:t xml:space="preserve">kolejowa </w:t>
      </w:r>
      <w:r w:rsidRPr="00737C2B">
        <w:t>nr 214)</w:t>
      </w:r>
      <w:r>
        <w:t xml:space="preserve"> o wartości </w:t>
      </w:r>
      <w:r w:rsidR="00591FCB">
        <w:t>blisko 1,3 mld zł netto</w:t>
      </w:r>
      <w:r w:rsidRPr="00737C2B">
        <w:t xml:space="preserve">. Zakończenie prac na tych odcinkach planowane jest w 2028 r. </w:t>
      </w:r>
      <w:r>
        <w:t>N</w:t>
      </w:r>
      <w:r w:rsidRPr="00737C2B">
        <w:t>a pozostałych</w:t>
      </w:r>
      <w:r>
        <w:t xml:space="preserve"> odcinkach tj. </w:t>
      </w:r>
      <w:r w:rsidRPr="00737C2B">
        <w:t xml:space="preserve">Gdańsk Osowa – Gdynia Główna oraz Kościerzyna – Maksymilianowo </w:t>
      </w:r>
      <w:r>
        <w:t>(</w:t>
      </w:r>
      <w:r w:rsidRPr="00737C2B">
        <w:t xml:space="preserve">w ramach 4 kontraktów) </w:t>
      </w:r>
      <w:r>
        <w:t xml:space="preserve">realizacja robót wraz z pozyskaniem kompletu </w:t>
      </w:r>
      <w:proofErr w:type="spellStart"/>
      <w:r>
        <w:t>dopuszczeń</w:t>
      </w:r>
      <w:proofErr w:type="spellEnd"/>
      <w:r>
        <w:t xml:space="preserve"> planowana</w:t>
      </w:r>
      <w:r w:rsidRPr="00737C2B">
        <w:t xml:space="preserve"> </w:t>
      </w:r>
      <w:r>
        <w:t xml:space="preserve">jest </w:t>
      </w:r>
      <w:r w:rsidRPr="00737C2B">
        <w:t xml:space="preserve">w latach 2025-2032. </w:t>
      </w:r>
      <w:r>
        <w:t>Rozbudowa infrastruktury</w:t>
      </w:r>
      <w:r w:rsidRPr="00737C2B">
        <w:t xml:space="preserve"> poprawi przepustowość linii, po której będzie mogło </w:t>
      </w:r>
      <w:r w:rsidRPr="00737C2B">
        <w:lastRenderedPageBreak/>
        <w:t>kursować także więcej pociągów towarowych. Zwiększy to potencjał portu w Gdyni i przełoży się na rozwój gospodarki Trójmiasta i całego regionu.</w:t>
      </w:r>
    </w:p>
    <w:p w14:paraId="7FCBD117" w14:textId="5175C23A" w:rsidR="00845DFC" w:rsidRDefault="00845DFC" w:rsidP="00845DFC">
      <w:pPr>
        <w:spacing w:line="360" w:lineRule="auto"/>
        <w:rPr>
          <w:rFonts w:eastAsia="Times New Roman" w:cs="Arial"/>
        </w:rPr>
      </w:pPr>
      <w:r w:rsidRPr="00845DFC">
        <w:rPr>
          <w:rFonts w:eastAsia="Times New Roman" w:cs="Arial"/>
        </w:rPr>
        <w:t xml:space="preserve">Przygotowujemy się </w:t>
      </w:r>
      <w:r w:rsidR="00B96D68">
        <w:rPr>
          <w:rFonts w:eastAsia="Times New Roman" w:cs="Arial"/>
        </w:rPr>
        <w:t xml:space="preserve">również </w:t>
      </w:r>
      <w:r w:rsidRPr="00845DFC">
        <w:rPr>
          <w:rFonts w:eastAsia="Times New Roman" w:cs="Arial"/>
        </w:rPr>
        <w:t>do ogłoszenia</w:t>
      </w:r>
      <w:r w:rsidR="00B96D68">
        <w:rPr>
          <w:rFonts w:eastAsia="Times New Roman" w:cs="Arial"/>
        </w:rPr>
        <w:t xml:space="preserve"> </w:t>
      </w:r>
      <w:r w:rsidRPr="00845DFC">
        <w:rPr>
          <w:rFonts w:eastAsia="Times New Roman" w:cs="Arial"/>
        </w:rPr>
        <w:t xml:space="preserve">postępowania przetargowego na </w:t>
      </w:r>
      <w:r w:rsidR="0003746A">
        <w:rPr>
          <w:rFonts w:eastAsia="Times New Roman" w:cs="Arial"/>
        </w:rPr>
        <w:t>wyłonienie wykonawcy</w:t>
      </w:r>
      <w:r w:rsidRPr="00845DFC">
        <w:rPr>
          <w:rFonts w:eastAsia="Times New Roman" w:cs="Arial"/>
        </w:rPr>
        <w:t xml:space="preserve"> </w:t>
      </w:r>
      <w:r w:rsidR="0003746A">
        <w:rPr>
          <w:rFonts w:eastAsia="Times New Roman" w:cs="Arial"/>
        </w:rPr>
        <w:t xml:space="preserve">(w formule projektuj i buduj) </w:t>
      </w:r>
      <w:r w:rsidRPr="00845DFC">
        <w:rPr>
          <w:rFonts w:eastAsia="Times New Roman" w:cs="Arial"/>
        </w:rPr>
        <w:t xml:space="preserve">dla zadania dotyczącego </w:t>
      </w:r>
      <w:r w:rsidRPr="00845DFC">
        <w:rPr>
          <w:rFonts w:eastAsia="Times New Roman" w:cs="Arial"/>
          <w:b/>
          <w:bCs/>
        </w:rPr>
        <w:t>zwiększenia przepustowości ciągu komunikacyjnego Tczew – Gdynia</w:t>
      </w:r>
      <w:r w:rsidR="0003746A">
        <w:rPr>
          <w:rFonts w:eastAsia="Times New Roman" w:cs="Arial"/>
          <w:b/>
          <w:bCs/>
        </w:rPr>
        <w:t xml:space="preserve"> na odcinku Pszczółki – Pruszcz Gdański</w:t>
      </w:r>
      <w:r w:rsidRPr="00845DFC">
        <w:rPr>
          <w:rFonts w:eastAsia="Times New Roman" w:cs="Arial"/>
        </w:rPr>
        <w:t xml:space="preserve">. W ramach zadania planujemy powstanie </w:t>
      </w:r>
      <w:r w:rsidR="007D0A22">
        <w:rPr>
          <w:rFonts w:eastAsia="Times New Roman" w:cs="Arial"/>
        </w:rPr>
        <w:t xml:space="preserve">na tym odcinku </w:t>
      </w:r>
      <w:r w:rsidRPr="00845DFC">
        <w:rPr>
          <w:rFonts w:eastAsia="Times New Roman" w:cs="Arial"/>
        </w:rPr>
        <w:t>4-torowego układu, który ułatwi dojazd towarów koleją do portu w Gdańsku</w:t>
      </w:r>
      <w:r w:rsidR="007D0A22">
        <w:rPr>
          <w:rFonts w:eastAsia="Times New Roman" w:cs="Arial"/>
        </w:rPr>
        <w:t>, jednocześnie stwarzając możliwość dla polepszenia oferty pasażerskiej</w:t>
      </w:r>
      <w:r w:rsidR="00B96D68">
        <w:rPr>
          <w:rFonts w:eastAsia="Times New Roman" w:cs="Arial"/>
        </w:rPr>
        <w:t xml:space="preserve"> i poprawy dostępności komunikacyjnej Trójmiasta z resztą kraju</w:t>
      </w:r>
      <w:r w:rsidRPr="00845DFC">
        <w:rPr>
          <w:rFonts w:eastAsia="Times New Roman" w:cs="Arial"/>
        </w:rPr>
        <w:t xml:space="preserve">. Realizacja robót budowlanych </w:t>
      </w:r>
      <w:r w:rsidR="007D0A22">
        <w:rPr>
          <w:rFonts w:eastAsia="Times New Roman" w:cs="Arial"/>
        </w:rPr>
        <w:t>planowana jest w latach 2028-2030</w:t>
      </w:r>
      <w:r w:rsidR="00A674B3">
        <w:rPr>
          <w:rFonts w:eastAsia="Times New Roman" w:cs="Arial"/>
        </w:rPr>
        <w:t>.</w:t>
      </w:r>
    </w:p>
    <w:p w14:paraId="4530259B" w14:textId="77777777" w:rsidR="00F66857" w:rsidRDefault="00F66857" w:rsidP="00F66857">
      <w:pPr>
        <w:spacing w:after="0" w:line="360" w:lineRule="auto"/>
        <w:rPr>
          <w:rStyle w:val="Pogrubienie"/>
          <w:rFonts w:cs="Arial"/>
        </w:rPr>
      </w:pPr>
    </w:p>
    <w:p w14:paraId="34D61BBE" w14:textId="41145C92" w:rsidR="00F66857" w:rsidRDefault="00F66857" w:rsidP="00F6685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06CEA37" w14:textId="77777777" w:rsidR="00113956" w:rsidRDefault="00113956" w:rsidP="00113956">
      <w:pPr>
        <w:spacing w:after="0" w:line="240" w:lineRule="auto"/>
        <w:rPr>
          <w:rFonts w:cs="Arial"/>
        </w:rPr>
      </w:pPr>
      <w:r w:rsidRPr="003C1EDD">
        <w:rPr>
          <w:rFonts w:cs="Arial"/>
        </w:rPr>
        <w:t>Zespół prasowy</w:t>
      </w:r>
      <w:r w:rsidRPr="003C1EDD">
        <w:rPr>
          <w:rFonts w:cs="Arial"/>
        </w:rPr>
        <w:br/>
        <w:t>PKP Polskie Linie Kolejowe S.A.</w:t>
      </w:r>
      <w:r w:rsidRPr="003C1EDD">
        <w:rPr>
          <w:rFonts w:cs="Arial"/>
        </w:rPr>
        <w:br/>
        <w:t>rzecznik@plk-sa.pl</w:t>
      </w:r>
      <w:r w:rsidRPr="003C1EDD">
        <w:rPr>
          <w:rFonts w:cs="Arial"/>
        </w:rPr>
        <w:br/>
        <w:t>T: 22 473 30 02</w:t>
      </w:r>
    </w:p>
    <w:p w14:paraId="03A2089C" w14:textId="77777777" w:rsidR="00F66857" w:rsidRDefault="00F66857" w:rsidP="00953996">
      <w:pPr>
        <w:spacing w:line="360" w:lineRule="auto"/>
        <w:rPr>
          <w:rFonts w:cs="Arial"/>
        </w:rPr>
      </w:pPr>
    </w:p>
    <w:p w14:paraId="11578A40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D275" w14:textId="77777777" w:rsidR="004C1420" w:rsidRDefault="004C1420" w:rsidP="009D1AEB">
      <w:pPr>
        <w:spacing w:after="0" w:line="240" w:lineRule="auto"/>
      </w:pPr>
      <w:r>
        <w:separator/>
      </w:r>
    </w:p>
  </w:endnote>
  <w:endnote w:type="continuationSeparator" w:id="0">
    <w:p w14:paraId="1718936D" w14:textId="77777777" w:rsidR="004C1420" w:rsidRDefault="004C142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CBD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ED2CF5" w14:textId="77777777" w:rsidR="00AA659A" w:rsidRPr="00714D33" w:rsidRDefault="00AA659A" w:rsidP="00AA659A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4E286C6" w14:textId="77777777" w:rsidR="00AA659A" w:rsidRPr="00714D33" w:rsidRDefault="00AA659A" w:rsidP="00AA659A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159369D" w14:textId="50E31EA2" w:rsidR="00860074" w:rsidRPr="00860074" w:rsidRDefault="00AA659A" w:rsidP="00AA659A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E4268B" w:rsidRPr="00D570F5">
      <w:rPr>
        <w:rFonts w:cs="Arial"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4FFF" w14:textId="77777777" w:rsidR="004C1420" w:rsidRDefault="004C1420" w:rsidP="009D1AEB">
      <w:pPr>
        <w:spacing w:after="0" w:line="240" w:lineRule="auto"/>
      </w:pPr>
      <w:r>
        <w:separator/>
      </w:r>
    </w:p>
  </w:footnote>
  <w:footnote w:type="continuationSeparator" w:id="0">
    <w:p w14:paraId="325A8D80" w14:textId="77777777" w:rsidR="004C1420" w:rsidRDefault="004C142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B07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00E27" wp14:editId="4CFBCDB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7831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05E363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953DDA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16A8C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F9B40F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218231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07F23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2E40A4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00E2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7A7831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05E363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953DDA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16A8C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F9B40F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218231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07F23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2E40A4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0F3C91" wp14:editId="2A93802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58056E"/>
    <w:multiLevelType w:val="hybridMultilevel"/>
    <w:tmpl w:val="DB02689C"/>
    <w:lvl w:ilvl="0" w:tplc="29B09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18349">
    <w:abstractNumId w:val="1"/>
  </w:num>
  <w:num w:numId="2" w16cid:durableId="1149861635">
    <w:abstractNumId w:val="0"/>
  </w:num>
  <w:num w:numId="3" w16cid:durableId="91584098">
    <w:abstractNumId w:val="3"/>
  </w:num>
  <w:num w:numId="4" w16cid:durableId="35979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9B4"/>
    <w:rsid w:val="00023C45"/>
    <w:rsid w:val="00027D55"/>
    <w:rsid w:val="000327BA"/>
    <w:rsid w:val="0003746A"/>
    <w:rsid w:val="000602CB"/>
    <w:rsid w:val="00071D84"/>
    <w:rsid w:val="00072424"/>
    <w:rsid w:val="00072994"/>
    <w:rsid w:val="00092E9B"/>
    <w:rsid w:val="000A15DD"/>
    <w:rsid w:val="000A3B2B"/>
    <w:rsid w:val="000A6E58"/>
    <w:rsid w:val="000B1099"/>
    <w:rsid w:val="000B7E95"/>
    <w:rsid w:val="000D05E9"/>
    <w:rsid w:val="000D3B7A"/>
    <w:rsid w:val="000D3EC2"/>
    <w:rsid w:val="000D4320"/>
    <w:rsid w:val="000D4686"/>
    <w:rsid w:val="000E12E3"/>
    <w:rsid w:val="000F1E4F"/>
    <w:rsid w:val="001041A3"/>
    <w:rsid w:val="00106CFB"/>
    <w:rsid w:val="00113956"/>
    <w:rsid w:val="001162A3"/>
    <w:rsid w:val="0011716D"/>
    <w:rsid w:val="00141AD5"/>
    <w:rsid w:val="0014543B"/>
    <w:rsid w:val="00151D27"/>
    <w:rsid w:val="00153A05"/>
    <w:rsid w:val="00176EA2"/>
    <w:rsid w:val="001849FB"/>
    <w:rsid w:val="00191DED"/>
    <w:rsid w:val="00193313"/>
    <w:rsid w:val="001A0FA4"/>
    <w:rsid w:val="001B24C8"/>
    <w:rsid w:val="001D7C1D"/>
    <w:rsid w:val="001E0F55"/>
    <w:rsid w:val="001E5A1E"/>
    <w:rsid w:val="001F232D"/>
    <w:rsid w:val="001F3200"/>
    <w:rsid w:val="001F7D36"/>
    <w:rsid w:val="00207F17"/>
    <w:rsid w:val="00231267"/>
    <w:rsid w:val="00236985"/>
    <w:rsid w:val="00255DB2"/>
    <w:rsid w:val="00260E09"/>
    <w:rsid w:val="00266FE9"/>
    <w:rsid w:val="00277762"/>
    <w:rsid w:val="00290E82"/>
    <w:rsid w:val="00291328"/>
    <w:rsid w:val="00292601"/>
    <w:rsid w:val="002A16AD"/>
    <w:rsid w:val="002B017D"/>
    <w:rsid w:val="002B3AE1"/>
    <w:rsid w:val="002C2761"/>
    <w:rsid w:val="002E3404"/>
    <w:rsid w:val="002E37D1"/>
    <w:rsid w:val="002E64E7"/>
    <w:rsid w:val="002F6011"/>
    <w:rsid w:val="002F6767"/>
    <w:rsid w:val="00300D8C"/>
    <w:rsid w:val="00303B5A"/>
    <w:rsid w:val="00306C27"/>
    <w:rsid w:val="00341B9D"/>
    <w:rsid w:val="00345954"/>
    <w:rsid w:val="00345993"/>
    <w:rsid w:val="00357A92"/>
    <w:rsid w:val="003645B2"/>
    <w:rsid w:val="00371D37"/>
    <w:rsid w:val="003806B5"/>
    <w:rsid w:val="00390983"/>
    <w:rsid w:val="0039370D"/>
    <w:rsid w:val="00394C06"/>
    <w:rsid w:val="003A1670"/>
    <w:rsid w:val="003A44A5"/>
    <w:rsid w:val="003A66F4"/>
    <w:rsid w:val="003B525D"/>
    <w:rsid w:val="003C5E6C"/>
    <w:rsid w:val="003F5E5F"/>
    <w:rsid w:val="004015AE"/>
    <w:rsid w:val="00401F21"/>
    <w:rsid w:val="00421617"/>
    <w:rsid w:val="004255CF"/>
    <w:rsid w:val="004278A5"/>
    <w:rsid w:val="00437E1A"/>
    <w:rsid w:val="00441EBD"/>
    <w:rsid w:val="00450285"/>
    <w:rsid w:val="00455195"/>
    <w:rsid w:val="004562EE"/>
    <w:rsid w:val="00457B95"/>
    <w:rsid w:val="0046730C"/>
    <w:rsid w:val="004A17DD"/>
    <w:rsid w:val="004A7CF1"/>
    <w:rsid w:val="004C1420"/>
    <w:rsid w:val="004E3D71"/>
    <w:rsid w:val="00505958"/>
    <w:rsid w:val="00515FF1"/>
    <w:rsid w:val="00520DF6"/>
    <w:rsid w:val="00531FF3"/>
    <w:rsid w:val="00541B5B"/>
    <w:rsid w:val="00566C94"/>
    <w:rsid w:val="00567F1D"/>
    <w:rsid w:val="00585318"/>
    <w:rsid w:val="005907CB"/>
    <w:rsid w:val="00591FCB"/>
    <w:rsid w:val="005943F9"/>
    <w:rsid w:val="005A243C"/>
    <w:rsid w:val="005A3CB3"/>
    <w:rsid w:val="005B1DC4"/>
    <w:rsid w:val="005C6B81"/>
    <w:rsid w:val="005E5A21"/>
    <w:rsid w:val="0060249C"/>
    <w:rsid w:val="00607A57"/>
    <w:rsid w:val="006331ED"/>
    <w:rsid w:val="0063625B"/>
    <w:rsid w:val="00637E9F"/>
    <w:rsid w:val="0064282C"/>
    <w:rsid w:val="00671E21"/>
    <w:rsid w:val="00686E7C"/>
    <w:rsid w:val="006B1136"/>
    <w:rsid w:val="006C6C1C"/>
    <w:rsid w:val="006E00F9"/>
    <w:rsid w:val="00714FAA"/>
    <w:rsid w:val="00715E53"/>
    <w:rsid w:val="007317F6"/>
    <w:rsid w:val="00737C2B"/>
    <w:rsid w:val="007404CF"/>
    <w:rsid w:val="00742519"/>
    <w:rsid w:val="00754F81"/>
    <w:rsid w:val="00761223"/>
    <w:rsid w:val="007715C8"/>
    <w:rsid w:val="00777D9F"/>
    <w:rsid w:val="007874C5"/>
    <w:rsid w:val="007B59AE"/>
    <w:rsid w:val="007C046E"/>
    <w:rsid w:val="007C1108"/>
    <w:rsid w:val="007D0A22"/>
    <w:rsid w:val="007E5149"/>
    <w:rsid w:val="007F0F98"/>
    <w:rsid w:val="007F3648"/>
    <w:rsid w:val="00807C04"/>
    <w:rsid w:val="00814172"/>
    <w:rsid w:val="00814D7D"/>
    <w:rsid w:val="00821C27"/>
    <w:rsid w:val="00830A16"/>
    <w:rsid w:val="0083684F"/>
    <w:rsid w:val="00845DFC"/>
    <w:rsid w:val="008462DD"/>
    <w:rsid w:val="00860074"/>
    <w:rsid w:val="008611E0"/>
    <w:rsid w:val="008832CE"/>
    <w:rsid w:val="00883510"/>
    <w:rsid w:val="008B50A8"/>
    <w:rsid w:val="008B526C"/>
    <w:rsid w:val="008C15E7"/>
    <w:rsid w:val="008C3EDA"/>
    <w:rsid w:val="008D5441"/>
    <w:rsid w:val="008D57C9"/>
    <w:rsid w:val="00903551"/>
    <w:rsid w:val="00906C33"/>
    <w:rsid w:val="00907BA6"/>
    <w:rsid w:val="00910895"/>
    <w:rsid w:val="00914E22"/>
    <w:rsid w:val="009156B5"/>
    <w:rsid w:val="009163DF"/>
    <w:rsid w:val="009204CB"/>
    <w:rsid w:val="00927F47"/>
    <w:rsid w:val="00933BE0"/>
    <w:rsid w:val="0093422A"/>
    <w:rsid w:val="00951F26"/>
    <w:rsid w:val="00953996"/>
    <w:rsid w:val="00960E82"/>
    <w:rsid w:val="009723AB"/>
    <w:rsid w:val="00985E0A"/>
    <w:rsid w:val="0098703D"/>
    <w:rsid w:val="00990FF7"/>
    <w:rsid w:val="009A623E"/>
    <w:rsid w:val="009B2722"/>
    <w:rsid w:val="009B5A22"/>
    <w:rsid w:val="009D05DD"/>
    <w:rsid w:val="009D1AEB"/>
    <w:rsid w:val="009D6B95"/>
    <w:rsid w:val="009D7C5F"/>
    <w:rsid w:val="00A05027"/>
    <w:rsid w:val="00A050AF"/>
    <w:rsid w:val="00A136D2"/>
    <w:rsid w:val="00A15AED"/>
    <w:rsid w:val="00A50313"/>
    <w:rsid w:val="00A655C8"/>
    <w:rsid w:val="00A674B3"/>
    <w:rsid w:val="00A72B76"/>
    <w:rsid w:val="00A74A07"/>
    <w:rsid w:val="00A81BA1"/>
    <w:rsid w:val="00A90B6F"/>
    <w:rsid w:val="00A9125D"/>
    <w:rsid w:val="00A978EE"/>
    <w:rsid w:val="00AA51CB"/>
    <w:rsid w:val="00AA659A"/>
    <w:rsid w:val="00AE56CD"/>
    <w:rsid w:val="00AF5ABF"/>
    <w:rsid w:val="00B05DA7"/>
    <w:rsid w:val="00B14934"/>
    <w:rsid w:val="00B41166"/>
    <w:rsid w:val="00B54E4C"/>
    <w:rsid w:val="00B5615C"/>
    <w:rsid w:val="00B62E37"/>
    <w:rsid w:val="00B648AA"/>
    <w:rsid w:val="00B6775B"/>
    <w:rsid w:val="00B76973"/>
    <w:rsid w:val="00B90F0C"/>
    <w:rsid w:val="00B96D68"/>
    <w:rsid w:val="00BC4660"/>
    <w:rsid w:val="00BC7EC9"/>
    <w:rsid w:val="00BD5F69"/>
    <w:rsid w:val="00BD74B2"/>
    <w:rsid w:val="00BE68D6"/>
    <w:rsid w:val="00BF20B8"/>
    <w:rsid w:val="00BF426A"/>
    <w:rsid w:val="00C01CD6"/>
    <w:rsid w:val="00C053D0"/>
    <w:rsid w:val="00C35071"/>
    <w:rsid w:val="00C46713"/>
    <w:rsid w:val="00C519A2"/>
    <w:rsid w:val="00C77848"/>
    <w:rsid w:val="00C90AE2"/>
    <w:rsid w:val="00C91E8A"/>
    <w:rsid w:val="00CA0FE7"/>
    <w:rsid w:val="00CB1184"/>
    <w:rsid w:val="00CB7FD3"/>
    <w:rsid w:val="00CE70E1"/>
    <w:rsid w:val="00CF1336"/>
    <w:rsid w:val="00CF3D6F"/>
    <w:rsid w:val="00CF4282"/>
    <w:rsid w:val="00CF535A"/>
    <w:rsid w:val="00D149FC"/>
    <w:rsid w:val="00D37E1F"/>
    <w:rsid w:val="00D40E58"/>
    <w:rsid w:val="00D413A6"/>
    <w:rsid w:val="00D538DA"/>
    <w:rsid w:val="00D55254"/>
    <w:rsid w:val="00D56C12"/>
    <w:rsid w:val="00D70AD7"/>
    <w:rsid w:val="00D74A33"/>
    <w:rsid w:val="00D80D92"/>
    <w:rsid w:val="00DA31FA"/>
    <w:rsid w:val="00DA6AFD"/>
    <w:rsid w:val="00DA7532"/>
    <w:rsid w:val="00DB3248"/>
    <w:rsid w:val="00DB7181"/>
    <w:rsid w:val="00DC2F6F"/>
    <w:rsid w:val="00DC47D0"/>
    <w:rsid w:val="00DD3B01"/>
    <w:rsid w:val="00DD56ED"/>
    <w:rsid w:val="00DE2A58"/>
    <w:rsid w:val="00DF4113"/>
    <w:rsid w:val="00E02969"/>
    <w:rsid w:val="00E13559"/>
    <w:rsid w:val="00E1441D"/>
    <w:rsid w:val="00E20888"/>
    <w:rsid w:val="00E262A5"/>
    <w:rsid w:val="00E30444"/>
    <w:rsid w:val="00E4268B"/>
    <w:rsid w:val="00E44D4C"/>
    <w:rsid w:val="00E500F9"/>
    <w:rsid w:val="00E5599D"/>
    <w:rsid w:val="00E63B57"/>
    <w:rsid w:val="00E738FB"/>
    <w:rsid w:val="00E86184"/>
    <w:rsid w:val="00EA2EB7"/>
    <w:rsid w:val="00EA4FB3"/>
    <w:rsid w:val="00EC2E33"/>
    <w:rsid w:val="00EC2ED8"/>
    <w:rsid w:val="00ED4C8B"/>
    <w:rsid w:val="00F0640B"/>
    <w:rsid w:val="00F10097"/>
    <w:rsid w:val="00F12A09"/>
    <w:rsid w:val="00F15DD3"/>
    <w:rsid w:val="00F2029B"/>
    <w:rsid w:val="00F2147E"/>
    <w:rsid w:val="00F33FD9"/>
    <w:rsid w:val="00F56DD5"/>
    <w:rsid w:val="00F61022"/>
    <w:rsid w:val="00F66857"/>
    <w:rsid w:val="00F73941"/>
    <w:rsid w:val="00F77B6F"/>
    <w:rsid w:val="00F92440"/>
    <w:rsid w:val="00F9361F"/>
    <w:rsid w:val="00FA448D"/>
    <w:rsid w:val="00FC1052"/>
    <w:rsid w:val="00FC2434"/>
    <w:rsid w:val="00FC76EF"/>
    <w:rsid w:val="00FD0CED"/>
    <w:rsid w:val="00FD1223"/>
    <w:rsid w:val="00FD2F20"/>
    <w:rsid w:val="00FD4889"/>
    <w:rsid w:val="00FE60FF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4D84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88A0-3CA1-4F91-8244-1BE369D8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Torujemy pociągom towarowym lepszy dojazd do portów</vt:lpstr>
    </vt:vector>
  </TitlesOfParts>
  <Company>PKP PLK S.A.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Torujemy pociągom towarowym lepszy dojazd do portów</dc:title>
  <dc:subject/>
  <dc:creator>Przemyslaw.Zielinski2@plk-sa.pl</dc:creator>
  <cp:keywords/>
  <dc:description/>
  <cp:lastModifiedBy>Dudzińska Maria</cp:lastModifiedBy>
  <cp:revision>3</cp:revision>
  <dcterms:created xsi:type="dcterms:W3CDTF">2025-08-18T12:50:00Z</dcterms:created>
  <dcterms:modified xsi:type="dcterms:W3CDTF">2025-08-19T06:48:00Z</dcterms:modified>
</cp:coreProperties>
</file>