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</w:p>
    <w:p w:rsidR="00027105" w:rsidRDefault="00027105" w:rsidP="00027105">
      <w:pPr>
        <w:rPr>
          <w:rFonts w:cs="Arial"/>
        </w:rPr>
      </w:pPr>
    </w:p>
    <w:p w:rsidR="00027105" w:rsidRDefault="00027105" w:rsidP="00027105">
      <w:pPr>
        <w:jc w:val="right"/>
        <w:rPr>
          <w:rFonts w:cs="Arial"/>
        </w:rPr>
      </w:pPr>
    </w:p>
    <w:p w:rsidR="00027105" w:rsidRDefault="00027105" w:rsidP="00027105">
      <w:pPr>
        <w:jc w:val="right"/>
        <w:rPr>
          <w:rFonts w:cs="Arial"/>
        </w:rPr>
      </w:pPr>
      <w:r>
        <w:rPr>
          <w:rFonts w:cs="Arial"/>
        </w:rPr>
        <w:t>Warszawa, 17 marca 2020</w:t>
      </w:r>
      <w:r w:rsidRPr="003D74BF">
        <w:rPr>
          <w:rFonts w:cs="Arial"/>
        </w:rPr>
        <w:t xml:space="preserve"> r.</w:t>
      </w:r>
    </w:p>
    <w:p w:rsidR="00027105" w:rsidRDefault="00027105" w:rsidP="00027105"/>
    <w:p w:rsidR="00027105" w:rsidRDefault="00027105" w:rsidP="00027105">
      <w:pPr>
        <w:pStyle w:val="Nagwek1"/>
      </w:pPr>
      <w:r w:rsidRPr="001C6B25">
        <w:t>PLK zwiększyły bezpieczeństwo na 1</w:t>
      </w:r>
      <w:r>
        <w:t>20</w:t>
      </w:r>
      <w:r w:rsidRPr="001C6B25">
        <w:t xml:space="preserve"> przejazdach Warmii i Mazur </w:t>
      </w:r>
    </w:p>
    <w:p w:rsidR="00027105" w:rsidRDefault="0065198C" w:rsidP="00027105">
      <w:pPr>
        <w:spacing w:line="276" w:lineRule="auto"/>
        <w:rPr>
          <w:rFonts w:cs="Arial"/>
          <w:b/>
        </w:rPr>
      </w:pPr>
      <w:r w:rsidRPr="0065198C">
        <w:rPr>
          <w:rFonts w:cs="Arial"/>
          <w:b/>
        </w:rPr>
        <w:t>120 warmińsko-mazurskich przejazdów kolejowo-drogowych jest jeszcze lepiej przygotowanych dla kierowców. Będzie poprawa jeszcze 39. Zwiększył się poziom bezpieczeństwa w ruchu kolejowym. Zapewniają to nowe urządzenia zabezpieczenia, wymienione tory i odnowione jezdnie. Inwestycje realizują PKP Polskie Linie Kolejowe S.A. w ramach Krajowego Programu Kolejowego z dofinansowaniem środków UE.</w:t>
      </w:r>
      <w:r w:rsidR="00027105">
        <w:rPr>
          <w:rFonts w:cs="Arial"/>
          <w:b/>
        </w:rPr>
        <w:t xml:space="preserve"> </w:t>
      </w:r>
    </w:p>
    <w:p w:rsidR="0065198C" w:rsidRPr="0065198C" w:rsidRDefault="0065198C" w:rsidP="0065198C">
      <w:pPr>
        <w:rPr>
          <w:rFonts w:eastAsia="Calibri" w:cs="Arial"/>
        </w:rPr>
      </w:pPr>
      <w:r w:rsidRPr="0065198C">
        <w:rPr>
          <w:rFonts w:eastAsia="Calibri" w:cs="Arial"/>
        </w:rPr>
        <w:t xml:space="preserve">W marcu PLK zwiększyły poziom  bezpieczeństwa na kolejnych 10 przejazdach kolejowo-drogowych województwa warmińsko-mazurskiego. Na linii Olsztyn – Iława sygnalizacja świetlna ostrzega kierowców o zbliżającym się pociągu m.in. na przejazdach w Sząbruku, Jamielniku, </w:t>
      </w:r>
      <w:proofErr w:type="spellStart"/>
      <w:r w:rsidRPr="0065198C">
        <w:rPr>
          <w:rFonts w:eastAsia="Calibri" w:cs="Arial"/>
        </w:rPr>
        <w:t>Wiwajdach</w:t>
      </w:r>
      <w:proofErr w:type="spellEnd"/>
      <w:r w:rsidRPr="0065198C">
        <w:rPr>
          <w:rFonts w:eastAsia="Calibri" w:cs="Arial"/>
        </w:rPr>
        <w:t xml:space="preserve"> czy Gietrzwałdzie. Są wymienione tory, a kierowcy płynniej przejeżdżają odnowioną nawierzchnią. Na wzrost poziomu bezpieczeństwa wpływa też nowe oświetlenie. </w:t>
      </w:r>
    </w:p>
    <w:p w:rsidR="0065198C" w:rsidRPr="0065198C" w:rsidRDefault="0065198C" w:rsidP="0065198C">
      <w:pPr>
        <w:rPr>
          <w:rFonts w:eastAsia="Calibri" w:cs="Arial"/>
        </w:rPr>
      </w:pPr>
      <w:r w:rsidRPr="0065198C">
        <w:rPr>
          <w:rFonts w:eastAsia="Calibri" w:cs="Arial"/>
        </w:rPr>
        <w:t xml:space="preserve">Przebudowa skrzyżowań towarzyszy modernizacji sieci kolejowej i oznacza dla pasażerów krótsze podróże, a dla kierowców i pieszych bezpieczniejsze przejeżdżanie i przechodzenie przez tory. Na linii Działdowo – Olsztyn już na 16 skrzyżowaniach dodatkowym zabezpieczeniem dla kierowców są światła i rogatki. Łącznie poziom bezpieczeństwa zwiększy przebudowa 41 przejazdów. Również na linii Szczytno – Pisz – Ełk projekt zakłada przebudowę 91 przejazdów. Już 84 skrzyżowania są lepiej wyposażone. Na linii z Olsztyna do Iławy w ostatnich latach zmodernizowanych zostało łącznie 20 przejazdów. </w:t>
      </w:r>
    </w:p>
    <w:p w:rsidR="0065198C" w:rsidRPr="0065198C" w:rsidRDefault="0065198C" w:rsidP="0065198C">
      <w:pPr>
        <w:rPr>
          <w:rFonts w:eastAsia="Calibri" w:cs="Arial"/>
        </w:rPr>
      </w:pPr>
      <w:r w:rsidRPr="0065198C">
        <w:rPr>
          <w:rFonts w:eastAsia="Calibri" w:cs="Arial"/>
        </w:rPr>
        <w:t xml:space="preserve">Wkrótce, realizowany przez PLK na Warmii i Mazurach projekt „Poprawa bezpieczeństwa na skrzyżowaniach linii kolejowych z drogami – Etap I – część przejazdowa” umożliwi przebudowę 4 przejazdów w: Gutkowie, Jonkowie, Gubitach i Bogaczewie. Wartość prac w regionie to ponad 4 mln zł. W ramach prac na trasie z Olsztyna do Gutkowa zwiększy się poziom bezpieczeństwa w ruchu drogowym i kolejowym na przejeździe na ul. Hozjusza w Olsztynie. </w:t>
      </w:r>
    </w:p>
    <w:p w:rsidR="00027105" w:rsidRDefault="0065198C" w:rsidP="0065198C">
      <w:pPr>
        <w:rPr>
          <w:rFonts w:eastAsia="Calibri" w:cs="Arial"/>
        </w:rPr>
      </w:pPr>
      <w:r w:rsidRPr="0065198C">
        <w:rPr>
          <w:rFonts w:eastAsia="Calibri" w:cs="Arial"/>
        </w:rPr>
        <w:t>Modernizacja przejazdów w województwie warmińsko-mazurskim prowadzona będzie także w kolejnych latach. W planach jest przebudowa trasy z Gutkowa do Dobrego Miasta oraz z Ełku do Giżycka. Wraz z wymianą torów, montażem dodatkowych urządzeń sterowania ruchem kolejowym przebudowane i wyposażane w sygnalizatory i rogatki będą także przejazdy.</w:t>
      </w:r>
    </w:p>
    <w:p w:rsidR="00F75D30" w:rsidRDefault="00F75D30" w:rsidP="00F75D30">
      <w:pPr>
        <w:rPr>
          <w:rFonts w:eastAsia="Calibri" w:cs="Arial"/>
        </w:rPr>
      </w:pPr>
      <w:r w:rsidRPr="00916BFD">
        <w:rPr>
          <w:rFonts w:eastAsia="Calibri" w:cs="Arial"/>
        </w:rPr>
        <w:t xml:space="preserve">Więcej informacji o </w:t>
      </w:r>
      <w:r>
        <w:rPr>
          <w:rFonts w:eastAsia="Calibri" w:cs="Arial"/>
        </w:rPr>
        <w:t>projektach realizowanych w ramach Programu Operacyjnego Polska Wschodnia</w:t>
      </w:r>
      <w:r w:rsidRPr="00916BFD">
        <w:rPr>
          <w:rFonts w:eastAsia="Calibri" w:cs="Arial"/>
        </w:rPr>
        <w:t xml:space="preserve"> na stronie</w:t>
      </w:r>
      <w:r>
        <w:rPr>
          <w:rFonts w:eastAsia="Calibri" w:cs="Arial"/>
        </w:rPr>
        <w:t xml:space="preserve"> inwestycyjnej</w:t>
      </w:r>
      <w:r w:rsidRPr="00916BFD">
        <w:rPr>
          <w:rFonts w:eastAsia="Calibri" w:cs="Arial"/>
        </w:rPr>
        <w:t xml:space="preserve"> </w:t>
      </w:r>
      <w:hyperlink r:id="rId8" w:tooltip="Strona inwestycyjna o zakresie i efektach inwestycji kolejowych realizowanych z Programu Operacyjnego Polska Wschodnia" w:history="1">
        <w:r w:rsidRPr="00916BFD">
          <w:rPr>
            <w:rStyle w:val="Hipercze"/>
            <w:rFonts w:eastAsia="Calibri" w:cs="Arial"/>
          </w:rPr>
          <w:t>plk-polskawschodnia.pl</w:t>
        </w:r>
      </w:hyperlink>
      <w:r>
        <w:rPr>
          <w:rFonts w:eastAsia="Calibri" w:cs="Arial"/>
        </w:rPr>
        <w:t>.</w:t>
      </w:r>
    </w:p>
    <w:p w:rsidR="00027105" w:rsidRPr="00027105" w:rsidRDefault="00027105" w:rsidP="00027105">
      <w:pPr>
        <w:spacing w:after="0" w:line="240" w:lineRule="auto"/>
        <w:rPr>
          <w:rStyle w:val="Pogrubienie"/>
          <w:rFonts w:cs="Arial"/>
          <w:sz w:val="20"/>
          <w:szCs w:val="20"/>
        </w:rPr>
      </w:pPr>
      <w:bookmarkStart w:id="0" w:name="_GoBack"/>
      <w:bookmarkEnd w:id="0"/>
      <w:r w:rsidRPr="00027105">
        <w:rPr>
          <w:rStyle w:val="Pogrubienie"/>
          <w:rFonts w:cs="Arial"/>
          <w:sz w:val="20"/>
          <w:szCs w:val="20"/>
        </w:rPr>
        <w:t>Kontakt dla mediów:</w:t>
      </w:r>
    </w:p>
    <w:p w:rsidR="00027105" w:rsidRPr="00027105" w:rsidRDefault="00027105" w:rsidP="00027105">
      <w:pPr>
        <w:spacing w:after="0" w:line="240" w:lineRule="auto"/>
        <w:rPr>
          <w:sz w:val="20"/>
          <w:szCs w:val="20"/>
        </w:rPr>
      </w:pPr>
      <w:r w:rsidRPr="00027105">
        <w:rPr>
          <w:rStyle w:val="Pogrubienie"/>
          <w:rFonts w:cs="Arial"/>
          <w:sz w:val="20"/>
          <w:szCs w:val="20"/>
        </w:rPr>
        <w:t>PKP Polskie Linie Kolejowe S.A.</w:t>
      </w:r>
      <w:r w:rsidRPr="00027105">
        <w:rPr>
          <w:sz w:val="20"/>
          <w:szCs w:val="20"/>
        </w:rPr>
        <w:br/>
        <w:t>Martyn Janduła</w:t>
      </w:r>
      <w:r w:rsidRPr="00027105">
        <w:rPr>
          <w:sz w:val="20"/>
          <w:szCs w:val="20"/>
        </w:rPr>
        <w:br/>
        <w:t>zespół prasowy</w:t>
      </w:r>
      <w:r w:rsidRPr="00027105">
        <w:rPr>
          <w:sz w:val="20"/>
          <w:szCs w:val="20"/>
        </w:rPr>
        <w:br/>
      </w:r>
      <w:r w:rsidRPr="00027105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Pr="00027105">
        <w:rPr>
          <w:sz w:val="20"/>
          <w:szCs w:val="20"/>
        </w:rPr>
        <w:br/>
        <w:t>T: +48 571 370 301</w:t>
      </w:r>
    </w:p>
    <w:p w:rsidR="00AA0B2B" w:rsidRPr="00AA0B2B" w:rsidRDefault="00AA0B2B" w:rsidP="00027105">
      <w:pPr>
        <w:pStyle w:val="Nagwek1"/>
        <w:spacing w:before="0" w:after="0" w:line="360" w:lineRule="auto"/>
        <w:rPr>
          <w:rFonts w:cs="Arial"/>
        </w:rPr>
      </w:pPr>
    </w:p>
    <w:p w:rsidR="00AA0B2B" w:rsidRPr="00AA0B2B" w:rsidRDefault="00AA0B2B" w:rsidP="00AA0B2B">
      <w:pPr>
        <w:spacing w:after="0" w:line="360" w:lineRule="auto"/>
        <w:jc w:val="both"/>
        <w:rPr>
          <w:rFonts w:cs="Arial"/>
        </w:rPr>
      </w:pPr>
    </w:p>
    <w:p w:rsidR="00A15AED" w:rsidRPr="00741850" w:rsidRDefault="00A15AED" w:rsidP="00741850">
      <w:pPr>
        <w:spacing w:after="0" w:line="240" w:lineRule="auto"/>
        <w:rPr>
          <w:sz w:val="20"/>
          <w:szCs w:val="20"/>
        </w:rPr>
      </w:pPr>
    </w:p>
    <w:sectPr w:rsidR="00A15AED" w:rsidRPr="0074185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0D5" w:rsidRDefault="007E20D5" w:rsidP="009D1AEB">
      <w:pPr>
        <w:spacing w:after="0" w:line="240" w:lineRule="auto"/>
      </w:pPr>
      <w:r>
        <w:separator/>
      </w:r>
    </w:p>
  </w:endnote>
  <w:endnote w:type="continuationSeparator" w:id="0">
    <w:p w:rsidR="007E20D5" w:rsidRDefault="007E20D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0D5" w:rsidRDefault="007E20D5" w:rsidP="009D1AEB">
      <w:pPr>
        <w:spacing w:after="0" w:line="240" w:lineRule="auto"/>
      </w:pPr>
      <w:r>
        <w:separator/>
      </w:r>
    </w:p>
  </w:footnote>
  <w:footnote w:type="continuationSeparator" w:id="0">
    <w:p w:rsidR="007E20D5" w:rsidRDefault="007E20D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7105"/>
    <w:rsid w:val="00055357"/>
    <w:rsid w:val="000D11F9"/>
    <w:rsid w:val="000D567D"/>
    <w:rsid w:val="000E545F"/>
    <w:rsid w:val="00135D75"/>
    <w:rsid w:val="00145FF3"/>
    <w:rsid w:val="001B66AD"/>
    <w:rsid w:val="001E6D58"/>
    <w:rsid w:val="001F1BC2"/>
    <w:rsid w:val="00210489"/>
    <w:rsid w:val="00236985"/>
    <w:rsid w:val="00261CF8"/>
    <w:rsid w:val="00277762"/>
    <w:rsid w:val="00291328"/>
    <w:rsid w:val="002B4989"/>
    <w:rsid w:val="002F6767"/>
    <w:rsid w:val="00343E90"/>
    <w:rsid w:val="00376A31"/>
    <w:rsid w:val="00396AD7"/>
    <w:rsid w:val="003B0B61"/>
    <w:rsid w:val="003B3110"/>
    <w:rsid w:val="003E60C1"/>
    <w:rsid w:val="00474D69"/>
    <w:rsid w:val="005E4E57"/>
    <w:rsid w:val="00616955"/>
    <w:rsid w:val="0062025C"/>
    <w:rsid w:val="0063625B"/>
    <w:rsid w:val="0065198C"/>
    <w:rsid w:val="006531F6"/>
    <w:rsid w:val="006C6C1C"/>
    <w:rsid w:val="006E746C"/>
    <w:rsid w:val="006F1D32"/>
    <w:rsid w:val="00741850"/>
    <w:rsid w:val="00786FEB"/>
    <w:rsid w:val="00797458"/>
    <w:rsid w:val="007A18D6"/>
    <w:rsid w:val="007E20D5"/>
    <w:rsid w:val="007F3648"/>
    <w:rsid w:val="008212C6"/>
    <w:rsid w:val="00833B03"/>
    <w:rsid w:val="00860074"/>
    <w:rsid w:val="0094567E"/>
    <w:rsid w:val="009B544F"/>
    <w:rsid w:val="009D1AEB"/>
    <w:rsid w:val="00A15AED"/>
    <w:rsid w:val="00AA0B2B"/>
    <w:rsid w:val="00AB6E20"/>
    <w:rsid w:val="00AD5094"/>
    <w:rsid w:val="00BD5A0D"/>
    <w:rsid w:val="00BF6946"/>
    <w:rsid w:val="00C07DCD"/>
    <w:rsid w:val="00C208D6"/>
    <w:rsid w:val="00C41F43"/>
    <w:rsid w:val="00C63BE6"/>
    <w:rsid w:val="00D149FC"/>
    <w:rsid w:val="00D8345E"/>
    <w:rsid w:val="00EC71C4"/>
    <w:rsid w:val="00F75D30"/>
    <w:rsid w:val="00FB14F9"/>
    <w:rsid w:val="00FD150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0437-2539-45A8-8B3F-BEA189C0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zwiększyły bezpieczeństwo na 120 przejazdach Warmii i Mazur</vt:lpstr>
    </vt:vector>
  </TitlesOfParts>
  <Company>PKP PLK S.A.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zwiększyły bezpieczeństwo na 120 przejazdach Warmii i Mazur</dc:title>
  <dc:subject/>
  <dc:creator>Kundzicz Adam</dc:creator>
  <cp:keywords/>
  <dc:description/>
  <cp:lastModifiedBy>Janduła Martyn</cp:lastModifiedBy>
  <cp:revision>3</cp:revision>
  <cp:lastPrinted>2020-01-28T13:10:00Z</cp:lastPrinted>
  <dcterms:created xsi:type="dcterms:W3CDTF">2020-03-17T09:48:00Z</dcterms:created>
  <dcterms:modified xsi:type="dcterms:W3CDTF">2020-04-29T12:58:00Z</dcterms:modified>
</cp:coreProperties>
</file>