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DE0D50">
        <w:rPr>
          <w:rFonts w:cs="Arial"/>
        </w:rPr>
        <w:t>20</w:t>
      </w:r>
      <w:r w:rsidR="002070EE">
        <w:rPr>
          <w:rFonts w:cs="Arial"/>
        </w:rPr>
        <w:t xml:space="preserve"> </w:t>
      </w:r>
      <w:r w:rsidR="00784199">
        <w:rPr>
          <w:rFonts w:cs="Arial"/>
        </w:rPr>
        <w:t xml:space="preserve">kwietnia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9D1AEB" w:rsidRPr="007C3224" w:rsidRDefault="00784199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Stacja Kielce z nowymi możliwościami obsługi podróżnych</w:t>
      </w:r>
    </w:p>
    <w:p w:rsidR="000744A7" w:rsidRPr="00C16A61" w:rsidRDefault="00784199" w:rsidP="00840F6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PKP Polskie Linie Kolejowe S.A. ogłosiły przetarg na </w:t>
      </w:r>
      <w:r w:rsidR="00FD37BE">
        <w:rPr>
          <w:rFonts w:eastAsia="Calibri" w:cs="Arial"/>
          <w:b/>
        </w:rPr>
        <w:t xml:space="preserve">projekt i przebudowę peronu na stacji w Kielcach. </w:t>
      </w:r>
      <w:r>
        <w:rPr>
          <w:rFonts w:eastAsia="Calibri" w:cs="Arial"/>
          <w:b/>
        </w:rPr>
        <w:t>Dzięki inwestycji będzie lepszy dostęp do kolei dla wszystkich podróżnych, a także zwiększy się liczba obsługiwanych połączeń na najważniejszej stacji w województwie świętokrzyskim</w:t>
      </w:r>
      <w:r w:rsidR="00A36A73">
        <w:rPr>
          <w:rFonts w:eastAsia="Calibri" w:cs="Arial"/>
          <w:b/>
        </w:rPr>
        <w:t>.</w:t>
      </w:r>
      <w:r w:rsidR="00FD37BE">
        <w:rPr>
          <w:rFonts w:eastAsia="Calibri" w:cs="Arial"/>
          <w:b/>
        </w:rPr>
        <w:t xml:space="preserve"> Inwestycja będzie sfinansowana ze środków budżetowych Spółki.</w:t>
      </w:r>
    </w:p>
    <w:p w:rsidR="00565784" w:rsidRDefault="00A508CB" w:rsidP="00200697">
      <w:pPr>
        <w:spacing w:before="100" w:beforeAutospacing="1" w:after="100" w:afterAutospacing="1" w:line="360" w:lineRule="auto"/>
      </w:pPr>
      <w:r>
        <w:rPr>
          <w:rFonts w:cs="Arial"/>
        </w:rPr>
        <w:t xml:space="preserve">Przygotowane przez PLK S.A. zadanie będzie polegać na całkowitej przebudowie peronu numer 1 </w:t>
      </w:r>
      <w:r w:rsidR="00265BF3">
        <w:rPr>
          <w:rFonts w:cs="Arial"/>
        </w:rPr>
        <w:t>na stacji w Kielcach. Platforma peronowa</w:t>
      </w:r>
      <w:r w:rsidR="00311066">
        <w:rPr>
          <w:rFonts w:cs="Arial"/>
        </w:rPr>
        <w:t xml:space="preserve"> </w:t>
      </w:r>
      <w:r>
        <w:rPr>
          <w:rFonts w:cs="Arial"/>
        </w:rPr>
        <w:t>zostanie wydłużona i powiększona. Docelowo osiągnie 460 metrów długości (obecnie 2</w:t>
      </w:r>
      <w:r w:rsidR="00FD37BE">
        <w:rPr>
          <w:rFonts w:cs="Arial"/>
        </w:rPr>
        <w:t xml:space="preserve">40 metrów). Dzięki wydłużeniu będzie druga krawędź, przy </w:t>
      </w:r>
      <w:r w:rsidR="00FD37BE">
        <w:rPr>
          <w:rFonts w:cs="Arial"/>
        </w:rPr>
        <w:lastRenderedPageBreak/>
        <w:t>której z</w:t>
      </w:r>
      <w:r>
        <w:rPr>
          <w:rFonts w:cs="Arial"/>
        </w:rPr>
        <w:t>atrzymywać się będą przede wszystkim pociągi regionalne</w:t>
      </w:r>
      <w:r w:rsidR="00F923A6">
        <w:rPr>
          <w:rFonts w:cs="Arial"/>
        </w:rPr>
        <w:t>,</w:t>
      </w:r>
      <w:r>
        <w:rPr>
          <w:rFonts w:cs="Arial"/>
        </w:rPr>
        <w:t xml:space="preserve"> jadące w kierunku Skarżyska-Kamiennej, Ostrowca Świętokrzyskiego i Sandomierza.</w:t>
      </w:r>
      <w:r w:rsidR="00200697">
        <w:rPr>
          <w:rFonts w:cs="Arial"/>
        </w:rPr>
        <w:t xml:space="preserve"> Peron będzie </w:t>
      </w:r>
      <w:r w:rsidR="00FD37BE">
        <w:rPr>
          <w:rFonts w:cs="Arial"/>
        </w:rPr>
        <w:t>p</w:t>
      </w:r>
      <w:r w:rsidR="00200697">
        <w:rPr>
          <w:rFonts w:cs="Arial"/>
        </w:rPr>
        <w:t>owiązany z budynkiem dworca, który obecnie przechodzi gruntowną modernizację.</w:t>
      </w:r>
      <w:r w:rsidR="001D5E10">
        <w:rPr>
          <w:rFonts w:cs="Arial"/>
        </w:rPr>
        <w:br/>
      </w:r>
      <w:r w:rsidR="00200697">
        <w:rPr>
          <w:rFonts w:cs="Arial"/>
        </w:rPr>
        <w:t>Nowy</w:t>
      </w:r>
      <w:r w:rsidR="001D5E10">
        <w:rPr>
          <w:rFonts w:cs="Arial"/>
        </w:rPr>
        <w:t xml:space="preserve"> peron będzie wyższy od dotychczasowego, co ułatwi wsiadanie do pociągów. Pojawi się na nim nawierzchnia o zróżnicowanej strukturze i ścieżki nap</w:t>
      </w:r>
      <w:bookmarkStart w:id="0" w:name="_GoBack"/>
      <w:bookmarkEnd w:id="0"/>
      <w:r w:rsidR="001D5E10">
        <w:rPr>
          <w:rFonts w:cs="Arial"/>
        </w:rPr>
        <w:t xml:space="preserve">rowadzające. Dostęp do kolei dla wszystkich podróżnych ułatwi </w:t>
      </w:r>
      <w:r w:rsidR="00200697">
        <w:rPr>
          <w:rFonts w:cs="Arial"/>
        </w:rPr>
        <w:t xml:space="preserve">również </w:t>
      </w:r>
      <w:r w:rsidR="001D5E10">
        <w:rPr>
          <w:rFonts w:cs="Arial"/>
        </w:rPr>
        <w:t>winda, którą będzie można się dostać do przejścia podziemnego. Pasażerowie skorzystają z nowych wiat i ławek, tablic informacyjnych, a także nowego nagłośnienia i oświetlenia.</w:t>
      </w:r>
      <w:r w:rsidR="00265BF3">
        <w:rPr>
          <w:rFonts w:cs="Arial"/>
        </w:rPr>
        <w:t xml:space="preserve"> </w:t>
      </w:r>
      <w:r w:rsidR="00401B17">
        <w:rPr>
          <w:rFonts w:cs="Arial"/>
        </w:rPr>
        <w:t xml:space="preserve">W ramach inwestycji wymieniona będzie również część torów i rozjazdów na stacji, oraz sieć trakcyjna. </w:t>
      </w:r>
      <w:r w:rsidR="001B6929">
        <w:rPr>
          <w:rFonts w:cs="Arial"/>
        </w:rPr>
        <w:br/>
      </w:r>
      <w:r w:rsidR="00625D49">
        <w:rPr>
          <w:rFonts w:cs="Arial"/>
        </w:rPr>
        <w:t xml:space="preserve">Wykonawca wyłoniony w przetargu przygotuje </w:t>
      </w:r>
      <w:r w:rsidR="00AA7BC1">
        <w:rPr>
          <w:rFonts w:cs="Arial"/>
        </w:rPr>
        <w:t>projekt i</w:t>
      </w:r>
      <w:r w:rsidR="00401B17">
        <w:rPr>
          <w:rFonts w:cs="Arial"/>
        </w:rPr>
        <w:t xml:space="preserve"> </w:t>
      </w:r>
      <w:r w:rsidR="00625D49">
        <w:rPr>
          <w:rFonts w:cs="Arial"/>
        </w:rPr>
        <w:t>zr</w:t>
      </w:r>
      <w:r w:rsidR="00401B17">
        <w:rPr>
          <w:rFonts w:cs="Arial"/>
        </w:rPr>
        <w:t>ealiz</w:t>
      </w:r>
      <w:r w:rsidR="00625D49">
        <w:rPr>
          <w:rFonts w:cs="Arial"/>
        </w:rPr>
        <w:t xml:space="preserve">uje </w:t>
      </w:r>
      <w:r w:rsidR="00401B17">
        <w:rPr>
          <w:rFonts w:cs="Arial"/>
        </w:rPr>
        <w:t>prac</w:t>
      </w:r>
      <w:r w:rsidR="00625D49">
        <w:rPr>
          <w:rFonts w:cs="Arial"/>
        </w:rPr>
        <w:t>e</w:t>
      </w:r>
      <w:r w:rsidR="00401B17">
        <w:rPr>
          <w:rFonts w:cs="Arial"/>
        </w:rPr>
        <w:t xml:space="preserve"> budowlan</w:t>
      </w:r>
      <w:r w:rsidR="00625D49">
        <w:rPr>
          <w:rFonts w:cs="Arial"/>
        </w:rPr>
        <w:t>e</w:t>
      </w:r>
      <w:r w:rsidR="00401B17">
        <w:rPr>
          <w:rFonts w:cs="Arial"/>
        </w:rPr>
        <w:t xml:space="preserve">. </w:t>
      </w:r>
      <w:r w:rsidR="00265BF3">
        <w:rPr>
          <w:rFonts w:cs="Arial"/>
        </w:rPr>
        <w:t xml:space="preserve">Z </w:t>
      </w:r>
      <w:r w:rsidR="00401B17">
        <w:rPr>
          <w:rFonts w:cs="Arial"/>
        </w:rPr>
        <w:t>pierwszych efektów tej inwestycji podróżni skorzystają pod koniec 2023 roku.</w:t>
      </w:r>
      <w:r w:rsidR="00200697">
        <w:rPr>
          <w:rFonts w:cs="Arial"/>
        </w:rPr>
        <w:t xml:space="preserve"> PLK S.A. przygotowują również modernizację pozostałych elementów stacji kolejowej w Kielcach. Będzie to część </w:t>
      </w:r>
      <w:r w:rsidR="00F923A6">
        <w:rPr>
          <w:rFonts w:cs="Arial"/>
        </w:rPr>
        <w:t xml:space="preserve">inwestycji na </w:t>
      </w:r>
      <w:r w:rsidR="00200697">
        <w:rPr>
          <w:rFonts w:cs="Arial"/>
        </w:rPr>
        <w:lastRenderedPageBreak/>
        <w:t>linii kolejowej numer 8</w:t>
      </w:r>
      <w:r w:rsidR="00F923A6">
        <w:rPr>
          <w:rFonts w:cs="Arial"/>
        </w:rPr>
        <w:t>,</w:t>
      </w:r>
      <w:r w:rsidR="00200697">
        <w:rPr>
          <w:rFonts w:cs="Arial"/>
        </w:rPr>
        <w:t xml:space="preserve"> na odcinku Skarżysko-Kamienna – Kielce – Kozłów.</w:t>
      </w:r>
      <w:r w:rsidR="001D5E10">
        <w:rPr>
          <w:rFonts w:cs="Arial"/>
        </w:rPr>
        <w:br/>
      </w:r>
      <w:r w:rsidR="005C4972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6E" w:rsidRDefault="00B92D6E" w:rsidP="009D1AEB">
      <w:pPr>
        <w:spacing w:after="0" w:line="240" w:lineRule="auto"/>
      </w:pPr>
      <w:r>
        <w:separator/>
      </w:r>
    </w:p>
  </w:endnote>
  <w:endnote w:type="continuationSeparator" w:id="0">
    <w:p w:rsidR="00B92D6E" w:rsidRDefault="00B92D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6E" w:rsidRDefault="00B92D6E" w:rsidP="009D1AEB">
      <w:pPr>
        <w:spacing w:after="0" w:line="240" w:lineRule="auto"/>
      </w:pPr>
      <w:r>
        <w:separator/>
      </w:r>
    </w:p>
  </w:footnote>
  <w:footnote w:type="continuationSeparator" w:id="0">
    <w:p w:rsidR="00B92D6E" w:rsidRDefault="00B92D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5CC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25D49"/>
    <w:rsid w:val="00631F84"/>
    <w:rsid w:val="0063625B"/>
    <w:rsid w:val="00637075"/>
    <w:rsid w:val="0064306A"/>
    <w:rsid w:val="0065173C"/>
    <w:rsid w:val="0067430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53AD0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2D6E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E0D50"/>
    <w:rsid w:val="00DE38CF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6582B"/>
    <w:rsid w:val="00F72FA9"/>
    <w:rsid w:val="00F74590"/>
    <w:rsid w:val="00F923A6"/>
    <w:rsid w:val="00F94805"/>
    <w:rsid w:val="00F97336"/>
    <w:rsid w:val="00FB4B98"/>
    <w:rsid w:val="00FB64EC"/>
    <w:rsid w:val="00FD2DF3"/>
    <w:rsid w:val="00FD37BE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D0A3-C46B-4E6E-87C1-170711BD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Kielce z nowymi możliwościami obsługi podróżnych</vt:lpstr>
    </vt:vector>
  </TitlesOfParts>
  <Company>PKP PLK S.A.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Kielce z nowymi możliwościami obsługi podróżnych</dc:title>
  <dc:subject/>
  <dc:creator>Piotr.Hamarnik@plk-sa.pl</dc:creator>
  <cp:keywords/>
  <dc:description/>
  <cp:lastModifiedBy>Hamarnik Piotr</cp:lastModifiedBy>
  <cp:revision>2</cp:revision>
  <dcterms:created xsi:type="dcterms:W3CDTF">2023-04-20T09:40:00Z</dcterms:created>
  <dcterms:modified xsi:type="dcterms:W3CDTF">2023-04-20T09:40:00Z</dcterms:modified>
</cp:coreProperties>
</file>