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C5B74" w14:textId="77777777" w:rsidR="00F039FD" w:rsidRPr="00045ABE" w:rsidRDefault="00F039FD" w:rsidP="00F039FD">
      <w:pPr>
        <w:spacing w:before="1440" w:after="120" w:line="360" w:lineRule="auto"/>
        <w:jc w:val="right"/>
        <w:rPr>
          <w:rFonts w:cs="Arial"/>
        </w:rPr>
      </w:pPr>
      <w:r>
        <w:rPr>
          <w:rFonts w:cs="Arial"/>
        </w:rPr>
        <w:t xml:space="preserve">Wrocław, 14 marca 2023 r. </w:t>
      </w:r>
    </w:p>
    <w:p w14:paraId="6DED43A2" w14:textId="744E6069" w:rsidR="00F039FD" w:rsidRPr="00D92EE2" w:rsidRDefault="00F039FD" w:rsidP="00F039FD">
      <w:pPr>
        <w:pStyle w:val="Nagwek1"/>
        <w:spacing w:before="100" w:beforeAutospacing="1" w:after="100" w:afterAutospacing="1" w:line="360" w:lineRule="auto"/>
      </w:pPr>
      <w:r w:rsidRPr="00D92EE2">
        <w:rPr>
          <w:noProof/>
          <w:szCs w:val="24"/>
        </w:rPr>
        <w:t>Kolej Plus</w:t>
      </w:r>
      <w:r>
        <w:rPr>
          <w:noProof/>
          <w:szCs w:val="24"/>
        </w:rPr>
        <w:t xml:space="preserve"> </w:t>
      </w:r>
      <w:r w:rsidR="00D53608">
        <w:rPr>
          <w:noProof/>
          <w:szCs w:val="24"/>
        </w:rPr>
        <w:t xml:space="preserve">zapewni </w:t>
      </w:r>
      <w:r w:rsidR="00974017">
        <w:rPr>
          <w:noProof/>
          <w:szCs w:val="24"/>
        </w:rPr>
        <w:t>nowe moż</w:t>
      </w:r>
      <w:r w:rsidR="00394A15">
        <w:rPr>
          <w:noProof/>
          <w:szCs w:val="24"/>
        </w:rPr>
        <w:t>liwości podróży koleją</w:t>
      </w:r>
      <w:r w:rsidR="00D53608">
        <w:rPr>
          <w:noProof/>
          <w:szCs w:val="24"/>
        </w:rPr>
        <w:t xml:space="preserve"> na Dolnym Śląsku </w:t>
      </w:r>
    </w:p>
    <w:p w14:paraId="42489D88" w14:textId="48EFB24D" w:rsidR="00D53608" w:rsidRDefault="00D53608" w:rsidP="00D53608">
      <w:pPr>
        <w:spacing w:before="100" w:beforeAutospacing="1" w:after="100" w:afterAutospacing="1" w:line="360" w:lineRule="auto"/>
        <w:rPr>
          <w:rFonts w:cs="Arial"/>
          <w:b/>
        </w:rPr>
      </w:pPr>
      <w:r>
        <w:rPr>
          <w:rFonts w:cs="Arial"/>
          <w:b/>
        </w:rPr>
        <w:t xml:space="preserve">Mieszkańcy Bogatyni i Złotoryi </w:t>
      </w:r>
      <w:r w:rsidR="002B17B4">
        <w:rPr>
          <w:rFonts w:cs="Arial"/>
          <w:b/>
        </w:rPr>
        <w:t>po latach znów skorzystają z kolei.</w:t>
      </w:r>
      <w:r>
        <w:rPr>
          <w:rFonts w:cs="Arial"/>
          <w:b/>
        </w:rPr>
        <w:t xml:space="preserve"> </w:t>
      </w:r>
      <w:r w:rsidR="002B17B4">
        <w:rPr>
          <w:rFonts w:cs="Arial"/>
          <w:b/>
        </w:rPr>
        <w:t>B</w:t>
      </w:r>
      <w:r>
        <w:rPr>
          <w:rFonts w:cs="Arial"/>
          <w:b/>
        </w:rPr>
        <w:t xml:space="preserve">ędą </w:t>
      </w:r>
      <w:r w:rsidR="002B17B4">
        <w:rPr>
          <w:rFonts w:cs="Arial"/>
          <w:b/>
        </w:rPr>
        <w:t xml:space="preserve">także </w:t>
      </w:r>
      <w:r>
        <w:rPr>
          <w:rFonts w:cs="Arial"/>
          <w:b/>
        </w:rPr>
        <w:t>lepsze podróże z</w:t>
      </w:r>
      <w:r w:rsidR="002B17B4">
        <w:rPr>
          <w:rFonts w:cs="Arial"/>
          <w:b/>
        </w:rPr>
        <w:t xml:space="preserve">e Środy Śląskiej do Wrocławia. </w:t>
      </w:r>
      <w:r>
        <w:rPr>
          <w:rFonts w:cs="Arial"/>
          <w:b/>
        </w:rPr>
        <w:t xml:space="preserve">PKP Polskie Linie Kolejowe S.A. podpisały z Urzędem Marszałkowskim Województwa Dolnośląskiego trzy umowy na projekty w ramach Rządowego Programu Uzupełniania Lokalnej i Regionalnej Infrastruktury Kolejowej Kolej Plus do 2029 r. Szacunkowa wartość </w:t>
      </w:r>
      <w:r w:rsidR="002B17B4">
        <w:rPr>
          <w:rFonts w:cs="Arial"/>
          <w:b/>
        </w:rPr>
        <w:t xml:space="preserve">trzech </w:t>
      </w:r>
      <w:r>
        <w:rPr>
          <w:rFonts w:cs="Arial"/>
          <w:b/>
        </w:rPr>
        <w:t xml:space="preserve">inwestycji to ok. </w:t>
      </w:r>
      <w:r w:rsidR="00804CDA">
        <w:rPr>
          <w:rFonts w:cs="Arial"/>
          <w:b/>
        </w:rPr>
        <w:t>800 mln</w:t>
      </w:r>
      <w:r>
        <w:rPr>
          <w:rFonts w:cs="Arial"/>
          <w:b/>
        </w:rPr>
        <w:t xml:space="preserve"> zł. </w:t>
      </w:r>
    </w:p>
    <w:p w14:paraId="76D031A9" w14:textId="675FC8C2" w:rsidR="00AF0533" w:rsidRDefault="00FC3C6B" w:rsidP="00D53608">
      <w:pPr>
        <w:spacing w:line="360" w:lineRule="auto"/>
      </w:pPr>
      <w:r>
        <w:t>Umowy, podpisane przez PKP</w:t>
      </w:r>
      <w:r w:rsidR="002B17B4">
        <w:t xml:space="preserve"> Polskie Linie Kolejowe S.A. i Samorząd Województwa D</w:t>
      </w:r>
      <w:r>
        <w:t xml:space="preserve">olnośląskiego, umożliwią ogłoszenie przetargów na przygotowanie dokumentacji określającej szczegółowy zakres prac dla </w:t>
      </w:r>
      <w:r w:rsidR="00E037CB">
        <w:t>odbudowy stacji</w:t>
      </w:r>
      <w:r>
        <w:t xml:space="preserve"> Środ</w:t>
      </w:r>
      <w:r w:rsidR="00E037CB">
        <w:t>a</w:t>
      </w:r>
      <w:r>
        <w:t xml:space="preserve"> Śląsk</w:t>
      </w:r>
      <w:r w:rsidR="00E037CB">
        <w:t>a</w:t>
      </w:r>
      <w:r>
        <w:t xml:space="preserve"> </w:t>
      </w:r>
      <w:r w:rsidR="00E037CB">
        <w:t>i</w:t>
      </w:r>
      <w:r>
        <w:t xml:space="preserve"> Wrocław</w:t>
      </w:r>
      <w:r w:rsidR="00E037CB">
        <w:t xml:space="preserve"> Świebodzki, a także</w:t>
      </w:r>
      <w:r>
        <w:t xml:space="preserve"> rewitalizacji tras Zgorzelec – Bogatynia oraz Legnica – Złotoryja – J</w:t>
      </w:r>
      <w:r w:rsidR="004275EE">
        <w:t>e</w:t>
      </w:r>
      <w:r>
        <w:t xml:space="preserve">rzmanice-Zdrój. </w:t>
      </w:r>
      <w:r w:rsidR="000036AF">
        <w:t>Inwestycje</w:t>
      </w:r>
      <w:r w:rsidR="002B17B4">
        <w:t xml:space="preserve">, które poprawią dostępność kolei, </w:t>
      </w:r>
      <w:r w:rsidR="000036AF">
        <w:t xml:space="preserve">obejmą łącznie ok. 60 km linii kolejowych w regionie. Szacunkowa wartość prac to ok. </w:t>
      </w:r>
      <w:r w:rsidR="00804CDA">
        <w:t xml:space="preserve">800 mln </w:t>
      </w:r>
      <w:r w:rsidR="000036AF">
        <w:t xml:space="preserve">zł. </w:t>
      </w:r>
      <w:r>
        <w:t xml:space="preserve">  </w:t>
      </w:r>
    </w:p>
    <w:p w14:paraId="2C0E16A2" w14:textId="6B2D9114" w:rsidR="00F32E24" w:rsidRDefault="00AA08F7" w:rsidP="00F32E24">
      <w:pPr>
        <w:spacing w:before="100" w:beforeAutospacing="1" w:after="100" w:afterAutospacing="1" w:line="360" w:lineRule="auto"/>
        <w:rPr>
          <w:rFonts w:cs="Arial"/>
        </w:rPr>
      </w:pPr>
      <w:r>
        <w:rPr>
          <w:rFonts w:cs="Arial"/>
          <w:b/>
        </w:rPr>
        <w:t>Kolej</w:t>
      </w:r>
      <w:r w:rsidR="00AE5CF7">
        <w:rPr>
          <w:rFonts w:cs="Arial"/>
          <w:b/>
        </w:rPr>
        <w:t xml:space="preserve"> wróc</w:t>
      </w:r>
      <w:r>
        <w:rPr>
          <w:rFonts w:cs="Arial"/>
          <w:b/>
        </w:rPr>
        <w:t>i</w:t>
      </w:r>
      <w:r w:rsidR="00AE5CF7">
        <w:rPr>
          <w:rFonts w:cs="Arial"/>
          <w:b/>
        </w:rPr>
        <w:t xml:space="preserve"> do Bogatyni</w:t>
      </w:r>
      <w:r w:rsidR="002B17B4">
        <w:rPr>
          <w:rFonts w:cs="Arial"/>
        </w:rPr>
        <w:t xml:space="preserve"> – mieszkańcy</w:t>
      </w:r>
      <w:r w:rsidR="00E06759">
        <w:rPr>
          <w:rFonts w:cs="Arial"/>
        </w:rPr>
        <w:t xml:space="preserve"> po </w:t>
      </w:r>
      <w:r w:rsidR="002B17B4">
        <w:rPr>
          <w:rFonts w:cs="Arial"/>
        </w:rPr>
        <w:t xml:space="preserve">prawie 30 latach </w:t>
      </w:r>
      <w:r w:rsidR="00E06759">
        <w:rPr>
          <w:rFonts w:cs="Arial"/>
        </w:rPr>
        <w:t xml:space="preserve">zyskają dogodne połączenia kolejowe. Jednotorowa </w:t>
      </w:r>
      <w:r w:rsidR="00E037CB">
        <w:rPr>
          <w:rFonts w:cs="Arial"/>
        </w:rPr>
        <w:t xml:space="preserve">trasa </w:t>
      </w:r>
      <w:r w:rsidR="00E06759">
        <w:rPr>
          <w:rFonts w:cs="Arial"/>
        </w:rPr>
        <w:t>między Bogatynią a Zgorzelcem</w:t>
      </w:r>
      <w:r w:rsidR="002B17B4">
        <w:rPr>
          <w:rFonts w:cs="Arial"/>
        </w:rPr>
        <w:t>,</w:t>
      </w:r>
      <w:r w:rsidR="00EA0879">
        <w:rPr>
          <w:rFonts w:cs="Arial"/>
        </w:rPr>
        <w:t xml:space="preserve"> na ok. 30 km odcinku </w:t>
      </w:r>
      <w:r w:rsidR="00E06759">
        <w:rPr>
          <w:rFonts w:cs="Arial"/>
        </w:rPr>
        <w:t xml:space="preserve">zostanie przystosowana do przejazdów pociągów z prędkością </w:t>
      </w:r>
      <w:r w:rsidR="002B17B4">
        <w:rPr>
          <w:rFonts w:cs="Arial"/>
        </w:rPr>
        <w:t xml:space="preserve">nawet do 120 km/h. </w:t>
      </w:r>
      <w:r w:rsidR="00E06759">
        <w:rPr>
          <w:rFonts w:cs="Arial"/>
        </w:rPr>
        <w:t xml:space="preserve">Dojazd </w:t>
      </w:r>
      <w:r w:rsidR="00236656">
        <w:rPr>
          <w:rFonts w:cs="Arial"/>
        </w:rPr>
        <w:t>z Bogatyni</w:t>
      </w:r>
      <w:r w:rsidR="00E06759">
        <w:rPr>
          <w:rFonts w:cs="Arial"/>
        </w:rPr>
        <w:t xml:space="preserve"> do </w:t>
      </w:r>
      <w:r w:rsidR="00E037CB">
        <w:rPr>
          <w:rFonts w:cs="Arial"/>
        </w:rPr>
        <w:t>Zgorzelca</w:t>
      </w:r>
      <w:r w:rsidR="00E06759">
        <w:rPr>
          <w:rFonts w:cs="Arial"/>
        </w:rPr>
        <w:t xml:space="preserve"> </w:t>
      </w:r>
      <w:r w:rsidR="00236656">
        <w:rPr>
          <w:rFonts w:cs="Arial"/>
        </w:rPr>
        <w:t>szacowany jest</w:t>
      </w:r>
      <w:r w:rsidR="00E06759">
        <w:rPr>
          <w:rFonts w:cs="Arial"/>
        </w:rPr>
        <w:t xml:space="preserve"> n</w:t>
      </w:r>
      <w:r w:rsidR="007F4490">
        <w:rPr>
          <w:rFonts w:cs="Arial"/>
        </w:rPr>
        <w:t>a</w:t>
      </w:r>
      <w:r w:rsidR="002B17B4">
        <w:rPr>
          <w:rFonts w:cs="Arial"/>
        </w:rPr>
        <w:t xml:space="preserve"> ok.</w:t>
      </w:r>
      <w:r w:rsidR="007F4490">
        <w:rPr>
          <w:rFonts w:cs="Arial"/>
        </w:rPr>
        <w:t xml:space="preserve"> </w:t>
      </w:r>
      <w:r w:rsidR="00E037CB">
        <w:rPr>
          <w:rFonts w:cs="Arial"/>
        </w:rPr>
        <w:t>47 min, a do Wrocławia na ok.</w:t>
      </w:r>
      <w:r w:rsidR="007F4490">
        <w:rPr>
          <w:rFonts w:cs="Arial"/>
        </w:rPr>
        <w:t xml:space="preserve"> 2 godz.</w:t>
      </w:r>
      <w:r w:rsidR="00E06759">
        <w:rPr>
          <w:rFonts w:cs="Arial"/>
        </w:rPr>
        <w:t xml:space="preserve"> 37 min. </w:t>
      </w:r>
      <w:r w:rsidR="0058555E">
        <w:rPr>
          <w:rFonts w:cs="Arial"/>
        </w:rPr>
        <w:t xml:space="preserve">Podróżni, także osoby mające trudności z poruszaniem się, wygodnie wsiądą do pociągów w </w:t>
      </w:r>
      <w:r w:rsidR="00E037CB">
        <w:rPr>
          <w:rFonts w:cs="Arial"/>
        </w:rPr>
        <w:t xml:space="preserve">ośmiu </w:t>
      </w:r>
      <w:r w:rsidR="0058555E">
        <w:rPr>
          <w:rFonts w:cs="Arial"/>
        </w:rPr>
        <w:t xml:space="preserve">lokalizacjach: Zgorzelec, Jerzmanki, Sulików, </w:t>
      </w:r>
      <w:r w:rsidR="00E037CB">
        <w:rPr>
          <w:rFonts w:cs="Arial"/>
        </w:rPr>
        <w:t xml:space="preserve">Krzewina Zgorzelecka, </w:t>
      </w:r>
      <w:r w:rsidR="0058555E">
        <w:rPr>
          <w:rFonts w:cs="Arial"/>
        </w:rPr>
        <w:t xml:space="preserve">Bratków Zgorzelecki, Turoszów, Turoszów Kopalnia i Bogatynia. </w:t>
      </w:r>
      <w:r w:rsidR="00765747">
        <w:rPr>
          <w:rFonts w:cs="Arial"/>
        </w:rPr>
        <w:t xml:space="preserve">Wartość inwestycji szacowana jest na ok. 322 mln zł. </w:t>
      </w:r>
    </w:p>
    <w:p w14:paraId="3387109B" w14:textId="204AD011" w:rsidR="00F921A7" w:rsidRDefault="00733F38" w:rsidP="00F04A24">
      <w:pPr>
        <w:spacing w:before="100" w:beforeAutospacing="1" w:after="100" w:afterAutospacing="1" w:line="360" w:lineRule="auto"/>
        <w:rPr>
          <w:rFonts w:cs="Arial"/>
        </w:rPr>
      </w:pPr>
      <w:r>
        <w:rPr>
          <w:rFonts w:cs="Arial"/>
          <w:b/>
        </w:rPr>
        <w:t xml:space="preserve">Podróżni pojadą pociągiem </w:t>
      </w:r>
      <w:r w:rsidR="009F515D">
        <w:rPr>
          <w:rFonts w:cs="Arial"/>
          <w:b/>
        </w:rPr>
        <w:t xml:space="preserve">do Złotoryi </w:t>
      </w:r>
      <w:r w:rsidR="009F515D">
        <w:rPr>
          <w:rFonts w:cs="Arial"/>
        </w:rPr>
        <w:t xml:space="preserve">– </w:t>
      </w:r>
      <w:r w:rsidR="002948B8">
        <w:rPr>
          <w:rFonts w:cs="Arial"/>
        </w:rPr>
        <w:t xml:space="preserve">trasa, wykorzystywana obecnie wyłącznie w ruchu towarowym, po ok. 20 latach zostanie </w:t>
      </w:r>
      <w:r w:rsidR="008F4C12">
        <w:rPr>
          <w:rFonts w:cs="Arial"/>
        </w:rPr>
        <w:t xml:space="preserve">ponownie </w:t>
      </w:r>
      <w:r w:rsidR="002948B8">
        <w:rPr>
          <w:rFonts w:cs="Arial"/>
        </w:rPr>
        <w:t>przystosowana do połączeń pasażerskich. Zrewitalizowan</w:t>
      </w:r>
      <w:r w:rsidR="008F4C12">
        <w:rPr>
          <w:rFonts w:cs="Arial"/>
        </w:rPr>
        <w:t xml:space="preserve">a linia nr 284 </w:t>
      </w:r>
      <w:r w:rsidR="002948B8">
        <w:rPr>
          <w:rFonts w:cs="Arial"/>
        </w:rPr>
        <w:t>Legnica – Złotoryja – Jerzmanice-Zdrój</w:t>
      </w:r>
      <w:r w:rsidR="00D72B16">
        <w:rPr>
          <w:rFonts w:cs="Arial"/>
        </w:rPr>
        <w:t xml:space="preserve"> zapewni przejazdy z prędkością </w:t>
      </w:r>
      <w:r w:rsidR="002B17B4">
        <w:rPr>
          <w:rFonts w:cs="Arial"/>
        </w:rPr>
        <w:t xml:space="preserve">do 120 km/h. </w:t>
      </w:r>
      <w:r w:rsidR="00C07AC9">
        <w:rPr>
          <w:rFonts w:cs="Arial"/>
        </w:rPr>
        <w:t xml:space="preserve">Dla sprawnych przejazdów na ponad 24 km szlaku wymieniony będzie tor i zmodernizowana sieć trakcyjna. </w:t>
      </w:r>
      <w:r w:rsidR="002B17B4">
        <w:rPr>
          <w:rFonts w:cs="Arial"/>
        </w:rPr>
        <w:t>Szacuje się, że p</w:t>
      </w:r>
      <w:r w:rsidR="00F86F38">
        <w:rPr>
          <w:rFonts w:cs="Arial"/>
        </w:rPr>
        <w:t xml:space="preserve">ociągi </w:t>
      </w:r>
      <w:r w:rsidR="00F921A7">
        <w:rPr>
          <w:rFonts w:cs="Arial"/>
        </w:rPr>
        <w:t xml:space="preserve">ze Złotoryi do Wrocławia dojadą </w:t>
      </w:r>
      <w:r w:rsidR="002B17B4">
        <w:rPr>
          <w:rFonts w:cs="Arial"/>
        </w:rPr>
        <w:t xml:space="preserve">w </w:t>
      </w:r>
      <w:r w:rsidR="00F921A7">
        <w:rPr>
          <w:rFonts w:cs="Arial"/>
        </w:rPr>
        <w:t xml:space="preserve">czasie 1 godz. 10 min. Podróżni zyskają nowy przystanek – Legnica Zachodnia. Dobrą obsługę zapewnią przebudowane stacje Złotoryja i Jerzmanice-Zdrój. </w:t>
      </w:r>
      <w:r w:rsidR="00853D71">
        <w:rPr>
          <w:rFonts w:cs="Arial"/>
        </w:rPr>
        <w:t xml:space="preserve">Prace szacowane są na ok. 263 mln zł. </w:t>
      </w:r>
    </w:p>
    <w:p w14:paraId="5F94D649" w14:textId="024C7E28" w:rsidR="00F82A7A" w:rsidRDefault="009D1403" w:rsidP="00F04A24">
      <w:pPr>
        <w:spacing w:before="100" w:beforeAutospacing="1" w:after="100" w:afterAutospacing="1" w:line="360" w:lineRule="auto"/>
        <w:rPr>
          <w:rFonts w:cs="Arial"/>
        </w:rPr>
      </w:pPr>
      <w:r>
        <w:rPr>
          <w:rFonts w:cs="Arial"/>
          <w:b/>
        </w:rPr>
        <w:t>Będą sprawniejsze połącz</w:t>
      </w:r>
      <w:r w:rsidR="002B17B4">
        <w:rPr>
          <w:rFonts w:cs="Arial"/>
          <w:b/>
        </w:rPr>
        <w:t xml:space="preserve">enia w aglomeracji wrocławskiej. </w:t>
      </w:r>
      <w:r w:rsidR="002B17B4">
        <w:rPr>
          <w:rFonts w:cs="Arial"/>
        </w:rPr>
        <w:t>D</w:t>
      </w:r>
      <w:r w:rsidR="00E32E87">
        <w:rPr>
          <w:rFonts w:cs="Arial"/>
        </w:rPr>
        <w:t>zięki odbud</w:t>
      </w:r>
      <w:r w:rsidR="002B17B4">
        <w:rPr>
          <w:rFonts w:cs="Arial"/>
        </w:rPr>
        <w:t>owie stacji Wrocław Świebodzki oraz</w:t>
      </w:r>
      <w:r w:rsidR="00E32E87">
        <w:rPr>
          <w:rFonts w:cs="Arial"/>
        </w:rPr>
        <w:t xml:space="preserve"> budowie drugiego toru w stronę stacji Wrocław Muchobór możliwe będzie uruchomienie nowych połączeń między stolicą regionu a Środą Śląską, Wołowem i Jaworzyną </w:t>
      </w:r>
      <w:r w:rsidR="00E32E87">
        <w:rPr>
          <w:rFonts w:cs="Arial"/>
        </w:rPr>
        <w:lastRenderedPageBreak/>
        <w:t xml:space="preserve">Śląską. </w:t>
      </w:r>
      <w:r w:rsidR="00A94310">
        <w:rPr>
          <w:rFonts w:cs="Arial"/>
        </w:rPr>
        <w:t>P</w:t>
      </w:r>
      <w:r w:rsidR="006A5834">
        <w:rPr>
          <w:rFonts w:cs="Arial"/>
        </w:rPr>
        <w:t>oza odbudową</w:t>
      </w:r>
      <w:r w:rsidR="007E1F3A">
        <w:rPr>
          <w:rFonts w:cs="Arial"/>
        </w:rPr>
        <w:t xml:space="preserve"> stacji Wrocław Świebodzki przewidywana jest </w:t>
      </w:r>
      <w:r w:rsidR="006A5834">
        <w:rPr>
          <w:rFonts w:cs="Arial"/>
        </w:rPr>
        <w:t xml:space="preserve">przebudowa </w:t>
      </w:r>
      <w:r w:rsidR="00A94310">
        <w:rPr>
          <w:rFonts w:cs="Arial"/>
        </w:rPr>
        <w:t xml:space="preserve">posterunku </w:t>
      </w:r>
      <w:r w:rsidR="006A5834">
        <w:rPr>
          <w:rFonts w:cs="Arial"/>
        </w:rPr>
        <w:t>Środa Śląska</w:t>
      </w:r>
      <w:r w:rsidR="00A94310">
        <w:rPr>
          <w:rFonts w:cs="Arial"/>
        </w:rPr>
        <w:t xml:space="preserve"> na stację </w:t>
      </w:r>
      <w:r w:rsidR="002B17B4">
        <w:rPr>
          <w:rFonts w:cs="Arial"/>
        </w:rPr>
        <w:t xml:space="preserve">kolejową, </w:t>
      </w:r>
      <w:r w:rsidR="00A94310">
        <w:rPr>
          <w:rFonts w:cs="Arial"/>
        </w:rPr>
        <w:t>w celu</w:t>
      </w:r>
      <w:r w:rsidR="007E1F3A">
        <w:rPr>
          <w:rFonts w:cs="Arial"/>
        </w:rPr>
        <w:t xml:space="preserve"> </w:t>
      </w:r>
      <w:r w:rsidR="00A94310">
        <w:rPr>
          <w:rFonts w:cs="Arial"/>
        </w:rPr>
        <w:t>u</w:t>
      </w:r>
      <w:r w:rsidR="007E1F3A">
        <w:rPr>
          <w:rFonts w:cs="Arial"/>
        </w:rPr>
        <w:t>możli</w:t>
      </w:r>
      <w:r w:rsidR="00A94310">
        <w:rPr>
          <w:rFonts w:cs="Arial"/>
        </w:rPr>
        <w:t>wienia</w:t>
      </w:r>
      <w:r w:rsidR="007E1F3A">
        <w:rPr>
          <w:rFonts w:cs="Arial"/>
        </w:rPr>
        <w:t xml:space="preserve"> rozpoczynania i kończenia biegu pociągów. </w:t>
      </w:r>
      <w:r w:rsidR="00A94310">
        <w:rPr>
          <w:rFonts w:cs="Arial"/>
        </w:rPr>
        <w:t xml:space="preserve">W efekcie dzięki wprowadzeniu nowych kursów pomiędzy Wrocławiem a Środą Śląską możliwe będzie skrócenie czasu przejazdu z Wrocławia do Legnicy do ok. 40 min dla większej liczby pociągów. </w:t>
      </w:r>
      <w:r w:rsidR="006A5834">
        <w:rPr>
          <w:rFonts w:cs="Arial"/>
        </w:rPr>
        <w:t>Przewidywana wartość inwes</w:t>
      </w:r>
      <w:r w:rsidR="00F82A7A">
        <w:rPr>
          <w:rFonts w:cs="Arial"/>
        </w:rPr>
        <w:t>tycji opiewa na ok. 216 mln zł.</w:t>
      </w:r>
    </w:p>
    <w:p w14:paraId="6BED8F66" w14:textId="2DBBB7F8" w:rsidR="006024A3" w:rsidRPr="00AE5CF7" w:rsidRDefault="00F04A24" w:rsidP="00F04A24">
      <w:pPr>
        <w:spacing w:before="100" w:beforeAutospacing="1" w:after="100" w:afterAutospacing="1" w:line="360" w:lineRule="auto"/>
        <w:rPr>
          <w:rFonts w:cs="Arial"/>
        </w:rPr>
      </w:pPr>
      <w:r>
        <w:rPr>
          <w:rFonts w:cs="Arial"/>
        </w:rPr>
        <w:t xml:space="preserve">Zakończenie </w:t>
      </w:r>
      <w:r w:rsidR="00BF11B3">
        <w:rPr>
          <w:rFonts w:cs="Arial"/>
        </w:rPr>
        <w:t xml:space="preserve">wszystkich </w:t>
      </w:r>
      <w:r>
        <w:rPr>
          <w:rFonts w:cs="Arial"/>
        </w:rPr>
        <w:t>prac w ramach projektów „Rewitalizacja linii kolejowej Zgorzelec – Bogatynia w celu włączenia Bogatyni do sieci regionalnego, wojewódzkiego transportu kolejowego”, „Rewitalizacja odcinka Legnica – Złotoryja – Jerzmanice-Zdrój w celu włączenia Złotoryi oraz powiatu złotoryjskiego do sieci regionalnego, wojewódzkiego transportu kolejowego” i „Poprawa jakości połączeń z Legnicy do Wrocławia na odcinku Środa Śląska – Wrocław” w ramach Rządowego Programu Uzupełniania Lokalnej i Regionalnej Infrastruktury Kolej Plus przewidywan</w:t>
      </w:r>
      <w:r w:rsidR="00A94310">
        <w:rPr>
          <w:rFonts w:cs="Arial"/>
        </w:rPr>
        <w:t>e</w:t>
      </w:r>
      <w:r>
        <w:rPr>
          <w:rFonts w:cs="Arial"/>
        </w:rPr>
        <w:t xml:space="preserve"> jest obecnie w 2029 r. </w:t>
      </w:r>
    </w:p>
    <w:p w14:paraId="13A336F1" w14:textId="77777777" w:rsidR="00F039FD" w:rsidRPr="00BC0A50" w:rsidRDefault="00F039FD" w:rsidP="00F039FD">
      <w:pPr>
        <w:pStyle w:val="Nagwek2"/>
        <w:spacing w:before="100" w:beforeAutospacing="1" w:after="100" w:afterAutospacing="1" w:line="360" w:lineRule="auto"/>
        <w:rPr>
          <w:szCs w:val="22"/>
        </w:rPr>
      </w:pPr>
      <w:r w:rsidRPr="00BC0A50">
        <w:rPr>
          <w:szCs w:val="22"/>
        </w:rPr>
        <w:t>34 projekty do realizacji w ramach Programu Kolej Plus</w:t>
      </w:r>
    </w:p>
    <w:p w14:paraId="777F6AD4" w14:textId="77777777" w:rsidR="00F039FD" w:rsidRPr="00BC0A50" w:rsidRDefault="00F039FD" w:rsidP="00F039FD">
      <w:pPr>
        <w:spacing w:before="100" w:beforeAutospacing="1" w:after="100" w:afterAutospacing="1" w:line="360" w:lineRule="auto"/>
        <w:rPr>
          <w:rFonts w:cs="Arial"/>
        </w:rPr>
      </w:pPr>
      <w:r>
        <w:rPr>
          <w:rFonts w:cs="Arial"/>
        </w:rPr>
        <w:t xml:space="preserve">Z </w:t>
      </w:r>
      <w:r w:rsidRPr="00BC0A50">
        <w:rPr>
          <w:rFonts w:cs="Arial"/>
        </w:rPr>
        <w:t>Programu Kolej Plus do realizacji</w:t>
      </w:r>
      <w:r>
        <w:rPr>
          <w:rFonts w:cs="Arial"/>
        </w:rPr>
        <w:t xml:space="preserve"> zakwalifikowano 34 inwestycje </w:t>
      </w:r>
      <w:r w:rsidRPr="00BC0A50">
        <w:rPr>
          <w:rFonts w:cs="Arial"/>
        </w:rPr>
        <w:t xml:space="preserve">zgłoszone przez samorządy </w:t>
      </w:r>
      <w:r>
        <w:rPr>
          <w:rFonts w:cs="Arial"/>
        </w:rPr>
        <w:t xml:space="preserve"> 11</w:t>
      </w:r>
      <w:r w:rsidRPr="00BC0A50">
        <w:rPr>
          <w:rFonts w:cs="Arial"/>
        </w:rPr>
        <w:t xml:space="preserve"> w</w:t>
      </w:r>
      <w:r>
        <w:rPr>
          <w:rFonts w:cs="Arial"/>
        </w:rPr>
        <w:t xml:space="preserve">ojewództw: 7 w  śląskim, 5 w </w:t>
      </w:r>
      <w:r w:rsidRPr="00BC0A50">
        <w:rPr>
          <w:rFonts w:cs="Arial"/>
        </w:rPr>
        <w:t>lubelskim oraz wielkop</w:t>
      </w:r>
      <w:r>
        <w:rPr>
          <w:rFonts w:cs="Arial"/>
        </w:rPr>
        <w:t xml:space="preserve">olskim, po 4 w </w:t>
      </w:r>
      <w:r w:rsidRPr="00BC0A50">
        <w:rPr>
          <w:rFonts w:cs="Arial"/>
        </w:rPr>
        <w:t xml:space="preserve">małopolskim i mazowieckim, </w:t>
      </w:r>
      <w:r>
        <w:rPr>
          <w:rFonts w:cs="Arial"/>
        </w:rPr>
        <w:t>3</w:t>
      </w:r>
      <w:r w:rsidRPr="00BC0A50">
        <w:rPr>
          <w:rFonts w:cs="Arial"/>
        </w:rPr>
        <w:t xml:space="preserve"> </w:t>
      </w:r>
      <w:r>
        <w:rPr>
          <w:rFonts w:cs="Arial"/>
        </w:rPr>
        <w:t xml:space="preserve">dolnośląskim, 2 w </w:t>
      </w:r>
      <w:r w:rsidRPr="00BC0A50">
        <w:rPr>
          <w:rFonts w:cs="Arial"/>
        </w:rPr>
        <w:t>ł</w:t>
      </w:r>
      <w:r>
        <w:rPr>
          <w:rFonts w:cs="Arial"/>
        </w:rPr>
        <w:t xml:space="preserve">ódzkim, po 1 w </w:t>
      </w:r>
      <w:r w:rsidRPr="00BC0A50">
        <w:rPr>
          <w:rFonts w:cs="Arial"/>
        </w:rPr>
        <w:t>lubuskim, opolskim, podlaskim i świętokrzyskim. Projekty obejmują łącznie 34 wskazane przez wnioskodawców miasta powyżej 10 tys. mieszkańców, które nie mają obecnie pasażerskich połączeń kolejowych lub połączenia wymagają usprawnienia. Dzięki realizacji Kolei Plus ok. 1,5 mln ich mieszkańców zyska lepszy dostęp do kolei pasażerskiej.</w:t>
      </w:r>
    </w:p>
    <w:p w14:paraId="6E323874" w14:textId="77777777" w:rsidR="00F039FD" w:rsidRPr="00BC0A50" w:rsidRDefault="00F039FD" w:rsidP="00F039FD">
      <w:pPr>
        <w:pStyle w:val="Nagwek2"/>
        <w:spacing w:before="100" w:beforeAutospacing="1" w:after="100" w:afterAutospacing="1" w:line="240" w:lineRule="auto"/>
        <w:rPr>
          <w:szCs w:val="22"/>
        </w:rPr>
      </w:pPr>
      <w:r w:rsidRPr="00BC0A50">
        <w:rPr>
          <w:szCs w:val="22"/>
        </w:rPr>
        <w:t>Projekty w Programie obejmują:</w:t>
      </w:r>
    </w:p>
    <w:p w14:paraId="17ACBAA5" w14:textId="77777777" w:rsidR="00F039FD" w:rsidRPr="00BC0A50" w:rsidRDefault="00F039FD" w:rsidP="00F039FD">
      <w:pPr>
        <w:numPr>
          <w:ilvl w:val="0"/>
          <w:numId w:val="1"/>
        </w:numPr>
        <w:spacing w:before="100" w:beforeAutospacing="1" w:after="100" w:afterAutospacing="1" w:line="360" w:lineRule="auto"/>
        <w:rPr>
          <w:rFonts w:cs="Arial"/>
        </w:rPr>
      </w:pPr>
      <w:r w:rsidRPr="00BC0A50">
        <w:rPr>
          <w:rFonts w:cs="Arial"/>
        </w:rPr>
        <w:t>10 projektów dot. rewitalizacji linii na łączną długość ok. 315 km,</w:t>
      </w:r>
    </w:p>
    <w:p w14:paraId="58811332" w14:textId="77777777" w:rsidR="00F039FD" w:rsidRPr="00BC0A50" w:rsidRDefault="00F039FD" w:rsidP="00F039FD">
      <w:pPr>
        <w:numPr>
          <w:ilvl w:val="0"/>
          <w:numId w:val="1"/>
        </w:numPr>
        <w:spacing w:before="100" w:beforeAutospacing="1" w:after="100" w:afterAutospacing="1" w:line="360" w:lineRule="auto"/>
        <w:rPr>
          <w:rFonts w:cs="Arial"/>
        </w:rPr>
      </w:pPr>
      <w:r w:rsidRPr="00BC0A50">
        <w:rPr>
          <w:rFonts w:cs="Arial"/>
        </w:rPr>
        <w:t>14 projektów dot. odbudowy lub rozbudowy linii na łączną długość ok. 516 km,</w:t>
      </w:r>
    </w:p>
    <w:p w14:paraId="6ACA5B66" w14:textId="77777777" w:rsidR="00F039FD" w:rsidRPr="00BC0A50" w:rsidRDefault="00F039FD" w:rsidP="00F039FD">
      <w:pPr>
        <w:numPr>
          <w:ilvl w:val="0"/>
          <w:numId w:val="1"/>
        </w:numPr>
        <w:spacing w:before="100" w:beforeAutospacing="1" w:after="100" w:afterAutospacing="1" w:line="360" w:lineRule="auto"/>
        <w:rPr>
          <w:rFonts w:cs="Arial"/>
        </w:rPr>
      </w:pPr>
      <w:r w:rsidRPr="00BC0A50">
        <w:rPr>
          <w:rFonts w:cs="Arial"/>
        </w:rPr>
        <w:t>7 projektów dot. budowy nowych linii na łączną długość ok. 189 km,</w:t>
      </w:r>
    </w:p>
    <w:p w14:paraId="70214A05" w14:textId="77777777" w:rsidR="00F039FD" w:rsidRPr="00BC0A50" w:rsidRDefault="00F039FD" w:rsidP="00F039FD">
      <w:pPr>
        <w:numPr>
          <w:ilvl w:val="0"/>
          <w:numId w:val="1"/>
        </w:numPr>
        <w:spacing w:before="100" w:beforeAutospacing="1" w:after="100" w:afterAutospacing="1" w:line="240" w:lineRule="auto"/>
        <w:rPr>
          <w:rFonts w:cs="Arial"/>
        </w:rPr>
      </w:pPr>
      <w:r w:rsidRPr="00BC0A50">
        <w:rPr>
          <w:rFonts w:cs="Arial"/>
        </w:rPr>
        <w:t>3 projekty dokumentacyjne dotyczące ok. 183 km linii kolejowych.</w:t>
      </w:r>
    </w:p>
    <w:p w14:paraId="4821864C" w14:textId="77777777" w:rsidR="00F039FD" w:rsidRPr="00BC0A50" w:rsidRDefault="00F039FD" w:rsidP="00F039FD">
      <w:pPr>
        <w:pStyle w:val="Nagwek2"/>
        <w:spacing w:before="100" w:beforeAutospacing="1" w:after="100" w:afterAutospacing="1" w:line="240" w:lineRule="auto"/>
        <w:rPr>
          <w:szCs w:val="22"/>
        </w:rPr>
      </w:pPr>
      <w:r w:rsidRPr="00BC0A50">
        <w:rPr>
          <w:szCs w:val="22"/>
        </w:rPr>
        <w:t>Podstawowe warunki realizacji inwestycji w ramach Programu:</w:t>
      </w:r>
    </w:p>
    <w:p w14:paraId="4929DB6A" w14:textId="77777777" w:rsidR="00F039FD" w:rsidRPr="00BC0A50" w:rsidRDefault="00F039FD" w:rsidP="00F039FD">
      <w:pPr>
        <w:numPr>
          <w:ilvl w:val="0"/>
          <w:numId w:val="2"/>
        </w:numPr>
        <w:spacing w:before="100" w:beforeAutospacing="1" w:after="100" w:afterAutospacing="1" w:line="360" w:lineRule="auto"/>
        <w:rPr>
          <w:rFonts w:cs="Arial"/>
        </w:rPr>
      </w:pPr>
      <w:r w:rsidRPr="00BC0A50">
        <w:rPr>
          <w:rFonts w:cs="Arial"/>
        </w:rPr>
        <w:t>zapewnienie współfinansowania w wysokości co najmniej 15 proc. kosztów kwalifikowalnych przez podmioty zgłaszające i współfinansowania kosztów niekwalifikowalnych (gdy dotyczy);</w:t>
      </w:r>
    </w:p>
    <w:p w14:paraId="65D3481F" w14:textId="77777777" w:rsidR="00F039FD" w:rsidRPr="00BC0A50" w:rsidRDefault="00F039FD" w:rsidP="00F039FD">
      <w:pPr>
        <w:numPr>
          <w:ilvl w:val="0"/>
          <w:numId w:val="2"/>
        </w:numPr>
        <w:spacing w:before="100" w:beforeAutospacing="1" w:after="100" w:afterAutospacing="1" w:line="360" w:lineRule="auto"/>
        <w:rPr>
          <w:rFonts w:cs="Arial"/>
        </w:rPr>
      </w:pPr>
      <w:r w:rsidRPr="00BC0A50">
        <w:rPr>
          <w:rFonts w:cs="Arial"/>
        </w:rPr>
        <w:t>przedłożenie deklaracji organizatora przewozów dla połączenia – min. 4 pary pociągów przez co najmniej 5 lat;</w:t>
      </w:r>
    </w:p>
    <w:p w14:paraId="7582CC90" w14:textId="77777777" w:rsidR="00F039FD" w:rsidRPr="00BC0A50" w:rsidRDefault="00F039FD" w:rsidP="00F039FD">
      <w:pPr>
        <w:numPr>
          <w:ilvl w:val="0"/>
          <w:numId w:val="2"/>
        </w:numPr>
        <w:spacing w:before="100" w:beforeAutospacing="1" w:after="100" w:afterAutospacing="1" w:line="360" w:lineRule="auto"/>
        <w:rPr>
          <w:rFonts w:cs="Arial"/>
        </w:rPr>
      </w:pPr>
      <w:r w:rsidRPr="00BC0A50">
        <w:rPr>
          <w:rFonts w:cs="Arial"/>
        </w:rPr>
        <w:t>zawarcie umowy na realizację inwestycji pomiędzy wnioskodawcą a PKP Polskie Linie Kolejowe S.A.</w:t>
      </w:r>
    </w:p>
    <w:p w14:paraId="35EEA175" w14:textId="77777777" w:rsidR="00F039FD" w:rsidRDefault="00F039FD" w:rsidP="00F039FD">
      <w:pPr>
        <w:spacing w:before="100" w:beforeAutospacing="1" w:after="100" w:afterAutospacing="1" w:line="360" w:lineRule="auto"/>
        <w:rPr>
          <w:rFonts w:cs="Arial"/>
        </w:rPr>
      </w:pPr>
      <w:r w:rsidRPr="00BC0A50">
        <w:rPr>
          <w:rFonts w:cs="Arial"/>
        </w:rPr>
        <w:t>Program Kolej Plus zaplan</w:t>
      </w:r>
      <w:r>
        <w:rPr>
          <w:rFonts w:cs="Arial"/>
        </w:rPr>
        <w:t>owano do realizacji do 2029 r</w:t>
      </w:r>
      <w:r w:rsidRPr="00BC0A50">
        <w:rPr>
          <w:rFonts w:cs="Arial"/>
        </w:rPr>
        <w:t xml:space="preserve">. Jego realizacja wpłynie na poprawę warunków życia mieszkańców i wzrost atrakcyjności wielu regionów. </w:t>
      </w:r>
    </w:p>
    <w:p w14:paraId="1EB4C3C6" w14:textId="77777777" w:rsidR="00F039FD" w:rsidRPr="00BC0A50" w:rsidRDefault="00F039FD" w:rsidP="00F039FD">
      <w:pPr>
        <w:spacing w:before="100" w:beforeAutospacing="1" w:after="100" w:afterAutospacing="1" w:line="360" w:lineRule="auto"/>
        <w:rPr>
          <w:rFonts w:cs="Arial"/>
        </w:rPr>
      </w:pPr>
      <w:r w:rsidRPr="00BC0A50">
        <w:rPr>
          <w:rFonts w:cs="Arial"/>
        </w:rPr>
        <w:lastRenderedPageBreak/>
        <w:t>Będący pod egidą Ministerstwa Infrastruktury Program jest wart 13,2 mld zł, w tym 11,2 mld zł stanowią środki Budżetu Państwa i ok. 2 mld środki jednostek samorządu terytorialnego. Program przyczyni się do eliminowania wykluczenia komunikacyjnego poprzez zapewnienie lepszego dostępu do najbardziej ekologicznego środka transportu zbiorowego - kole</w:t>
      </w:r>
      <w:r>
        <w:rPr>
          <w:rFonts w:cs="Arial"/>
        </w:rPr>
        <w:t>i. Więcej o Programie</w:t>
      </w:r>
      <w:r w:rsidRPr="00BC0A50">
        <w:rPr>
          <w:rFonts w:cs="Arial"/>
        </w:rPr>
        <w:t> </w:t>
      </w:r>
      <w:hyperlink r:id="rId7" w:tgtFrame="_blank" w:tooltip="Link do strony z informacją o Programie Kolej Plus" w:history="1">
        <w:r w:rsidRPr="00BC0A50">
          <w:rPr>
            <w:rStyle w:val="Hipercze"/>
            <w:rFonts w:cs="Arial"/>
          </w:rPr>
          <w:t>https://www.plk-sa.pl/program-kolej-plus</w:t>
        </w:r>
      </w:hyperlink>
    </w:p>
    <w:p w14:paraId="17C7343C" w14:textId="77777777" w:rsidR="00F039FD" w:rsidRDefault="00F039FD" w:rsidP="00562E13">
      <w:pPr>
        <w:spacing w:after="0" w:line="360" w:lineRule="auto"/>
        <w:rPr>
          <w:rStyle w:val="Pogrubienie"/>
          <w:rFonts w:cs="Arial"/>
        </w:rPr>
      </w:pPr>
      <w:bookmarkStart w:id="0" w:name="_GoBack"/>
      <w:r w:rsidRPr="007F3648">
        <w:rPr>
          <w:rStyle w:val="Pogrubienie"/>
          <w:rFonts w:cs="Arial"/>
        </w:rPr>
        <w:t>Kontakt dla mediów:</w:t>
      </w:r>
    </w:p>
    <w:p w14:paraId="502BA934" w14:textId="77777777" w:rsidR="00F039FD" w:rsidRPr="00DA6456" w:rsidRDefault="00F039FD" w:rsidP="00562E13">
      <w:pPr>
        <w:spacing w:after="0" w:line="360" w:lineRule="auto"/>
        <w:rPr>
          <w:rFonts w:cs="Arial"/>
          <w:noProof/>
        </w:rPr>
      </w:pPr>
      <w:r w:rsidRPr="00DA6456">
        <w:rPr>
          <w:rFonts w:cs="Arial"/>
          <w:noProof/>
        </w:rPr>
        <w:t>Radosław Śledziński</w:t>
      </w:r>
    </w:p>
    <w:p w14:paraId="36070DB4" w14:textId="77777777" w:rsidR="00F039FD" w:rsidRPr="00DA6456" w:rsidRDefault="00F039FD" w:rsidP="00562E13">
      <w:pPr>
        <w:spacing w:after="0" w:line="360" w:lineRule="auto"/>
        <w:rPr>
          <w:rFonts w:cs="Arial"/>
          <w:noProof/>
        </w:rPr>
      </w:pPr>
      <w:r w:rsidRPr="00DA6456">
        <w:rPr>
          <w:rFonts w:cs="Arial"/>
          <w:noProof/>
        </w:rPr>
        <w:t>zespół prasowy</w:t>
      </w:r>
    </w:p>
    <w:p w14:paraId="3415CF97" w14:textId="77777777" w:rsidR="00562E13" w:rsidRDefault="00562E13" w:rsidP="00562E13">
      <w:pPr>
        <w:spacing w:after="0" w:line="360" w:lineRule="auto"/>
      </w:pPr>
      <w:r>
        <w:t>PKP Polskie Linie Kolejowe S.A.</w:t>
      </w:r>
    </w:p>
    <w:p w14:paraId="47A575C0" w14:textId="52196A74" w:rsidR="00F039FD" w:rsidRDefault="005C62B6" w:rsidP="00562E13">
      <w:pPr>
        <w:spacing w:after="0" w:line="360" w:lineRule="auto"/>
        <w:rPr>
          <w:rFonts w:cs="Arial"/>
          <w:noProof/>
        </w:rPr>
      </w:pPr>
      <w:hyperlink r:id="rId8" w:history="1">
        <w:r w:rsidR="00F039FD" w:rsidRPr="00CF0302">
          <w:rPr>
            <w:rStyle w:val="Hipercze"/>
            <w:rFonts w:cs="Arial"/>
            <w:noProof/>
          </w:rPr>
          <w:t>rzecznik@plk-sa.pl</w:t>
        </w:r>
      </w:hyperlink>
    </w:p>
    <w:p w14:paraId="31A32BE8" w14:textId="77777777" w:rsidR="00F039FD" w:rsidRPr="00DA6456" w:rsidRDefault="00F039FD" w:rsidP="00562E13">
      <w:pPr>
        <w:spacing w:after="0" w:line="360" w:lineRule="auto"/>
        <w:rPr>
          <w:rFonts w:cs="Arial"/>
          <w:noProof/>
        </w:rPr>
      </w:pPr>
      <w:r w:rsidRPr="00DA6456">
        <w:rPr>
          <w:rFonts w:cs="Arial"/>
          <w:noProof/>
        </w:rPr>
        <w:t>T: +48 501 613</w:t>
      </w:r>
      <w:r>
        <w:rPr>
          <w:rFonts w:cs="Arial"/>
          <w:noProof/>
        </w:rPr>
        <w:t> </w:t>
      </w:r>
      <w:r w:rsidRPr="00DA6456">
        <w:rPr>
          <w:rFonts w:cs="Arial"/>
          <w:noProof/>
        </w:rPr>
        <w:t>495</w:t>
      </w:r>
    </w:p>
    <w:p w14:paraId="5BD81EFF" w14:textId="77777777" w:rsidR="00F039FD" w:rsidRDefault="00F039FD" w:rsidP="00562E13">
      <w:pPr>
        <w:spacing w:after="0" w:line="360" w:lineRule="auto"/>
      </w:pPr>
    </w:p>
    <w:bookmarkEnd w:id="0"/>
    <w:p w14:paraId="0D2A13ED" w14:textId="77777777" w:rsidR="000E4EFF" w:rsidRDefault="000E4EFF"/>
    <w:sectPr w:rsidR="000E4EFF" w:rsidSect="00CE76EE">
      <w:headerReference w:type="first" r:id="rId9"/>
      <w:footerReference w:type="first" r:id="rId10"/>
      <w:pgSz w:w="11906" w:h="16838"/>
      <w:pgMar w:top="1135" w:right="1133" w:bottom="851" w:left="993" w:header="709" w:footer="4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75096" w14:textId="77777777" w:rsidR="005C62B6" w:rsidRDefault="005C62B6">
      <w:pPr>
        <w:spacing w:after="0" w:line="240" w:lineRule="auto"/>
      </w:pPr>
      <w:r>
        <w:separator/>
      </w:r>
    </w:p>
  </w:endnote>
  <w:endnote w:type="continuationSeparator" w:id="0">
    <w:p w14:paraId="134A2C11" w14:textId="77777777" w:rsidR="005C62B6" w:rsidRDefault="005C6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T Sans Narrow">
    <w:altName w:val="Arial"/>
    <w:charset w:val="EE"/>
    <w:family w:val="swiss"/>
    <w:pitch w:val="variable"/>
    <w:sig w:usb0="A00002EF" w:usb1="5000204B" w:usb2="00000000" w:usb3="00000000" w:csb0="00000097"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80E86" w14:textId="77777777" w:rsidR="00E034FE" w:rsidRPr="00714D33" w:rsidRDefault="0089649D" w:rsidP="00E034FE">
    <w:pPr>
      <w:spacing w:after="0" w:line="240" w:lineRule="auto"/>
      <w:jc w:val="both"/>
      <w:rPr>
        <w:rFonts w:cs="Arial"/>
        <w:color w:val="727271"/>
        <w:sz w:val="14"/>
        <w:szCs w:val="14"/>
      </w:rPr>
    </w:pPr>
    <w:r w:rsidRPr="00714D33">
      <w:rPr>
        <w:rFonts w:cs="Arial"/>
        <w:color w:val="727271"/>
        <w:sz w:val="14"/>
        <w:szCs w:val="14"/>
      </w:rPr>
      <w:t xml:space="preserve">Spółka wpisana do rejestru przedsiębiorców prowadzonego przez Sąd Rejonowy dla m. st. Warszawy w Warszawie </w:t>
    </w:r>
  </w:p>
  <w:p w14:paraId="3F1207E4" w14:textId="77777777" w:rsidR="00E034FE" w:rsidRPr="00714D33" w:rsidRDefault="0089649D" w:rsidP="00E034FE">
    <w:pPr>
      <w:spacing w:after="0" w:line="240" w:lineRule="auto"/>
      <w:jc w:val="both"/>
      <w:rPr>
        <w:rFonts w:cs="Arial"/>
        <w:color w:val="727271"/>
        <w:sz w:val="14"/>
        <w:szCs w:val="14"/>
      </w:rPr>
    </w:pPr>
    <w:r w:rsidRPr="00714D33">
      <w:rPr>
        <w:rFonts w:cs="Arial"/>
        <w:color w:val="727271"/>
        <w:sz w:val="14"/>
        <w:szCs w:val="14"/>
      </w:rPr>
      <w:t xml:space="preserve">XIV Wydział Gospodarczy Krajowego Rejestru Sądowego pod numerem KRS 0000037568, NIP 113-23-16-427, </w:t>
    </w:r>
  </w:p>
  <w:p w14:paraId="31C58E2B" w14:textId="77777777" w:rsidR="0052759B" w:rsidRPr="00C875E6" w:rsidRDefault="0089649D" w:rsidP="0052759B">
    <w:pPr>
      <w:spacing w:after="0" w:line="240" w:lineRule="auto"/>
      <w:rPr>
        <w:rFonts w:cs="Arial"/>
        <w:color w:val="727271"/>
        <w:sz w:val="14"/>
        <w:szCs w:val="14"/>
      </w:rPr>
    </w:pPr>
    <w:r w:rsidRPr="00714D33">
      <w:rPr>
        <w:rFonts w:cs="Arial"/>
        <w:color w:val="727271"/>
        <w:sz w:val="14"/>
        <w:szCs w:val="14"/>
      </w:rPr>
      <w:t xml:space="preserve">REGON 017319027. Wysokość kapitału zakładowego w całości wpłaconego: </w:t>
    </w:r>
    <w:r w:rsidRPr="00D8273F">
      <w:rPr>
        <w:rFonts w:cs="Arial"/>
        <w:color w:val="727271"/>
        <w:sz w:val="14"/>
        <w:szCs w:val="14"/>
      </w:rPr>
      <w:t>32.069.349.000,00 zł</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04DE2" w14:textId="77777777" w:rsidR="005C62B6" w:rsidRDefault="005C62B6">
      <w:pPr>
        <w:spacing w:after="0" w:line="240" w:lineRule="auto"/>
      </w:pPr>
      <w:r>
        <w:separator/>
      </w:r>
    </w:p>
  </w:footnote>
  <w:footnote w:type="continuationSeparator" w:id="0">
    <w:p w14:paraId="4F088E5A" w14:textId="77777777" w:rsidR="005C62B6" w:rsidRDefault="005C6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FD3D5" w14:textId="77777777" w:rsidR="009D1AEB" w:rsidRDefault="0089649D">
    <w:pPr>
      <w:pStyle w:val="Nagwek"/>
    </w:pPr>
    <w:r>
      <w:rPr>
        <w:noProof/>
        <w:lang w:eastAsia="pl-PL"/>
      </w:rPr>
      <mc:AlternateContent>
        <mc:Choice Requires="wps">
          <w:drawing>
            <wp:anchor distT="0" distB="0" distL="114300" distR="114300" simplePos="0" relativeHeight="251660288" behindDoc="0" locked="0" layoutInCell="1" allowOverlap="1" wp14:anchorId="53415DE3" wp14:editId="0DBBA9EE">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a:extLst/>
                    </wps:spPr>
                    <wps:txbx>
                      <w:txbxContent>
                        <w:p w14:paraId="36456739" w14:textId="77777777" w:rsidR="009D1AEB" w:rsidRPr="004D6EC9" w:rsidRDefault="0089649D" w:rsidP="009D1AEB">
                          <w:pPr>
                            <w:spacing w:after="0"/>
                            <w:rPr>
                              <w:rFonts w:cs="Arial"/>
                              <w:b/>
                              <w:sz w:val="16"/>
                              <w:szCs w:val="16"/>
                            </w:rPr>
                          </w:pPr>
                          <w:r w:rsidRPr="004D6EC9">
                            <w:rPr>
                              <w:rFonts w:cs="Arial"/>
                              <w:b/>
                              <w:sz w:val="16"/>
                              <w:szCs w:val="16"/>
                            </w:rPr>
                            <w:t>PKP Polskie Linie Kolejowe S.A.</w:t>
                          </w:r>
                        </w:p>
                        <w:p w14:paraId="1F95B94B" w14:textId="77777777" w:rsidR="009D1AEB" w:rsidRDefault="0089649D" w:rsidP="009D1AEB">
                          <w:pPr>
                            <w:spacing w:after="0"/>
                            <w:rPr>
                              <w:rFonts w:cs="Arial"/>
                              <w:sz w:val="16"/>
                              <w:szCs w:val="16"/>
                            </w:rPr>
                          </w:pPr>
                          <w:r>
                            <w:rPr>
                              <w:rFonts w:cs="Arial"/>
                              <w:sz w:val="16"/>
                              <w:szCs w:val="16"/>
                            </w:rPr>
                            <w:t>Biuro Komunikacji i Promocji</w:t>
                          </w:r>
                        </w:p>
                        <w:p w14:paraId="4DF245F1" w14:textId="77777777" w:rsidR="009D1AEB" w:rsidRPr="004D6EC9" w:rsidRDefault="0089649D"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62720444" w14:textId="77777777" w:rsidR="009D1AEB" w:rsidRPr="009939C9" w:rsidRDefault="0089649D"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4B1A9D1D" w14:textId="77777777" w:rsidR="009D1AEB" w:rsidRPr="009939C9" w:rsidRDefault="0089649D"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570A3767" w14:textId="77777777" w:rsidR="009D1AEB" w:rsidRPr="009939C9" w:rsidRDefault="0089649D"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3DFC4A67" w14:textId="77777777" w:rsidR="009D1AEB" w:rsidRPr="004D6EC9" w:rsidRDefault="0089649D" w:rsidP="009D1AEB">
                          <w:pPr>
                            <w:spacing w:after="0"/>
                            <w:rPr>
                              <w:rFonts w:cs="Arial"/>
                              <w:sz w:val="16"/>
                              <w:szCs w:val="16"/>
                            </w:rPr>
                          </w:pPr>
                          <w:r w:rsidRPr="004D6EC9">
                            <w:rPr>
                              <w:rFonts w:cs="Arial"/>
                              <w:sz w:val="16"/>
                              <w:szCs w:val="16"/>
                            </w:rPr>
                            <w:t>www.plk-sa.pl</w:t>
                          </w:r>
                        </w:p>
                        <w:p w14:paraId="12BF1F0C" w14:textId="77777777" w:rsidR="009D1AEB" w:rsidRPr="00DA3248" w:rsidRDefault="005C62B6"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B510"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" filled="f" stroked="f">
              <v:textbox inset="0,0,0,0">
                <w:txbxContent>
                  <w:p w:rsidR="009D1AEB" w:rsidRPr="004D6EC9" w:rsidRDefault="0089649D" w:rsidP="009D1AEB">
                    <w:pPr>
                      <w:spacing w:after="0"/>
                      <w:rPr>
                        <w:rFonts w:cs="Arial"/>
                        <w:b/>
                        <w:sz w:val="16"/>
                        <w:szCs w:val="16"/>
                      </w:rPr>
                    </w:pPr>
                    <w:r w:rsidRPr="004D6EC9">
                      <w:rPr>
                        <w:rFonts w:cs="Arial"/>
                        <w:b/>
                        <w:sz w:val="16"/>
                        <w:szCs w:val="16"/>
                      </w:rPr>
                      <w:t>PKP Polskie Linie Kolejowe S.A.</w:t>
                    </w:r>
                  </w:p>
                  <w:p w:rsidR="009D1AEB" w:rsidRDefault="0089649D" w:rsidP="009D1AEB">
                    <w:pPr>
                      <w:spacing w:after="0"/>
                      <w:rPr>
                        <w:rFonts w:cs="Arial"/>
                        <w:sz w:val="16"/>
                        <w:szCs w:val="16"/>
                      </w:rPr>
                    </w:pPr>
                    <w:r>
                      <w:rPr>
                        <w:rFonts w:cs="Arial"/>
                        <w:sz w:val="16"/>
                        <w:szCs w:val="16"/>
                      </w:rPr>
                      <w:t>Biuro Komunikacji i Promocji</w:t>
                    </w:r>
                  </w:p>
                  <w:p w:rsidR="009D1AEB" w:rsidRPr="004D6EC9" w:rsidRDefault="0089649D"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89649D"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89649D"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89649D"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4D6EC9" w:rsidRDefault="0089649D" w:rsidP="009D1AEB">
                    <w:pPr>
                      <w:spacing w:after="0"/>
                      <w:rPr>
                        <w:rFonts w:cs="Arial"/>
                        <w:sz w:val="16"/>
                        <w:szCs w:val="16"/>
                      </w:rPr>
                    </w:pPr>
                    <w:r w:rsidRPr="004D6EC9">
                      <w:rPr>
                        <w:rFonts w:cs="Arial"/>
                        <w:sz w:val="16"/>
                        <w:szCs w:val="16"/>
                      </w:rPr>
                      <w:t>www.plk-sa.pl</w:t>
                    </w:r>
                  </w:p>
                  <w:p w:rsidR="009D1AEB" w:rsidRPr="00DA3248" w:rsidRDefault="00591949" w:rsidP="009D1AEB">
                    <w:pPr>
                      <w:spacing w:after="0"/>
                    </w:pPr>
                  </w:p>
                </w:txbxContent>
              </v:textbox>
              <w10:wrap anchorx="margin"/>
            </v:shape>
          </w:pict>
        </mc:Fallback>
      </mc:AlternateContent>
    </w:r>
    <w:r>
      <w:rPr>
        <w:noProof/>
        <w:lang w:eastAsia="pl-PL"/>
      </w:rPr>
      <w:drawing>
        <wp:anchor distT="0" distB="0" distL="114300" distR="114300" simplePos="0" relativeHeight="251659264" behindDoc="0" locked="0" layoutInCell="1" allowOverlap="1" wp14:anchorId="7372C87B" wp14:editId="1581F94B">
          <wp:simplePos x="0" y="0"/>
          <wp:positionH relativeFrom="margin">
            <wp:align>right</wp:align>
          </wp:positionH>
          <wp:positionV relativeFrom="paragraph">
            <wp:posOffset>6350</wp:posOffset>
          </wp:positionV>
          <wp:extent cx="2180590" cy="352425"/>
          <wp:effectExtent l="0" t="0" r="0" b="9525"/>
          <wp:wrapNone/>
          <wp:docPr id="4" name="Obraz 4"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5126A2"/>
    <w:multiLevelType w:val="multilevel"/>
    <w:tmpl w:val="B69C0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835CE1"/>
    <w:multiLevelType w:val="hybridMultilevel"/>
    <w:tmpl w:val="A3CEC8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4CE02ED"/>
    <w:multiLevelType w:val="multilevel"/>
    <w:tmpl w:val="E960B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88241E"/>
    <w:multiLevelType w:val="hybridMultilevel"/>
    <w:tmpl w:val="361E6584"/>
    <w:lvl w:ilvl="0" w:tplc="145A2D7C">
      <w:start w:val="2"/>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7AA291A"/>
    <w:multiLevelType w:val="hybridMultilevel"/>
    <w:tmpl w:val="27BE19EE"/>
    <w:lvl w:ilvl="0" w:tplc="393C3E7A">
      <w:start w:val="1"/>
      <w:numFmt w:val="bullet"/>
      <w:lvlText w:val="–"/>
      <w:lvlJc w:val="left"/>
      <w:pPr>
        <w:ind w:left="720" w:hanging="360"/>
      </w:pPr>
      <w:rPr>
        <w:rFonts w:ascii="Arial Narrow" w:hAnsi="Arial Narro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97921E6"/>
    <w:multiLevelType w:val="hybridMultilevel"/>
    <w:tmpl w:val="4B405C7C"/>
    <w:lvl w:ilvl="0" w:tplc="67104A1E">
      <w:start w:val="1"/>
      <w:numFmt w:val="bullet"/>
      <w:lvlText w:val="•"/>
      <w:lvlJc w:val="left"/>
      <w:pPr>
        <w:tabs>
          <w:tab w:val="num" w:pos="360"/>
        </w:tabs>
        <w:ind w:left="360" w:hanging="360"/>
      </w:pPr>
      <w:rPr>
        <w:rFonts w:ascii="Arial" w:hAnsi="Arial" w:hint="default"/>
      </w:rPr>
    </w:lvl>
    <w:lvl w:ilvl="1" w:tplc="C2DC071C" w:tentative="1">
      <w:start w:val="1"/>
      <w:numFmt w:val="bullet"/>
      <w:lvlText w:val="•"/>
      <w:lvlJc w:val="left"/>
      <w:pPr>
        <w:tabs>
          <w:tab w:val="num" w:pos="1080"/>
        </w:tabs>
        <w:ind w:left="1080" w:hanging="360"/>
      </w:pPr>
      <w:rPr>
        <w:rFonts w:ascii="Arial" w:hAnsi="Arial" w:hint="default"/>
      </w:rPr>
    </w:lvl>
    <w:lvl w:ilvl="2" w:tplc="1890D3BA" w:tentative="1">
      <w:start w:val="1"/>
      <w:numFmt w:val="bullet"/>
      <w:lvlText w:val="•"/>
      <w:lvlJc w:val="left"/>
      <w:pPr>
        <w:tabs>
          <w:tab w:val="num" w:pos="1800"/>
        </w:tabs>
        <w:ind w:left="1800" w:hanging="360"/>
      </w:pPr>
      <w:rPr>
        <w:rFonts w:ascii="Arial" w:hAnsi="Arial" w:hint="default"/>
      </w:rPr>
    </w:lvl>
    <w:lvl w:ilvl="3" w:tplc="11AC5CB6" w:tentative="1">
      <w:start w:val="1"/>
      <w:numFmt w:val="bullet"/>
      <w:lvlText w:val="•"/>
      <w:lvlJc w:val="left"/>
      <w:pPr>
        <w:tabs>
          <w:tab w:val="num" w:pos="2520"/>
        </w:tabs>
        <w:ind w:left="2520" w:hanging="360"/>
      </w:pPr>
      <w:rPr>
        <w:rFonts w:ascii="Arial" w:hAnsi="Arial" w:hint="default"/>
      </w:rPr>
    </w:lvl>
    <w:lvl w:ilvl="4" w:tplc="2C02CF56" w:tentative="1">
      <w:start w:val="1"/>
      <w:numFmt w:val="bullet"/>
      <w:lvlText w:val="•"/>
      <w:lvlJc w:val="left"/>
      <w:pPr>
        <w:tabs>
          <w:tab w:val="num" w:pos="3240"/>
        </w:tabs>
        <w:ind w:left="3240" w:hanging="360"/>
      </w:pPr>
      <w:rPr>
        <w:rFonts w:ascii="Arial" w:hAnsi="Arial" w:hint="default"/>
      </w:rPr>
    </w:lvl>
    <w:lvl w:ilvl="5" w:tplc="B32AFEBA" w:tentative="1">
      <w:start w:val="1"/>
      <w:numFmt w:val="bullet"/>
      <w:lvlText w:val="•"/>
      <w:lvlJc w:val="left"/>
      <w:pPr>
        <w:tabs>
          <w:tab w:val="num" w:pos="3960"/>
        </w:tabs>
        <w:ind w:left="3960" w:hanging="360"/>
      </w:pPr>
      <w:rPr>
        <w:rFonts w:ascii="Arial" w:hAnsi="Arial" w:hint="default"/>
      </w:rPr>
    </w:lvl>
    <w:lvl w:ilvl="6" w:tplc="EB908528" w:tentative="1">
      <w:start w:val="1"/>
      <w:numFmt w:val="bullet"/>
      <w:lvlText w:val="•"/>
      <w:lvlJc w:val="left"/>
      <w:pPr>
        <w:tabs>
          <w:tab w:val="num" w:pos="4680"/>
        </w:tabs>
        <w:ind w:left="4680" w:hanging="360"/>
      </w:pPr>
      <w:rPr>
        <w:rFonts w:ascii="Arial" w:hAnsi="Arial" w:hint="default"/>
      </w:rPr>
    </w:lvl>
    <w:lvl w:ilvl="7" w:tplc="B8D8C0CE" w:tentative="1">
      <w:start w:val="1"/>
      <w:numFmt w:val="bullet"/>
      <w:lvlText w:val="•"/>
      <w:lvlJc w:val="left"/>
      <w:pPr>
        <w:tabs>
          <w:tab w:val="num" w:pos="5400"/>
        </w:tabs>
        <w:ind w:left="5400" w:hanging="360"/>
      </w:pPr>
      <w:rPr>
        <w:rFonts w:ascii="Arial" w:hAnsi="Arial" w:hint="default"/>
      </w:rPr>
    </w:lvl>
    <w:lvl w:ilvl="8" w:tplc="3A181CB8"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39B17A4E"/>
    <w:multiLevelType w:val="multilevel"/>
    <w:tmpl w:val="9098C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5C69CE"/>
    <w:multiLevelType w:val="hybridMultilevel"/>
    <w:tmpl w:val="B6FA4D5E"/>
    <w:lvl w:ilvl="0" w:tplc="04150001">
      <w:start w:val="1"/>
      <w:numFmt w:val="bullet"/>
      <w:lvlText w:val=""/>
      <w:lvlJc w:val="left"/>
      <w:pPr>
        <w:ind w:left="720" w:hanging="360"/>
      </w:pPr>
      <w:rPr>
        <w:rFonts w:ascii="Symbol" w:hAnsi="Symbol" w:hint="default"/>
      </w:rPr>
    </w:lvl>
    <w:lvl w:ilvl="1" w:tplc="9B163012">
      <w:numFmt w:val="bullet"/>
      <w:lvlText w:val="•"/>
      <w:lvlJc w:val="left"/>
      <w:pPr>
        <w:ind w:left="1440" w:hanging="360"/>
      </w:pPr>
      <w:rPr>
        <w:rFonts w:ascii="Calibri" w:eastAsiaTheme="minorHAns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27A7432"/>
    <w:multiLevelType w:val="hybridMultilevel"/>
    <w:tmpl w:val="D7C05BBC"/>
    <w:lvl w:ilvl="0" w:tplc="9B8CF7F4">
      <w:start w:val="1"/>
      <w:numFmt w:val="bullet"/>
      <w:lvlText w:val="•"/>
      <w:lvlJc w:val="left"/>
      <w:pPr>
        <w:tabs>
          <w:tab w:val="num" w:pos="360"/>
        </w:tabs>
        <w:ind w:left="360" w:hanging="360"/>
      </w:pPr>
      <w:rPr>
        <w:rFonts w:ascii="Arial" w:hAnsi="Arial" w:hint="default"/>
      </w:rPr>
    </w:lvl>
    <w:lvl w:ilvl="1" w:tplc="01C40900" w:tentative="1">
      <w:start w:val="1"/>
      <w:numFmt w:val="bullet"/>
      <w:lvlText w:val="•"/>
      <w:lvlJc w:val="left"/>
      <w:pPr>
        <w:tabs>
          <w:tab w:val="num" w:pos="1080"/>
        </w:tabs>
        <w:ind w:left="1080" w:hanging="360"/>
      </w:pPr>
      <w:rPr>
        <w:rFonts w:ascii="Arial" w:hAnsi="Arial" w:hint="default"/>
      </w:rPr>
    </w:lvl>
    <w:lvl w:ilvl="2" w:tplc="9EF2562A" w:tentative="1">
      <w:start w:val="1"/>
      <w:numFmt w:val="bullet"/>
      <w:lvlText w:val="•"/>
      <w:lvlJc w:val="left"/>
      <w:pPr>
        <w:tabs>
          <w:tab w:val="num" w:pos="1800"/>
        </w:tabs>
        <w:ind w:left="1800" w:hanging="360"/>
      </w:pPr>
      <w:rPr>
        <w:rFonts w:ascii="Arial" w:hAnsi="Arial" w:hint="default"/>
      </w:rPr>
    </w:lvl>
    <w:lvl w:ilvl="3" w:tplc="E65CE510" w:tentative="1">
      <w:start w:val="1"/>
      <w:numFmt w:val="bullet"/>
      <w:lvlText w:val="•"/>
      <w:lvlJc w:val="left"/>
      <w:pPr>
        <w:tabs>
          <w:tab w:val="num" w:pos="2520"/>
        </w:tabs>
        <w:ind w:left="2520" w:hanging="360"/>
      </w:pPr>
      <w:rPr>
        <w:rFonts w:ascii="Arial" w:hAnsi="Arial" w:hint="default"/>
      </w:rPr>
    </w:lvl>
    <w:lvl w:ilvl="4" w:tplc="5AD404D0" w:tentative="1">
      <w:start w:val="1"/>
      <w:numFmt w:val="bullet"/>
      <w:lvlText w:val="•"/>
      <w:lvlJc w:val="left"/>
      <w:pPr>
        <w:tabs>
          <w:tab w:val="num" w:pos="3240"/>
        </w:tabs>
        <w:ind w:left="3240" w:hanging="360"/>
      </w:pPr>
      <w:rPr>
        <w:rFonts w:ascii="Arial" w:hAnsi="Arial" w:hint="default"/>
      </w:rPr>
    </w:lvl>
    <w:lvl w:ilvl="5" w:tplc="1D6E4A7C" w:tentative="1">
      <w:start w:val="1"/>
      <w:numFmt w:val="bullet"/>
      <w:lvlText w:val="•"/>
      <w:lvlJc w:val="left"/>
      <w:pPr>
        <w:tabs>
          <w:tab w:val="num" w:pos="3960"/>
        </w:tabs>
        <w:ind w:left="3960" w:hanging="360"/>
      </w:pPr>
      <w:rPr>
        <w:rFonts w:ascii="Arial" w:hAnsi="Arial" w:hint="default"/>
      </w:rPr>
    </w:lvl>
    <w:lvl w:ilvl="6" w:tplc="CBAC13E8" w:tentative="1">
      <w:start w:val="1"/>
      <w:numFmt w:val="bullet"/>
      <w:lvlText w:val="•"/>
      <w:lvlJc w:val="left"/>
      <w:pPr>
        <w:tabs>
          <w:tab w:val="num" w:pos="4680"/>
        </w:tabs>
        <w:ind w:left="4680" w:hanging="360"/>
      </w:pPr>
      <w:rPr>
        <w:rFonts w:ascii="Arial" w:hAnsi="Arial" w:hint="default"/>
      </w:rPr>
    </w:lvl>
    <w:lvl w:ilvl="7" w:tplc="143208F8" w:tentative="1">
      <w:start w:val="1"/>
      <w:numFmt w:val="bullet"/>
      <w:lvlText w:val="•"/>
      <w:lvlJc w:val="left"/>
      <w:pPr>
        <w:tabs>
          <w:tab w:val="num" w:pos="5400"/>
        </w:tabs>
        <w:ind w:left="5400" w:hanging="360"/>
      </w:pPr>
      <w:rPr>
        <w:rFonts w:ascii="Arial" w:hAnsi="Arial" w:hint="default"/>
      </w:rPr>
    </w:lvl>
    <w:lvl w:ilvl="8" w:tplc="7742B50E"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44A5379D"/>
    <w:multiLevelType w:val="hybridMultilevel"/>
    <w:tmpl w:val="978E89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7222CC4"/>
    <w:multiLevelType w:val="hybridMultilevel"/>
    <w:tmpl w:val="6C4E4DB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479A34B9"/>
    <w:multiLevelType w:val="hybridMultilevel"/>
    <w:tmpl w:val="C484AD88"/>
    <w:lvl w:ilvl="0" w:tplc="0415000D">
      <w:start w:val="1"/>
      <w:numFmt w:val="bullet"/>
      <w:lvlText w:val=""/>
      <w:lvlJc w:val="left"/>
      <w:pPr>
        <w:ind w:left="1142" w:hanging="360"/>
      </w:pPr>
      <w:rPr>
        <w:rFonts w:ascii="Wingdings" w:hAnsi="Wingdings" w:hint="default"/>
      </w:rPr>
    </w:lvl>
    <w:lvl w:ilvl="1" w:tplc="04150003" w:tentative="1">
      <w:start w:val="1"/>
      <w:numFmt w:val="bullet"/>
      <w:lvlText w:val="o"/>
      <w:lvlJc w:val="left"/>
      <w:pPr>
        <w:ind w:left="1862" w:hanging="360"/>
      </w:pPr>
      <w:rPr>
        <w:rFonts w:ascii="Courier New" w:hAnsi="Courier New" w:cs="Courier New" w:hint="default"/>
      </w:rPr>
    </w:lvl>
    <w:lvl w:ilvl="2" w:tplc="04150005" w:tentative="1">
      <w:start w:val="1"/>
      <w:numFmt w:val="bullet"/>
      <w:lvlText w:val=""/>
      <w:lvlJc w:val="left"/>
      <w:pPr>
        <w:ind w:left="2582" w:hanging="360"/>
      </w:pPr>
      <w:rPr>
        <w:rFonts w:ascii="Wingdings" w:hAnsi="Wingdings" w:hint="default"/>
      </w:rPr>
    </w:lvl>
    <w:lvl w:ilvl="3" w:tplc="04150001" w:tentative="1">
      <w:start w:val="1"/>
      <w:numFmt w:val="bullet"/>
      <w:lvlText w:val=""/>
      <w:lvlJc w:val="left"/>
      <w:pPr>
        <w:ind w:left="3302" w:hanging="360"/>
      </w:pPr>
      <w:rPr>
        <w:rFonts w:ascii="Symbol" w:hAnsi="Symbol" w:hint="default"/>
      </w:rPr>
    </w:lvl>
    <w:lvl w:ilvl="4" w:tplc="04150003" w:tentative="1">
      <w:start w:val="1"/>
      <w:numFmt w:val="bullet"/>
      <w:lvlText w:val="o"/>
      <w:lvlJc w:val="left"/>
      <w:pPr>
        <w:ind w:left="4022" w:hanging="360"/>
      </w:pPr>
      <w:rPr>
        <w:rFonts w:ascii="Courier New" w:hAnsi="Courier New" w:cs="Courier New" w:hint="default"/>
      </w:rPr>
    </w:lvl>
    <w:lvl w:ilvl="5" w:tplc="04150005" w:tentative="1">
      <w:start w:val="1"/>
      <w:numFmt w:val="bullet"/>
      <w:lvlText w:val=""/>
      <w:lvlJc w:val="left"/>
      <w:pPr>
        <w:ind w:left="4742" w:hanging="360"/>
      </w:pPr>
      <w:rPr>
        <w:rFonts w:ascii="Wingdings" w:hAnsi="Wingdings" w:hint="default"/>
      </w:rPr>
    </w:lvl>
    <w:lvl w:ilvl="6" w:tplc="04150001" w:tentative="1">
      <w:start w:val="1"/>
      <w:numFmt w:val="bullet"/>
      <w:lvlText w:val=""/>
      <w:lvlJc w:val="left"/>
      <w:pPr>
        <w:ind w:left="5462" w:hanging="360"/>
      </w:pPr>
      <w:rPr>
        <w:rFonts w:ascii="Symbol" w:hAnsi="Symbol" w:hint="default"/>
      </w:rPr>
    </w:lvl>
    <w:lvl w:ilvl="7" w:tplc="04150003" w:tentative="1">
      <w:start w:val="1"/>
      <w:numFmt w:val="bullet"/>
      <w:lvlText w:val="o"/>
      <w:lvlJc w:val="left"/>
      <w:pPr>
        <w:ind w:left="6182" w:hanging="360"/>
      </w:pPr>
      <w:rPr>
        <w:rFonts w:ascii="Courier New" w:hAnsi="Courier New" w:cs="Courier New" w:hint="default"/>
      </w:rPr>
    </w:lvl>
    <w:lvl w:ilvl="8" w:tplc="04150005" w:tentative="1">
      <w:start w:val="1"/>
      <w:numFmt w:val="bullet"/>
      <w:lvlText w:val=""/>
      <w:lvlJc w:val="left"/>
      <w:pPr>
        <w:ind w:left="6902" w:hanging="360"/>
      </w:pPr>
      <w:rPr>
        <w:rFonts w:ascii="Wingdings" w:hAnsi="Wingdings" w:hint="default"/>
      </w:rPr>
    </w:lvl>
  </w:abstractNum>
  <w:abstractNum w:abstractNumId="12" w15:restartNumberingAfterBreak="0">
    <w:nsid w:val="4F4E162D"/>
    <w:multiLevelType w:val="multilevel"/>
    <w:tmpl w:val="F118A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F058F9"/>
    <w:multiLevelType w:val="hybridMultilevel"/>
    <w:tmpl w:val="041E755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A2B681E"/>
    <w:multiLevelType w:val="hybridMultilevel"/>
    <w:tmpl w:val="069838E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664B0FBD"/>
    <w:multiLevelType w:val="hybridMultilevel"/>
    <w:tmpl w:val="6E38D1D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6DE41A3E"/>
    <w:multiLevelType w:val="multilevel"/>
    <w:tmpl w:val="C3F06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505A02"/>
    <w:multiLevelType w:val="multilevel"/>
    <w:tmpl w:val="8ABCC39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D1E433F"/>
    <w:multiLevelType w:val="hybridMultilevel"/>
    <w:tmpl w:val="03B213D0"/>
    <w:lvl w:ilvl="0" w:tplc="0415000D">
      <w:start w:val="1"/>
      <w:numFmt w:val="bullet"/>
      <w:lvlText w:val=""/>
      <w:lvlJc w:val="left"/>
      <w:pPr>
        <w:ind w:left="643" w:hanging="360"/>
      </w:pPr>
      <w:rPr>
        <w:rFonts w:ascii="Wingdings" w:hAnsi="Wingdings"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num w:numId="1">
    <w:abstractNumId w:val="12"/>
  </w:num>
  <w:num w:numId="2">
    <w:abstractNumId w:val="2"/>
  </w:num>
  <w:num w:numId="3">
    <w:abstractNumId w:val="16"/>
  </w:num>
  <w:num w:numId="4">
    <w:abstractNumId w:val="0"/>
  </w:num>
  <w:num w:numId="5">
    <w:abstractNumId w:val="6"/>
  </w:num>
  <w:num w:numId="6">
    <w:abstractNumId w:val="9"/>
  </w:num>
  <w:num w:numId="7">
    <w:abstractNumId w:val="3"/>
  </w:num>
  <w:num w:numId="8">
    <w:abstractNumId w:val="7"/>
  </w:num>
  <w:num w:numId="9">
    <w:abstractNumId w:val="4"/>
  </w:num>
  <w:num w:numId="10">
    <w:abstractNumId w:val="15"/>
  </w:num>
  <w:num w:numId="11">
    <w:abstractNumId w:val="10"/>
  </w:num>
  <w:num w:numId="12">
    <w:abstractNumId w:val="11"/>
  </w:num>
  <w:num w:numId="13">
    <w:abstractNumId w:val="14"/>
  </w:num>
  <w:num w:numId="14">
    <w:abstractNumId w:val="1"/>
  </w:num>
  <w:num w:numId="15">
    <w:abstractNumId w:val="5"/>
  </w:num>
  <w:num w:numId="16">
    <w:abstractNumId w:val="13"/>
  </w:num>
  <w:num w:numId="17">
    <w:abstractNumId w:val="17"/>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9FD"/>
    <w:rsid w:val="000036AF"/>
    <w:rsid w:val="00052AFC"/>
    <w:rsid w:val="00061744"/>
    <w:rsid w:val="000669DA"/>
    <w:rsid w:val="000D08F8"/>
    <w:rsid w:val="000E4EFF"/>
    <w:rsid w:val="000F462C"/>
    <w:rsid w:val="001759F4"/>
    <w:rsid w:val="00186046"/>
    <w:rsid w:val="001F71C1"/>
    <w:rsid w:val="00236656"/>
    <w:rsid w:val="00241D9C"/>
    <w:rsid w:val="00246175"/>
    <w:rsid w:val="0029118B"/>
    <w:rsid w:val="002948B8"/>
    <w:rsid w:val="002A137A"/>
    <w:rsid w:val="002B17B4"/>
    <w:rsid w:val="002E1B83"/>
    <w:rsid w:val="00335DA1"/>
    <w:rsid w:val="00340F7D"/>
    <w:rsid w:val="003472AA"/>
    <w:rsid w:val="00394A15"/>
    <w:rsid w:val="004275EE"/>
    <w:rsid w:val="004566BA"/>
    <w:rsid w:val="00471312"/>
    <w:rsid w:val="00501A50"/>
    <w:rsid w:val="00513503"/>
    <w:rsid w:val="00524D95"/>
    <w:rsid w:val="00562E13"/>
    <w:rsid w:val="0058555E"/>
    <w:rsid w:val="00591949"/>
    <w:rsid w:val="0059702E"/>
    <w:rsid w:val="005C62B6"/>
    <w:rsid w:val="005D3D81"/>
    <w:rsid w:val="006024A3"/>
    <w:rsid w:val="00614352"/>
    <w:rsid w:val="00631A96"/>
    <w:rsid w:val="00661A7F"/>
    <w:rsid w:val="006A4BD2"/>
    <w:rsid w:val="006A5834"/>
    <w:rsid w:val="006B4B92"/>
    <w:rsid w:val="006C65CF"/>
    <w:rsid w:val="006D7078"/>
    <w:rsid w:val="00733F38"/>
    <w:rsid w:val="00737C02"/>
    <w:rsid w:val="00765747"/>
    <w:rsid w:val="0079301C"/>
    <w:rsid w:val="00793B5A"/>
    <w:rsid w:val="007B5EC7"/>
    <w:rsid w:val="007E1F3A"/>
    <w:rsid w:val="007F4490"/>
    <w:rsid w:val="00804CDA"/>
    <w:rsid w:val="00853D71"/>
    <w:rsid w:val="008627D9"/>
    <w:rsid w:val="0088747A"/>
    <w:rsid w:val="0089649D"/>
    <w:rsid w:val="008C3AD2"/>
    <w:rsid w:val="008F4C12"/>
    <w:rsid w:val="0091171F"/>
    <w:rsid w:val="009254BC"/>
    <w:rsid w:val="00926A85"/>
    <w:rsid w:val="00950D0C"/>
    <w:rsid w:val="00974017"/>
    <w:rsid w:val="009D1403"/>
    <w:rsid w:val="009F515D"/>
    <w:rsid w:val="009F79E6"/>
    <w:rsid w:val="00A152AA"/>
    <w:rsid w:val="00A94310"/>
    <w:rsid w:val="00AA08F7"/>
    <w:rsid w:val="00AE5CF7"/>
    <w:rsid w:val="00AF0533"/>
    <w:rsid w:val="00AF2888"/>
    <w:rsid w:val="00B16ECF"/>
    <w:rsid w:val="00B314A6"/>
    <w:rsid w:val="00BF11B3"/>
    <w:rsid w:val="00C07AC9"/>
    <w:rsid w:val="00C349B3"/>
    <w:rsid w:val="00D10205"/>
    <w:rsid w:val="00D53608"/>
    <w:rsid w:val="00D72B16"/>
    <w:rsid w:val="00DB4CE0"/>
    <w:rsid w:val="00DC7FE0"/>
    <w:rsid w:val="00DF5E5D"/>
    <w:rsid w:val="00E00BC0"/>
    <w:rsid w:val="00E037CB"/>
    <w:rsid w:val="00E06759"/>
    <w:rsid w:val="00E32E87"/>
    <w:rsid w:val="00E45577"/>
    <w:rsid w:val="00E77280"/>
    <w:rsid w:val="00EA0879"/>
    <w:rsid w:val="00EA20E8"/>
    <w:rsid w:val="00F039FD"/>
    <w:rsid w:val="00F04A24"/>
    <w:rsid w:val="00F31C9F"/>
    <w:rsid w:val="00F32B28"/>
    <w:rsid w:val="00F32E24"/>
    <w:rsid w:val="00F82A7A"/>
    <w:rsid w:val="00F86F38"/>
    <w:rsid w:val="00F921A7"/>
    <w:rsid w:val="00FC3C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78885"/>
  <w15:chartTrackingRefBased/>
  <w15:docId w15:val="{3727462A-157D-4818-937B-6CAACDAA1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039FD"/>
    <w:rPr>
      <w:rFonts w:ascii="Arial" w:hAnsi="Arial"/>
    </w:rPr>
  </w:style>
  <w:style w:type="paragraph" w:styleId="Nagwek1">
    <w:name w:val="heading 1"/>
    <w:basedOn w:val="Normalny"/>
    <w:next w:val="Normalny"/>
    <w:link w:val="Nagwek1Znak"/>
    <w:uiPriority w:val="9"/>
    <w:qFormat/>
    <w:rsid w:val="00F039FD"/>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F039FD"/>
    <w:pPr>
      <w:keepNext/>
      <w:keepLines/>
      <w:spacing w:before="160" w:after="120"/>
      <w:outlineLvl w:val="1"/>
    </w:pPr>
    <w:rPr>
      <w:rFonts w:eastAsiaTheme="majorEastAsia" w:cstheme="majorBidi"/>
      <w:b/>
      <w:szCs w:val="26"/>
    </w:rPr>
  </w:style>
  <w:style w:type="paragraph" w:styleId="Nagwek3">
    <w:name w:val="heading 3"/>
    <w:basedOn w:val="Normalny"/>
    <w:next w:val="Normalny"/>
    <w:link w:val="Nagwek3Znak"/>
    <w:uiPriority w:val="9"/>
    <w:semiHidden/>
    <w:unhideWhenUsed/>
    <w:qFormat/>
    <w:rsid w:val="00F039F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39FD"/>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F039FD"/>
    <w:rPr>
      <w:rFonts w:ascii="Arial" w:eastAsiaTheme="majorEastAsia" w:hAnsi="Arial" w:cstheme="majorBidi"/>
      <w:b/>
      <w:szCs w:val="26"/>
    </w:rPr>
  </w:style>
  <w:style w:type="paragraph" w:styleId="Nagwek">
    <w:name w:val="header"/>
    <w:basedOn w:val="Normalny"/>
    <w:link w:val="NagwekZnak"/>
    <w:uiPriority w:val="99"/>
    <w:unhideWhenUsed/>
    <w:rsid w:val="00F039F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039FD"/>
    <w:rPr>
      <w:rFonts w:ascii="Arial" w:hAnsi="Arial"/>
    </w:rPr>
  </w:style>
  <w:style w:type="character" w:styleId="Hipercze">
    <w:name w:val="Hyperlink"/>
    <w:uiPriority w:val="99"/>
    <w:unhideWhenUsed/>
    <w:rsid w:val="00F039FD"/>
    <w:rPr>
      <w:color w:val="0000FF"/>
      <w:u w:val="single"/>
    </w:rPr>
  </w:style>
  <w:style w:type="character" w:styleId="Pogrubienie">
    <w:name w:val="Strong"/>
    <w:basedOn w:val="Domylnaczcionkaakapitu"/>
    <w:uiPriority w:val="22"/>
    <w:qFormat/>
    <w:rsid w:val="00F039FD"/>
    <w:rPr>
      <w:b/>
      <w:bCs/>
    </w:rPr>
  </w:style>
  <w:style w:type="paragraph" w:styleId="NormalnyWeb">
    <w:name w:val="Normal (Web)"/>
    <w:basedOn w:val="Normalny"/>
    <w:uiPriority w:val="99"/>
    <w:semiHidden/>
    <w:unhideWhenUsed/>
    <w:rsid w:val="00F039F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semiHidden/>
    <w:rsid w:val="00F039FD"/>
    <w:rPr>
      <w:rFonts w:asciiTheme="majorHAnsi" w:eastAsiaTheme="majorEastAsia" w:hAnsiTheme="majorHAnsi" w:cstheme="majorBidi"/>
      <w:color w:val="1F4D78" w:themeColor="accent1" w:themeShade="7F"/>
      <w:sz w:val="24"/>
      <w:szCs w:val="24"/>
    </w:rPr>
  </w:style>
  <w:style w:type="character" w:styleId="Uwydatnienie">
    <w:name w:val="Emphasis"/>
    <w:basedOn w:val="Domylnaczcionkaakapitu"/>
    <w:uiPriority w:val="20"/>
    <w:qFormat/>
    <w:rsid w:val="00F039FD"/>
    <w:rPr>
      <w:i/>
      <w:iCs/>
    </w:rPr>
  </w:style>
  <w:style w:type="paragraph" w:styleId="Tekstdymka">
    <w:name w:val="Balloon Text"/>
    <w:basedOn w:val="Normalny"/>
    <w:link w:val="TekstdymkaZnak"/>
    <w:uiPriority w:val="99"/>
    <w:semiHidden/>
    <w:unhideWhenUsed/>
    <w:rsid w:val="00F039F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039FD"/>
    <w:rPr>
      <w:rFonts w:ascii="Segoe UI" w:hAnsi="Segoe UI" w:cs="Segoe UI"/>
      <w:sz w:val="18"/>
      <w:szCs w:val="18"/>
    </w:rPr>
  </w:style>
  <w:style w:type="table" w:customStyle="1" w:styleId="Tabelalisty4akcent51">
    <w:name w:val="Tabela listy 4 — akcent 51"/>
    <w:basedOn w:val="Standardowy"/>
    <w:next w:val="Tabelalisty4akcent5"/>
    <w:uiPriority w:val="49"/>
    <w:rsid w:val="00950D0C"/>
    <w:pPr>
      <w:spacing w:before="120" w:after="0" w:line="240" w:lineRule="auto"/>
    </w:pPr>
    <w:rPr>
      <w:rFonts w:ascii="PT Sans Narrow" w:eastAsia="Open Sans" w:hAnsi="PT Sans Narrow" w:cs="Open Sans"/>
      <w:color w:val="695D46"/>
      <w:lang w:val="pl" w:eastAsia="pl-PL"/>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alisty4akcent5">
    <w:name w:val="List Table 4 Accent 5"/>
    <w:basedOn w:val="Standardowy"/>
    <w:uiPriority w:val="49"/>
    <w:rsid w:val="00950D0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Akapitzlist">
    <w:name w:val="List Paragraph"/>
    <w:aliases w:val="BulletC,Numerowanie,Wyliczanie,Obiekt,List Paragraph,normalny,Akapit z listą3,Akapit z listą31,Akapit z listą1,normalny tekst,Wypunktowanie,Akapit z listą11,Kolorowa lista — akcent 11,Nag 1,Bullets,Akapit z listą BS,Punktator,test ciągły"/>
    <w:basedOn w:val="Normalny"/>
    <w:link w:val="AkapitzlistZnak"/>
    <w:uiPriority w:val="34"/>
    <w:qFormat/>
    <w:rsid w:val="008627D9"/>
    <w:pPr>
      <w:spacing w:before="120" w:after="0" w:line="240" w:lineRule="auto"/>
      <w:ind w:left="720"/>
      <w:contextualSpacing/>
      <w:jc w:val="both"/>
    </w:pPr>
    <w:rPr>
      <w:rFonts w:ascii="Open Sans" w:eastAsia="Open Sans" w:hAnsi="Open Sans" w:cs="Open Sans"/>
      <w:color w:val="695D46"/>
      <w:lang w:val="pl" w:eastAsia="pl-PL"/>
    </w:rPr>
  </w:style>
  <w:style w:type="character" w:customStyle="1" w:styleId="AkapitzlistZnak">
    <w:name w:val="Akapit z listą Znak"/>
    <w:aliases w:val="BulletC Znak,Numerowanie Znak,Wyliczanie Znak,Obiekt Znak,List Paragraph Znak,normalny Znak,Akapit z listą3 Znak,Akapit z listą31 Znak,Akapit z listą1 Znak,normalny tekst Znak,Wypunktowanie Znak,Akapit z listą11 Znak,Nag 1 Znak"/>
    <w:basedOn w:val="Domylnaczcionkaakapitu"/>
    <w:link w:val="Akapitzlist"/>
    <w:uiPriority w:val="34"/>
    <w:qFormat/>
    <w:rsid w:val="008627D9"/>
    <w:rPr>
      <w:rFonts w:ascii="Open Sans" w:eastAsia="Open Sans" w:hAnsi="Open Sans" w:cs="Open Sans"/>
      <w:color w:val="695D46"/>
      <w:lang w:val="pl" w:eastAsia="pl-PL"/>
    </w:rPr>
  </w:style>
  <w:style w:type="paragraph" w:customStyle="1" w:styleId="Dodatkowystyl">
    <w:name w:val="Dodatkowy_styl"/>
    <w:basedOn w:val="Normalny"/>
    <w:link w:val="DodatkowystylZnak"/>
    <w:qFormat/>
    <w:rsid w:val="006B4B92"/>
    <w:pPr>
      <w:spacing w:after="0" w:line="276" w:lineRule="auto"/>
      <w:jc w:val="both"/>
    </w:pPr>
    <w:rPr>
      <w:rFonts w:ascii="Calibri" w:eastAsia="Calibri" w:hAnsi="Calibri" w:cs="Calibri"/>
      <w:sz w:val="20"/>
      <w:szCs w:val="20"/>
      <w:lang w:eastAsia="pl-PL"/>
    </w:rPr>
  </w:style>
  <w:style w:type="character" w:customStyle="1" w:styleId="DodatkowystylZnak">
    <w:name w:val="Dodatkowy_styl Znak"/>
    <w:basedOn w:val="Domylnaczcionkaakapitu"/>
    <w:link w:val="Dodatkowystyl"/>
    <w:rsid w:val="006B4B92"/>
    <w:rPr>
      <w:rFonts w:ascii="Calibri" w:eastAsia="Calibri" w:hAnsi="Calibri" w:cs="Calibri"/>
      <w:sz w:val="20"/>
      <w:szCs w:val="20"/>
      <w:lang w:eastAsia="pl-PL"/>
    </w:rPr>
  </w:style>
  <w:style w:type="character" w:styleId="Odwoaniedokomentarza">
    <w:name w:val="annotation reference"/>
    <w:basedOn w:val="Domylnaczcionkaakapitu"/>
    <w:uiPriority w:val="99"/>
    <w:semiHidden/>
    <w:unhideWhenUsed/>
    <w:rsid w:val="008F4C12"/>
    <w:rPr>
      <w:sz w:val="16"/>
      <w:szCs w:val="16"/>
    </w:rPr>
  </w:style>
  <w:style w:type="paragraph" w:styleId="Tekstkomentarza">
    <w:name w:val="annotation text"/>
    <w:basedOn w:val="Normalny"/>
    <w:link w:val="TekstkomentarzaZnak"/>
    <w:uiPriority w:val="99"/>
    <w:semiHidden/>
    <w:unhideWhenUsed/>
    <w:rsid w:val="008F4C1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F4C12"/>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8F4C12"/>
    <w:rPr>
      <w:b/>
      <w:bCs/>
    </w:rPr>
  </w:style>
  <w:style w:type="character" w:customStyle="1" w:styleId="TematkomentarzaZnak">
    <w:name w:val="Temat komentarza Znak"/>
    <w:basedOn w:val="TekstkomentarzaZnak"/>
    <w:link w:val="Tematkomentarza"/>
    <w:uiPriority w:val="99"/>
    <w:semiHidden/>
    <w:rsid w:val="008F4C1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78181">
      <w:bodyDiv w:val="1"/>
      <w:marLeft w:val="0"/>
      <w:marRight w:val="0"/>
      <w:marTop w:val="0"/>
      <w:marBottom w:val="0"/>
      <w:divBdr>
        <w:top w:val="none" w:sz="0" w:space="0" w:color="auto"/>
        <w:left w:val="none" w:sz="0" w:space="0" w:color="auto"/>
        <w:bottom w:val="none" w:sz="0" w:space="0" w:color="auto"/>
        <w:right w:val="none" w:sz="0" w:space="0" w:color="auto"/>
      </w:divBdr>
      <w:divsChild>
        <w:div w:id="360277450">
          <w:blockQuote w:val="1"/>
          <w:marLeft w:val="375"/>
          <w:marRight w:val="0"/>
          <w:marTop w:val="0"/>
          <w:marBottom w:val="0"/>
          <w:divBdr>
            <w:top w:val="none" w:sz="0" w:space="0" w:color="auto"/>
            <w:left w:val="single" w:sz="48" w:space="4" w:color="DDDDDD"/>
            <w:bottom w:val="none" w:sz="0" w:space="0" w:color="auto"/>
            <w:right w:val="none" w:sz="0" w:space="4" w:color="auto"/>
          </w:divBdr>
        </w:div>
        <w:div w:id="561185339">
          <w:blockQuote w:val="1"/>
          <w:marLeft w:val="375"/>
          <w:marRight w:val="0"/>
          <w:marTop w:val="0"/>
          <w:marBottom w:val="0"/>
          <w:divBdr>
            <w:top w:val="none" w:sz="0" w:space="0" w:color="auto"/>
            <w:left w:val="single" w:sz="48" w:space="4" w:color="DDDDDD"/>
            <w:bottom w:val="none" w:sz="0" w:space="0" w:color="auto"/>
            <w:right w:val="none" w:sz="0" w:space="4" w:color="auto"/>
          </w:divBdr>
        </w:div>
      </w:divsChild>
    </w:div>
    <w:div w:id="533924913">
      <w:bodyDiv w:val="1"/>
      <w:marLeft w:val="0"/>
      <w:marRight w:val="0"/>
      <w:marTop w:val="0"/>
      <w:marBottom w:val="0"/>
      <w:divBdr>
        <w:top w:val="none" w:sz="0" w:space="0" w:color="auto"/>
        <w:left w:val="none" w:sz="0" w:space="0" w:color="auto"/>
        <w:bottom w:val="none" w:sz="0" w:space="0" w:color="auto"/>
        <w:right w:val="none" w:sz="0" w:space="0" w:color="auto"/>
      </w:divBdr>
    </w:div>
    <w:div w:id="566886697">
      <w:bodyDiv w:val="1"/>
      <w:marLeft w:val="0"/>
      <w:marRight w:val="0"/>
      <w:marTop w:val="0"/>
      <w:marBottom w:val="0"/>
      <w:divBdr>
        <w:top w:val="none" w:sz="0" w:space="0" w:color="auto"/>
        <w:left w:val="none" w:sz="0" w:space="0" w:color="auto"/>
        <w:bottom w:val="none" w:sz="0" w:space="0" w:color="auto"/>
        <w:right w:val="none" w:sz="0" w:space="0" w:color="auto"/>
      </w:divBdr>
      <w:divsChild>
        <w:div w:id="529226766">
          <w:marLeft w:val="0"/>
          <w:marRight w:val="0"/>
          <w:marTop w:val="0"/>
          <w:marBottom w:val="0"/>
          <w:divBdr>
            <w:top w:val="none" w:sz="0" w:space="0" w:color="auto"/>
            <w:left w:val="none" w:sz="0" w:space="0" w:color="auto"/>
            <w:bottom w:val="none" w:sz="0" w:space="0" w:color="auto"/>
            <w:right w:val="none" w:sz="0" w:space="0" w:color="auto"/>
          </w:divBdr>
        </w:div>
        <w:div w:id="465707832">
          <w:marLeft w:val="0"/>
          <w:marRight w:val="0"/>
          <w:marTop w:val="0"/>
          <w:marBottom w:val="0"/>
          <w:divBdr>
            <w:top w:val="none" w:sz="0" w:space="0" w:color="auto"/>
            <w:left w:val="none" w:sz="0" w:space="0" w:color="auto"/>
            <w:bottom w:val="none" w:sz="0" w:space="0" w:color="auto"/>
            <w:right w:val="none" w:sz="0" w:space="0" w:color="auto"/>
          </w:divBdr>
        </w:div>
      </w:divsChild>
    </w:div>
    <w:div w:id="585385926">
      <w:bodyDiv w:val="1"/>
      <w:marLeft w:val="0"/>
      <w:marRight w:val="0"/>
      <w:marTop w:val="0"/>
      <w:marBottom w:val="0"/>
      <w:divBdr>
        <w:top w:val="none" w:sz="0" w:space="0" w:color="auto"/>
        <w:left w:val="none" w:sz="0" w:space="0" w:color="auto"/>
        <w:bottom w:val="none" w:sz="0" w:space="0" w:color="auto"/>
        <w:right w:val="none" w:sz="0" w:space="0" w:color="auto"/>
      </w:divBdr>
    </w:div>
    <w:div w:id="683943558">
      <w:bodyDiv w:val="1"/>
      <w:marLeft w:val="0"/>
      <w:marRight w:val="0"/>
      <w:marTop w:val="0"/>
      <w:marBottom w:val="0"/>
      <w:divBdr>
        <w:top w:val="none" w:sz="0" w:space="0" w:color="auto"/>
        <w:left w:val="none" w:sz="0" w:space="0" w:color="auto"/>
        <w:bottom w:val="none" w:sz="0" w:space="0" w:color="auto"/>
        <w:right w:val="none" w:sz="0" w:space="0" w:color="auto"/>
      </w:divBdr>
      <w:divsChild>
        <w:div w:id="642151119">
          <w:marLeft w:val="0"/>
          <w:marRight w:val="0"/>
          <w:marTop w:val="0"/>
          <w:marBottom w:val="0"/>
          <w:divBdr>
            <w:top w:val="none" w:sz="0" w:space="0" w:color="auto"/>
            <w:left w:val="none" w:sz="0" w:space="0" w:color="auto"/>
            <w:bottom w:val="none" w:sz="0" w:space="0" w:color="auto"/>
            <w:right w:val="none" w:sz="0" w:space="0" w:color="auto"/>
          </w:divBdr>
        </w:div>
        <w:div w:id="337539878">
          <w:marLeft w:val="0"/>
          <w:marRight w:val="0"/>
          <w:marTop w:val="0"/>
          <w:marBottom w:val="0"/>
          <w:divBdr>
            <w:top w:val="none" w:sz="0" w:space="0" w:color="auto"/>
            <w:left w:val="none" w:sz="0" w:space="0" w:color="auto"/>
            <w:bottom w:val="none" w:sz="0" w:space="0" w:color="auto"/>
            <w:right w:val="none" w:sz="0" w:space="0" w:color="auto"/>
          </w:divBdr>
        </w:div>
      </w:divsChild>
    </w:div>
    <w:div w:id="963510572">
      <w:bodyDiv w:val="1"/>
      <w:marLeft w:val="0"/>
      <w:marRight w:val="0"/>
      <w:marTop w:val="0"/>
      <w:marBottom w:val="0"/>
      <w:divBdr>
        <w:top w:val="none" w:sz="0" w:space="0" w:color="auto"/>
        <w:left w:val="none" w:sz="0" w:space="0" w:color="auto"/>
        <w:bottom w:val="none" w:sz="0" w:space="0" w:color="auto"/>
        <w:right w:val="none" w:sz="0" w:space="0" w:color="auto"/>
      </w:divBdr>
      <w:divsChild>
        <w:div w:id="2126194288">
          <w:marLeft w:val="0"/>
          <w:marRight w:val="0"/>
          <w:marTop w:val="0"/>
          <w:marBottom w:val="0"/>
          <w:divBdr>
            <w:top w:val="none" w:sz="0" w:space="0" w:color="auto"/>
            <w:left w:val="none" w:sz="0" w:space="0" w:color="auto"/>
            <w:bottom w:val="none" w:sz="0" w:space="0" w:color="auto"/>
            <w:right w:val="none" w:sz="0" w:space="0" w:color="auto"/>
          </w:divBdr>
          <w:divsChild>
            <w:div w:id="642853801">
              <w:marLeft w:val="0"/>
              <w:marRight w:val="0"/>
              <w:marTop w:val="0"/>
              <w:marBottom w:val="0"/>
              <w:divBdr>
                <w:top w:val="none" w:sz="0" w:space="0" w:color="auto"/>
                <w:left w:val="none" w:sz="0" w:space="0" w:color="auto"/>
                <w:bottom w:val="none" w:sz="0" w:space="0" w:color="auto"/>
                <w:right w:val="none" w:sz="0" w:space="0" w:color="auto"/>
              </w:divBdr>
              <w:divsChild>
                <w:div w:id="444346466">
                  <w:marLeft w:val="0"/>
                  <w:marRight w:val="0"/>
                  <w:marTop w:val="0"/>
                  <w:marBottom w:val="0"/>
                  <w:divBdr>
                    <w:top w:val="none" w:sz="0" w:space="0" w:color="auto"/>
                    <w:left w:val="none" w:sz="0" w:space="0" w:color="auto"/>
                    <w:bottom w:val="none" w:sz="0" w:space="0" w:color="auto"/>
                    <w:right w:val="none" w:sz="0" w:space="0" w:color="auto"/>
                  </w:divBdr>
                  <w:divsChild>
                    <w:div w:id="182059949">
                      <w:marLeft w:val="0"/>
                      <w:marRight w:val="0"/>
                      <w:marTop w:val="0"/>
                      <w:marBottom w:val="0"/>
                      <w:divBdr>
                        <w:top w:val="none" w:sz="0" w:space="0" w:color="auto"/>
                        <w:left w:val="none" w:sz="0" w:space="0" w:color="auto"/>
                        <w:bottom w:val="none" w:sz="0" w:space="0" w:color="auto"/>
                        <w:right w:val="none" w:sz="0" w:space="0" w:color="auto"/>
                      </w:divBdr>
                      <w:divsChild>
                        <w:div w:id="1517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363021">
      <w:bodyDiv w:val="1"/>
      <w:marLeft w:val="0"/>
      <w:marRight w:val="0"/>
      <w:marTop w:val="0"/>
      <w:marBottom w:val="0"/>
      <w:divBdr>
        <w:top w:val="none" w:sz="0" w:space="0" w:color="auto"/>
        <w:left w:val="none" w:sz="0" w:space="0" w:color="auto"/>
        <w:bottom w:val="none" w:sz="0" w:space="0" w:color="auto"/>
        <w:right w:val="none" w:sz="0" w:space="0" w:color="auto"/>
      </w:divBdr>
      <w:divsChild>
        <w:div w:id="1650937719">
          <w:marLeft w:val="0"/>
          <w:marRight w:val="0"/>
          <w:marTop w:val="0"/>
          <w:marBottom w:val="150"/>
          <w:divBdr>
            <w:top w:val="none" w:sz="0" w:space="0" w:color="auto"/>
            <w:left w:val="none" w:sz="0" w:space="0" w:color="auto"/>
            <w:bottom w:val="none" w:sz="0" w:space="0" w:color="auto"/>
            <w:right w:val="none" w:sz="0" w:space="0" w:color="auto"/>
          </w:divBdr>
        </w:div>
      </w:divsChild>
    </w:div>
    <w:div w:id="1018042771">
      <w:bodyDiv w:val="1"/>
      <w:marLeft w:val="0"/>
      <w:marRight w:val="0"/>
      <w:marTop w:val="0"/>
      <w:marBottom w:val="0"/>
      <w:divBdr>
        <w:top w:val="none" w:sz="0" w:space="0" w:color="auto"/>
        <w:left w:val="none" w:sz="0" w:space="0" w:color="auto"/>
        <w:bottom w:val="none" w:sz="0" w:space="0" w:color="auto"/>
        <w:right w:val="none" w:sz="0" w:space="0" w:color="auto"/>
      </w:divBdr>
    </w:div>
    <w:div w:id="1544370665">
      <w:bodyDiv w:val="1"/>
      <w:marLeft w:val="0"/>
      <w:marRight w:val="0"/>
      <w:marTop w:val="0"/>
      <w:marBottom w:val="0"/>
      <w:divBdr>
        <w:top w:val="none" w:sz="0" w:space="0" w:color="auto"/>
        <w:left w:val="none" w:sz="0" w:space="0" w:color="auto"/>
        <w:bottom w:val="none" w:sz="0" w:space="0" w:color="auto"/>
        <w:right w:val="none" w:sz="0" w:space="0" w:color="auto"/>
      </w:divBdr>
    </w:div>
    <w:div w:id="1798982688">
      <w:bodyDiv w:val="1"/>
      <w:marLeft w:val="0"/>
      <w:marRight w:val="0"/>
      <w:marTop w:val="0"/>
      <w:marBottom w:val="0"/>
      <w:divBdr>
        <w:top w:val="none" w:sz="0" w:space="0" w:color="auto"/>
        <w:left w:val="none" w:sz="0" w:space="0" w:color="auto"/>
        <w:bottom w:val="none" w:sz="0" w:space="0" w:color="auto"/>
        <w:right w:val="none" w:sz="0" w:space="0" w:color="auto"/>
      </w:divBdr>
    </w:div>
    <w:div w:id="201282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zecznik@plk-sa.pl" TargetMode="External"/><Relationship Id="rId3" Type="http://schemas.openxmlformats.org/officeDocument/2006/relationships/settings" Target="settings.xml"/><Relationship Id="rId7" Type="http://schemas.openxmlformats.org/officeDocument/2006/relationships/hyperlink" Target="https://www.plk-sa.pl/program-kolej-pl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820</Words>
  <Characters>4925</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Kolej Plus zapewni nowe mozliwości podróży koleją na Dolnym Śląsku</vt:lpstr>
    </vt:vector>
  </TitlesOfParts>
  <Company>PKP PLK S.A.</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Kolej Plus zapewni nowe mozliwości podróży koleją na Dolnym Śląsku</dc:title>
  <dc:subject/>
  <dc:creator>Śledziński Radosław</dc:creator>
  <cp:keywords/>
  <dc:description/>
  <cp:lastModifiedBy>Dudzińska Maria</cp:lastModifiedBy>
  <cp:revision>2</cp:revision>
  <cp:lastPrinted>2023-03-02T08:12:00Z</cp:lastPrinted>
  <dcterms:created xsi:type="dcterms:W3CDTF">2023-03-14T11:05:00Z</dcterms:created>
  <dcterms:modified xsi:type="dcterms:W3CDTF">2023-03-14T11:05:00Z</dcterms:modified>
</cp:coreProperties>
</file>