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C77" w:rsidRDefault="00435661"/>
    <w:p w:rsidR="00747356" w:rsidRDefault="00747356" w:rsidP="0074735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</w:t>
      </w:r>
      <w:r w:rsidRPr="001E20AB">
        <w:rPr>
          <w:rFonts w:ascii="Arial" w:hAnsi="Arial" w:cs="Arial"/>
        </w:rPr>
        <w:t>,</w:t>
      </w:r>
      <w:r w:rsidR="00530288">
        <w:rPr>
          <w:rFonts w:ascii="Arial" w:hAnsi="Arial" w:cs="Arial"/>
        </w:rPr>
        <w:t xml:space="preserve"> </w:t>
      </w:r>
      <w:r w:rsidR="00812E39">
        <w:rPr>
          <w:rFonts w:ascii="Arial" w:hAnsi="Arial" w:cs="Arial"/>
        </w:rPr>
        <w:t xml:space="preserve">29 </w:t>
      </w:r>
      <w:r>
        <w:rPr>
          <w:rFonts w:ascii="Arial" w:hAnsi="Arial" w:cs="Arial"/>
        </w:rPr>
        <w:t xml:space="preserve">października </w:t>
      </w:r>
      <w:r w:rsidRPr="001E20AB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1E20AB">
        <w:rPr>
          <w:rFonts w:ascii="Arial" w:hAnsi="Arial" w:cs="Arial"/>
        </w:rPr>
        <w:t xml:space="preserve"> r. </w:t>
      </w:r>
    </w:p>
    <w:p w:rsidR="00747356" w:rsidRDefault="00747356" w:rsidP="00747356">
      <w:pPr>
        <w:spacing w:line="360" w:lineRule="auto"/>
        <w:jc w:val="both"/>
        <w:rPr>
          <w:rFonts w:ascii="Arial" w:hAnsi="Arial" w:cs="Arial"/>
          <w:b/>
        </w:rPr>
      </w:pPr>
      <w:r w:rsidRPr="004B597B">
        <w:rPr>
          <w:rFonts w:ascii="Arial" w:hAnsi="Arial" w:cs="Arial"/>
          <w:b/>
        </w:rPr>
        <w:t>Informacja prasowa</w:t>
      </w:r>
    </w:p>
    <w:p w:rsidR="00747356" w:rsidRDefault="00E264E4" w:rsidP="0074735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Jeszcze większe możliwości kolei</w:t>
      </w:r>
      <w:r w:rsidR="00F41EB5">
        <w:rPr>
          <w:rFonts w:ascii="Arial" w:hAnsi="Arial" w:cs="Arial"/>
          <w:b/>
        </w:rPr>
        <w:t xml:space="preserve"> w Poznaniu </w:t>
      </w:r>
    </w:p>
    <w:p w:rsidR="001B761E" w:rsidRDefault="008A4407" w:rsidP="00E8779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5046ED">
        <w:rPr>
          <w:rFonts w:ascii="Arial" w:hAnsi="Arial" w:cs="Arial"/>
          <w:b/>
        </w:rPr>
        <w:t>ięcej pociągów,</w:t>
      </w:r>
      <w:r w:rsidR="00697309">
        <w:rPr>
          <w:rFonts w:ascii="Arial" w:hAnsi="Arial" w:cs="Arial"/>
          <w:b/>
        </w:rPr>
        <w:t xml:space="preserve"> </w:t>
      </w:r>
      <w:r w:rsidR="00C6412D">
        <w:rPr>
          <w:rFonts w:ascii="Arial" w:hAnsi="Arial" w:cs="Arial"/>
          <w:b/>
        </w:rPr>
        <w:t>wyższy</w:t>
      </w:r>
      <w:r w:rsidR="00697309">
        <w:rPr>
          <w:rFonts w:ascii="Arial" w:hAnsi="Arial" w:cs="Arial"/>
          <w:b/>
        </w:rPr>
        <w:t xml:space="preserve"> komfort podróży i </w:t>
      </w:r>
      <w:r w:rsidR="005E4F4D">
        <w:rPr>
          <w:rFonts w:ascii="Arial" w:hAnsi="Arial" w:cs="Arial"/>
          <w:b/>
        </w:rPr>
        <w:t>przywrócenie</w:t>
      </w:r>
      <w:r w:rsidR="00697309">
        <w:rPr>
          <w:rFonts w:ascii="Arial" w:hAnsi="Arial" w:cs="Arial"/>
          <w:b/>
        </w:rPr>
        <w:t xml:space="preserve"> połączeń </w:t>
      </w:r>
      <w:r w:rsidR="001F26FF">
        <w:rPr>
          <w:rFonts w:ascii="Arial" w:hAnsi="Arial" w:cs="Arial"/>
          <w:b/>
        </w:rPr>
        <w:t>n</w:t>
      </w:r>
      <w:r w:rsidR="00697309">
        <w:rPr>
          <w:rFonts w:ascii="Arial" w:hAnsi="Arial" w:cs="Arial"/>
          <w:b/>
        </w:rPr>
        <w:t>a nieczynnych obecnie liniach</w:t>
      </w:r>
      <w:r w:rsidR="00D17481">
        <w:rPr>
          <w:rFonts w:ascii="Arial" w:hAnsi="Arial" w:cs="Arial"/>
          <w:b/>
        </w:rPr>
        <w:t xml:space="preserve"> – </w:t>
      </w:r>
      <w:r w:rsidR="00BA7CD8">
        <w:rPr>
          <w:rFonts w:ascii="Arial" w:hAnsi="Arial" w:cs="Arial"/>
          <w:b/>
        </w:rPr>
        <w:t xml:space="preserve">wstępne studium wykonalności </w:t>
      </w:r>
      <w:r w:rsidR="00792781">
        <w:rPr>
          <w:rFonts w:ascii="Arial" w:hAnsi="Arial" w:cs="Arial"/>
          <w:b/>
        </w:rPr>
        <w:t xml:space="preserve">określi nowe możliwości </w:t>
      </w:r>
      <w:r w:rsidR="004B5747">
        <w:rPr>
          <w:rFonts w:ascii="Arial" w:hAnsi="Arial" w:cs="Arial"/>
          <w:b/>
        </w:rPr>
        <w:t>Poznańskiego Węzła Kolejowego</w:t>
      </w:r>
      <w:r w:rsidR="00E8779B">
        <w:rPr>
          <w:rFonts w:ascii="Arial" w:hAnsi="Arial" w:cs="Arial"/>
          <w:b/>
        </w:rPr>
        <w:t xml:space="preserve">. PKP Polskie Linie Kolejowe S.A. </w:t>
      </w:r>
      <w:proofErr w:type="gramStart"/>
      <w:r w:rsidR="00E8779B">
        <w:rPr>
          <w:rFonts w:ascii="Arial" w:hAnsi="Arial" w:cs="Arial"/>
          <w:b/>
        </w:rPr>
        <w:t>ogłosiły</w:t>
      </w:r>
      <w:proofErr w:type="gramEnd"/>
      <w:r w:rsidR="00E8779B">
        <w:rPr>
          <w:rFonts w:ascii="Arial" w:hAnsi="Arial" w:cs="Arial"/>
          <w:b/>
        </w:rPr>
        <w:t xml:space="preserve"> przetarg na opracowanie </w:t>
      </w:r>
      <w:r w:rsidR="00560914" w:rsidRPr="008B0A52">
        <w:rPr>
          <w:rFonts w:ascii="Arial" w:hAnsi="Arial" w:cs="Arial"/>
          <w:b/>
          <w:szCs w:val="20"/>
        </w:rPr>
        <w:t>koncepcji ro</w:t>
      </w:r>
      <w:r w:rsidR="00D831FA">
        <w:rPr>
          <w:rFonts w:ascii="Arial" w:hAnsi="Arial" w:cs="Arial"/>
          <w:b/>
          <w:szCs w:val="20"/>
        </w:rPr>
        <w:t>zbudowy</w:t>
      </w:r>
      <w:r w:rsidR="00560914" w:rsidRPr="008B0A52">
        <w:rPr>
          <w:rFonts w:ascii="Arial" w:hAnsi="Arial" w:cs="Arial"/>
          <w:b/>
          <w:szCs w:val="20"/>
        </w:rPr>
        <w:t xml:space="preserve"> infrastruktury </w:t>
      </w:r>
      <w:r w:rsidR="00792781">
        <w:rPr>
          <w:rFonts w:ascii="Arial" w:hAnsi="Arial" w:cs="Arial"/>
          <w:b/>
          <w:szCs w:val="20"/>
        </w:rPr>
        <w:t>w Poznaniu i aglomeracji poznańskiej</w:t>
      </w:r>
      <w:r w:rsidR="00954E46">
        <w:rPr>
          <w:rFonts w:ascii="Arial" w:hAnsi="Arial" w:cs="Arial"/>
          <w:b/>
        </w:rPr>
        <w:t>. U</w:t>
      </w:r>
      <w:r w:rsidR="00E8779B">
        <w:rPr>
          <w:rFonts w:ascii="Arial" w:hAnsi="Arial" w:cs="Arial"/>
          <w:b/>
        </w:rPr>
        <w:t xml:space="preserve">możliwi </w:t>
      </w:r>
      <w:r w:rsidR="00954E46">
        <w:rPr>
          <w:rFonts w:ascii="Arial" w:hAnsi="Arial" w:cs="Arial"/>
          <w:b/>
        </w:rPr>
        <w:t xml:space="preserve">to </w:t>
      </w:r>
      <w:r w:rsidR="00E8779B">
        <w:rPr>
          <w:rFonts w:ascii="Arial" w:hAnsi="Arial" w:cs="Arial"/>
          <w:b/>
        </w:rPr>
        <w:t>sprawn</w:t>
      </w:r>
      <w:r w:rsidR="00FA2007">
        <w:rPr>
          <w:rFonts w:ascii="Arial" w:hAnsi="Arial" w:cs="Arial"/>
          <w:b/>
        </w:rPr>
        <w:t>y</w:t>
      </w:r>
      <w:r w:rsidR="00E8779B">
        <w:rPr>
          <w:rFonts w:ascii="Arial" w:hAnsi="Arial" w:cs="Arial"/>
          <w:b/>
        </w:rPr>
        <w:t xml:space="preserve"> i efektywn</w:t>
      </w:r>
      <w:r w:rsidR="00FA2007">
        <w:rPr>
          <w:rFonts w:ascii="Arial" w:hAnsi="Arial" w:cs="Arial"/>
          <w:b/>
        </w:rPr>
        <w:t xml:space="preserve">y rozwój </w:t>
      </w:r>
      <w:r w:rsidR="00E8779B">
        <w:rPr>
          <w:rFonts w:ascii="Arial" w:hAnsi="Arial" w:cs="Arial"/>
          <w:b/>
        </w:rPr>
        <w:t xml:space="preserve">jednego z największych węzłów kolejowych </w:t>
      </w:r>
      <w:r w:rsidR="009E7C8E">
        <w:rPr>
          <w:rFonts w:ascii="Arial" w:hAnsi="Arial" w:cs="Arial"/>
          <w:b/>
        </w:rPr>
        <w:br/>
      </w:r>
      <w:r w:rsidR="00E8779B">
        <w:rPr>
          <w:rFonts w:ascii="Arial" w:hAnsi="Arial" w:cs="Arial"/>
          <w:b/>
        </w:rPr>
        <w:t xml:space="preserve">w Polsce. </w:t>
      </w:r>
    </w:p>
    <w:p w:rsidR="00065D30" w:rsidRDefault="00E8779B" w:rsidP="000A10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Wstępne studium wykonalności </w:t>
      </w:r>
      <w:r w:rsidR="0021274A">
        <w:rPr>
          <w:rFonts w:ascii="Arial" w:hAnsi="Arial" w:cs="Arial"/>
        </w:rPr>
        <w:t xml:space="preserve">ułatwi planowanie inwestycji kolejowych w obrębie aglomeracji poznańskiej w najbliższych latach. </w:t>
      </w:r>
      <w:r w:rsidR="009448DE">
        <w:rPr>
          <w:rFonts w:ascii="Arial" w:hAnsi="Arial" w:cs="Arial"/>
        </w:rPr>
        <w:t xml:space="preserve">Określi </w:t>
      </w:r>
      <w:r w:rsidR="005E3DEC">
        <w:rPr>
          <w:rFonts w:ascii="Arial" w:hAnsi="Arial" w:cs="Arial"/>
        </w:rPr>
        <w:t xml:space="preserve">możliwości </w:t>
      </w:r>
      <w:r w:rsidR="00935C8B">
        <w:rPr>
          <w:rFonts w:ascii="Arial" w:hAnsi="Arial" w:cs="Arial"/>
        </w:rPr>
        <w:t xml:space="preserve">dostosowania Poznańskiego Węzła Kolejowego do rosnącego natężenia ruchu pociągów i </w:t>
      </w:r>
      <w:r w:rsidR="005E3DEC">
        <w:rPr>
          <w:rFonts w:ascii="Arial" w:hAnsi="Arial" w:cs="Arial"/>
        </w:rPr>
        <w:t xml:space="preserve">zapewnienia najlepszej dostępności kolei w Poznaniu </w:t>
      </w:r>
      <w:r w:rsidR="006B00F1">
        <w:rPr>
          <w:rFonts w:ascii="Arial" w:hAnsi="Arial" w:cs="Arial"/>
        </w:rPr>
        <w:t>oraz w</w:t>
      </w:r>
      <w:r w:rsidR="005E3DEC">
        <w:rPr>
          <w:rFonts w:ascii="Arial" w:hAnsi="Arial" w:cs="Arial"/>
        </w:rPr>
        <w:t xml:space="preserve"> okolicznych miejscowościach. </w:t>
      </w:r>
      <w:r w:rsidR="00C0586C">
        <w:rPr>
          <w:rFonts w:ascii="Arial" w:hAnsi="Arial" w:cs="Arial"/>
        </w:rPr>
        <w:t>Analiza</w:t>
      </w:r>
      <w:r w:rsidR="000A1011">
        <w:rPr>
          <w:rFonts w:ascii="Arial" w:hAnsi="Arial" w:cs="Arial"/>
        </w:rPr>
        <w:t xml:space="preserve"> wskaże także wstępne rozwiązania techniczne, usprawniające </w:t>
      </w:r>
      <w:r w:rsidR="007C1546">
        <w:rPr>
          <w:rFonts w:ascii="Arial" w:hAnsi="Arial" w:cs="Arial"/>
        </w:rPr>
        <w:t xml:space="preserve">połączenia pasażerskie oraz </w:t>
      </w:r>
      <w:r w:rsidR="000A1011">
        <w:rPr>
          <w:rFonts w:ascii="Arial" w:hAnsi="Arial" w:cs="Arial"/>
        </w:rPr>
        <w:t xml:space="preserve">transport </w:t>
      </w:r>
      <w:r w:rsidR="00B07F70">
        <w:rPr>
          <w:rFonts w:ascii="Arial" w:hAnsi="Arial" w:cs="Arial"/>
        </w:rPr>
        <w:t>po torach</w:t>
      </w:r>
      <w:r w:rsidR="000A1011">
        <w:rPr>
          <w:rFonts w:ascii="Arial" w:hAnsi="Arial" w:cs="Arial"/>
        </w:rPr>
        <w:t xml:space="preserve">. </w:t>
      </w:r>
    </w:p>
    <w:p w:rsidR="00D93EF1" w:rsidRPr="00D93EF1" w:rsidRDefault="00D93EF1" w:rsidP="00A754B4">
      <w:pPr>
        <w:spacing w:line="360" w:lineRule="auto"/>
        <w:jc w:val="both"/>
        <w:rPr>
          <w:rFonts w:ascii="Arial" w:hAnsi="Arial" w:cs="Arial"/>
          <w:b/>
        </w:rPr>
      </w:pPr>
      <w:r w:rsidRPr="00D93EF1">
        <w:rPr>
          <w:rFonts w:ascii="Arial" w:hAnsi="Arial" w:cs="Arial"/>
          <w:b/>
          <w:i/>
        </w:rPr>
        <w:t xml:space="preserve">- </w:t>
      </w:r>
      <w:r w:rsidR="00703940" w:rsidRPr="00D93EF1">
        <w:rPr>
          <w:rFonts w:ascii="Arial" w:hAnsi="Arial" w:cs="Arial"/>
          <w:b/>
          <w:i/>
        </w:rPr>
        <w:t xml:space="preserve">W ramach studium rozpatrywana będzie m.in. możliwość </w:t>
      </w:r>
      <w:r w:rsidR="00E45461" w:rsidRPr="00D93EF1">
        <w:rPr>
          <w:rFonts w:ascii="Arial" w:hAnsi="Arial" w:cs="Arial"/>
          <w:b/>
          <w:i/>
        </w:rPr>
        <w:t xml:space="preserve">zaprojektowania </w:t>
      </w:r>
      <w:r w:rsidR="00703940" w:rsidRPr="00D93EF1">
        <w:rPr>
          <w:rFonts w:ascii="Arial" w:hAnsi="Arial" w:cs="Arial"/>
          <w:b/>
          <w:i/>
        </w:rPr>
        <w:t>nowe</w:t>
      </w:r>
      <w:r w:rsidR="00E45461" w:rsidRPr="00D93EF1">
        <w:rPr>
          <w:rFonts w:ascii="Arial" w:hAnsi="Arial" w:cs="Arial"/>
          <w:b/>
          <w:i/>
        </w:rPr>
        <w:t>j</w:t>
      </w:r>
      <w:r w:rsidR="00703940" w:rsidRPr="00D93EF1">
        <w:rPr>
          <w:rFonts w:ascii="Arial" w:hAnsi="Arial" w:cs="Arial"/>
          <w:b/>
          <w:i/>
        </w:rPr>
        <w:t xml:space="preserve"> </w:t>
      </w:r>
      <w:r w:rsidR="00E45461" w:rsidRPr="00D93EF1">
        <w:rPr>
          <w:rFonts w:ascii="Arial" w:hAnsi="Arial" w:cs="Arial"/>
          <w:b/>
          <w:i/>
        </w:rPr>
        <w:t>linii</w:t>
      </w:r>
      <w:r w:rsidR="00703940" w:rsidRPr="00D93EF1">
        <w:rPr>
          <w:rFonts w:ascii="Arial" w:hAnsi="Arial" w:cs="Arial"/>
          <w:b/>
          <w:i/>
        </w:rPr>
        <w:t xml:space="preserve"> kolejowe</w:t>
      </w:r>
      <w:r w:rsidR="00E45461" w:rsidRPr="00D93EF1">
        <w:rPr>
          <w:rFonts w:ascii="Arial" w:hAnsi="Arial" w:cs="Arial"/>
          <w:b/>
          <w:i/>
        </w:rPr>
        <w:t>j</w:t>
      </w:r>
      <w:r w:rsidR="00703940" w:rsidRPr="00D93EF1">
        <w:rPr>
          <w:rFonts w:ascii="Arial" w:hAnsi="Arial" w:cs="Arial"/>
          <w:b/>
          <w:i/>
        </w:rPr>
        <w:t xml:space="preserve"> ze stacji Poznań Główny do lotniska Poznań Ławica oraz reaktywacja linii do Śremu i Międzychodu. </w:t>
      </w:r>
      <w:r w:rsidR="005F75D6" w:rsidRPr="00D93EF1">
        <w:rPr>
          <w:rFonts w:ascii="Arial" w:hAnsi="Arial" w:cs="Arial"/>
          <w:b/>
          <w:i/>
        </w:rPr>
        <w:t xml:space="preserve">Dokładnie zbadane zostanie zapotrzebowanie na budowę dodatkowej pary torów ze stolicy Wielkopolski w stronę Gniezna, Kościana, Szamotuł i Środy Wielkopolskiej. </w:t>
      </w:r>
      <w:r w:rsidR="00CE7C39" w:rsidRPr="00D93EF1">
        <w:rPr>
          <w:rFonts w:ascii="Arial" w:hAnsi="Arial" w:cs="Arial"/>
          <w:b/>
          <w:i/>
        </w:rPr>
        <w:t>Przy rosnącej liczbie połączeń metropolitalnych pozwoli to na oddzielenie ruchu aglomeracyjnego i dalekobieżnego</w:t>
      </w:r>
      <w:r w:rsidRPr="00D93EF1">
        <w:rPr>
          <w:rFonts w:ascii="Arial" w:hAnsi="Arial" w:cs="Arial"/>
          <w:b/>
          <w:i/>
        </w:rPr>
        <w:t xml:space="preserve"> – </w:t>
      </w:r>
      <w:r w:rsidRPr="00D93EF1">
        <w:rPr>
          <w:rFonts w:ascii="Arial" w:hAnsi="Arial" w:cs="Arial"/>
          <w:b/>
        </w:rPr>
        <w:t>mówi Arnold Bresch, członek Zarządu PKP Polskich Linii Kolejowych S.A.</w:t>
      </w:r>
    </w:p>
    <w:p w:rsidR="00A754B4" w:rsidRDefault="00D93EF1" w:rsidP="00A754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analizować będzie </w:t>
      </w:r>
      <w:r w:rsidR="00A754B4">
        <w:rPr>
          <w:rFonts w:ascii="Arial" w:hAnsi="Arial" w:cs="Arial"/>
        </w:rPr>
        <w:t xml:space="preserve">rozwiązania w zakresie lokalizacji stacji i przystanków, które pozwolą na integrację kolei z </w:t>
      </w:r>
      <w:r>
        <w:rPr>
          <w:rFonts w:ascii="Arial" w:hAnsi="Arial" w:cs="Arial"/>
        </w:rPr>
        <w:t xml:space="preserve">innymi </w:t>
      </w:r>
      <w:r w:rsidR="00A754B4">
        <w:rPr>
          <w:rFonts w:ascii="Arial" w:hAnsi="Arial" w:cs="Arial"/>
        </w:rPr>
        <w:t>i środkami transportu zbiorowego.</w:t>
      </w:r>
    </w:p>
    <w:p w:rsidR="00D93EF1" w:rsidRDefault="00A42BA3" w:rsidP="00A42BA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Wstępnie planowane jest dostosowanie linii z Poznania do Bydgoszczy do prędkości</w:t>
      </w:r>
      <w:r w:rsidR="00D93EF1">
        <w:rPr>
          <w:rFonts w:ascii="Arial" w:hAnsi="Arial" w:cs="Arial"/>
        </w:rPr>
        <w:br/>
      </w:r>
      <w:r>
        <w:rPr>
          <w:rFonts w:ascii="Arial" w:hAnsi="Arial" w:cs="Arial"/>
        </w:rPr>
        <w:t xml:space="preserve"> 200 km/h, co zapewni sprawny ruch większej liczby pociągów. </w:t>
      </w:r>
      <w:r w:rsidR="00FA6491">
        <w:rPr>
          <w:rFonts w:ascii="Arial" w:hAnsi="Arial" w:cs="Arial"/>
        </w:rPr>
        <w:t>Analizowana będzie przebudowa układów torowych na stacjach Poznań Główny, Poznań Wschód, Poznań Starołęka, Luboń</w:t>
      </w:r>
      <w:r>
        <w:rPr>
          <w:rFonts w:ascii="Arial" w:hAnsi="Arial" w:cs="Arial"/>
        </w:rPr>
        <w:t xml:space="preserve"> oraz dostosowanie kolejowej</w:t>
      </w:r>
      <w:r w:rsidR="00FA6491">
        <w:rPr>
          <w:rFonts w:ascii="Arial" w:hAnsi="Arial" w:cs="Arial"/>
        </w:rPr>
        <w:t xml:space="preserve"> obwodnicy towarowej do ruchu pasażerskiego, przy zachow</w:t>
      </w:r>
      <w:r w:rsidR="00632A4C">
        <w:rPr>
          <w:rFonts w:ascii="Arial" w:hAnsi="Arial" w:cs="Arial"/>
        </w:rPr>
        <w:t xml:space="preserve">aniu płynności przewozów cargo. </w:t>
      </w:r>
    </w:p>
    <w:p w:rsidR="00D93EF1" w:rsidRDefault="00D93EF1" w:rsidP="00A42BA3">
      <w:pPr>
        <w:spacing w:line="360" w:lineRule="auto"/>
        <w:jc w:val="both"/>
        <w:rPr>
          <w:rFonts w:ascii="Arial" w:hAnsi="Arial" w:cs="Arial"/>
        </w:rPr>
      </w:pPr>
    </w:p>
    <w:p w:rsidR="00D93EF1" w:rsidRDefault="00D93EF1" w:rsidP="00A42BA3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E35777" w:rsidRDefault="00615F5B" w:rsidP="00A42BA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Niezawodn</w:t>
      </w:r>
      <w:r w:rsidR="00BE38EE">
        <w:rPr>
          <w:rFonts w:ascii="Arial" w:hAnsi="Arial" w:cs="Arial"/>
        </w:rPr>
        <w:t>ość</w:t>
      </w:r>
      <w:r>
        <w:rPr>
          <w:rFonts w:ascii="Arial" w:hAnsi="Arial" w:cs="Arial"/>
        </w:rPr>
        <w:t xml:space="preserve"> przew</w:t>
      </w:r>
      <w:r w:rsidR="00BE38EE">
        <w:rPr>
          <w:rFonts w:ascii="Arial" w:hAnsi="Arial" w:cs="Arial"/>
        </w:rPr>
        <w:t>ozu</w:t>
      </w:r>
      <w:r>
        <w:rPr>
          <w:rFonts w:ascii="Arial" w:hAnsi="Arial" w:cs="Arial"/>
        </w:rPr>
        <w:t xml:space="preserve"> ładunków </w:t>
      </w:r>
      <w:r w:rsidR="00BE38EE">
        <w:rPr>
          <w:rFonts w:ascii="Arial" w:hAnsi="Arial" w:cs="Arial"/>
        </w:rPr>
        <w:t>zwiększy</w:t>
      </w:r>
      <w:r>
        <w:rPr>
          <w:rFonts w:ascii="Arial" w:hAnsi="Arial" w:cs="Arial"/>
        </w:rPr>
        <w:t xml:space="preserve"> </w:t>
      </w:r>
      <w:r w:rsidR="005B7359">
        <w:rPr>
          <w:rFonts w:ascii="Arial" w:hAnsi="Arial" w:cs="Arial"/>
        </w:rPr>
        <w:t xml:space="preserve">rozważane </w:t>
      </w:r>
      <w:r w:rsidR="00632A4C">
        <w:rPr>
          <w:rFonts w:ascii="Arial" w:hAnsi="Arial" w:cs="Arial"/>
        </w:rPr>
        <w:t>przystosowanie sieci do obsługi pociągów towarowych o długości przekraczając</w:t>
      </w:r>
      <w:r>
        <w:rPr>
          <w:rFonts w:ascii="Arial" w:hAnsi="Arial" w:cs="Arial"/>
        </w:rPr>
        <w:t>ej 750 m wraz z budową nowych torów</w:t>
      </w:r>
      <w:r w:rsidR="004F4996">
        <w:rPr>
          <w:rFonts w:ascii="Arial" w:hAnsi="Arial" w:cs="Arial"/>
        </w:rPr>
        <w:t xml:space="preserve"> między stacjami</w:t>
      </w:r>
      <w:r>
        <w:rPr>
          <w:rFonts w:ascii="Arial" w:hAnsi="Arial" w:cs="Arial"/>
        </w:rPr>
        <w:t xml:space="preserve"> Poznań Franowo</w:t>
      </w:r>
      <w:r w:rsidR="004F49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Luboń</w:t>
      </w:r>
      <w:r w:rsidR="004F49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Poznań Górczyn</w:t>
      </w:r>
      <w:r w:rsidR="00D56EA6">
        <w:rPr>
          <w:rFonts w:ascii="Arial" w:hAnsi="Arial" w:cs="Arial"/>
        </w:rPr>
        <w:t xml:space="preserve">, wykorzystywanych do </w:t>
      </w:r>
      <w:r w:rsidR="009C29F6">
        <w:rPr>
          <w:rFonts w:ascii="Arial" w:hAnsi="Arial" w:cs="Arial"/>
        </w:rPr>
        <w:t xml:space="preserve">transportu </w:t>
      </w:r>
      <w:r w:rsidR="00D56EA6">
        <w:rPr>
          <w:rFonts w:ascii="Arial" w:hAnsi="Arial" w:cs="Arial"/>
        </w:rPr>
        <w:t>towarów</w:t>
      </w:r>
      <w:r>
        <w:rPr>
          <w:rFonts w:ascii="Arial" w:hAnsi="Arial" w:cs="Arial"/>
        </w:rPr>
        <w:t xml:space="preserve">. </w:t>
      </w:r>
    </w:p>
    <w:p w:rsidR="00EE09C2" w:rsidRDefault="004209CB" w:rsidP="008B64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Opracowane w ramach studium wstępne propozycje zostaną skonsultowane z przewoźnikami, którzy realizują lub zamierzają realizować połączenia kolejowe </w:t>
      </w:r>
      <w:r w:rsidR="00DF5DD0">
        <w:rPr>
          <w:rFonts w:ascii="Arial" w:hAnsi="Arial" w:cs="Arial"/>
        </w:rPr>
        <w:t xml:space="preserve">w Poznaniu oraz </w:t>
      </w:r>
      <w:r>
        <w:rPr>
          <w:rFonts w:ascii="Arial" w:hAnsi="Arial" w:cs="Arial"/>
        </w:rPr>
        <w:t>na terenie aglomeracji poznańskiej.</w:t>
      </w:r>
      <w:r w:rsidR="008B64DC">
        <w:rPr>
          <w:rFonts w:ascii="Arial" w:hAnsi="Arial" w:cs="Arial"/>
        </w:rPr>
        <w:t xml:space="preserve"> Pozwoli to uwzględnić potrzeby prognozowanego ruchu pasażerskiego </w:t>
      </w:r>
      <w:r w:rsidR="003B6A2E">
        <w:rPr>
          <w:rFonts w:ascii="Arial" w:hAnsi="Arial" w:cs="Arial"/>
        </w:rPr>
        <w:t xml:space="preserve">i towarowego </w:t>
      </w:r>
      <w:r w:rsidR="008B64DC">
        <w:rPr>
          <w:rFonts w:ascii="Arial" w:hAnsi="Arial" w:cs="Arial"/>
        </w:rPr>
        <w:t xml:space="preserve">przy ustalaniu </w:t>
      </w:r>
      <w:r w:rsidR="00812CCB">
        <w:rPr>
          <w:rFonts w:ascii="Arial" w:hAnsi="Arial" w:cs="Arial"/>
        </w:rPr>
        <w:t xml:space="preserve">koncepcji </w:t>
      </w:r>
      <w:r w:rsidR="008B64DC">
        <w:rPr>
          <w:rFonts w:ascii="Arial" w:hAnsi="Arial" w:cs="Arial"/>
        </w:rPr>
        <w:t xml:space="preserve">wariantów inwestycyjnych. </w:t>
      </w:r>
    </w:p>
    <w:p w:rsidR="00697309" w:rsidRDefault="00EE09C2" w:rsidP="001878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Opracowanie </w:t>
      </w:r>
      <w:r w:rsidR="000B2869">
        <w:rPr>
          <w:rFonts w:ascii="Arial" w:hAnsi="Arial" w:cs="Arial"/>
        </w:rPr>
        <w:t>„Wstępne</w:t>
      </w:r>
      <w:r>
        <w:rPr>
          <w:rFonts w:ascii="Arial" w:hAnsi="Arial" w:cs="Arial"/>
        </w:rPr>
        <w:t>go</w:t>
      </w:r>
      <w:r w:rsidR="000B2869">
        <w:rPr>
          <w:rFonts w:ascii="Arial" w:hAnsi="Arial" w:cs="Arial"/>
        </w:rPr>
        <w:t xml:space="preserve"> Studium Wykonalności Poznańskiego Węzła Kolejowego”</w:t>
      </w:r>
      <w:r>
        <w:rPr>
          <w:rFonts w:ascii="Arial" w:hAnsi="Arial" w:cs="Arial"/>
        </w:rPr>
        <w:t xml:space="preserve"> zostanie zrealizowane</w:t>
      </w:r>
      <w:r w:rsidR="000B2869">
        <w:rPr>
          <w:rFonts w:ascii="Arial" w:hAnsi="Arial" w:cs="Arial"/>
        </w:rPr>
        <w:t xml:space="preserve"> w ramach projektu „Prace przygotowawcze dla wybranych projektów”.</w:t>
      </w:r>
      <w:r>
        <w:rPr>
          <w:rFonts w:ascii="Arial" w:hAnsi="Arial" w:cs="Arial"/>
        </w:rPr>
        <w:t xml:space="preserve"> Prace będą finansowane ze środków własnych PKP</w:t>
      </w:r>
      <w:r w:rsidR="00317F86">
        <w:rPr>
          <w:rFonts w:ascii="Arial" w:hAnsi="Arial" w:cs="Arial"/>
        </w:rPr>
        <w:t xml:space="preserve"> Polskich Linii Kolejowych S.A.</w:t>
      </w:r>
      <w:r w:rsidR="000B2869">
        <w:rPr>
          <w:rFonts w:ascii="Arial" w:hAnsi="Arial" w:cs="Arial"/>
        </w:rPr>
        <w:t xml:space="preserve"> </w:t>
      </w:r>
      <w:r w:rsidR="00697309">
        <w:rPr>
          <w:rFonts w:ascii="Arial" w:hAnsi="Arial" w:cs="Arial"/>
        </w:rPr>
        <w:t xml:space="preserve">Otwarcie ofert </w:t>
      </w:r>
      <w:r w:rsidR="00ED398B">
        <w:rPr>
          <w:rFonts w:ascii="Arial" w:hAnsi="Arial" w:cs="Arial"/>
        </w:rPr>
        <w:br/>
      </w:r>
      <w:r w:rsidR="00317F86">
        <w:rPr>
          <w:rFonts w:ascii="Arial" w:hAnsi="Arial" w:cs="Arial"/>
        </w:rPr>
        <w:t>w ogłoszonym przetargu nastąpi</w:t>
      </w:r>
      <w:r w:rsidR="00697309">
        <w:rPr>
          <w:rFonts w:ascii="Arial" w:hAnsi="Arial" w:cs="Arial"/>
        </w:rPr>
        <w:t xml:space="preserve"> 21 listopada br. Wybrany </w:t>
      </w:r>
      <w:r w:rsidR="00317F86">
        <w:rPr>
          <w:rFonts w:ascii="Arial" w:hAnsi="Arial" w:cs="Arial"/>
        </w:rPr>
        <w:t xml:space="preserve">w postępowaniu </w:t>
      </w:r>
      <w:r w:rsidR="00697309">
        <w:rPr>
          <w:rFonts w:ascii="Arial" w:hAnsi="Arial" w:cs="Arial"/>
        </w:rPr>
        <w:t xml:space="preserve">wykonawca </w:t>
      </w:r>
      <w:r w:rsidR="00317F86">
        <w:rPr>
          <w:rFonts w:ascii="Arial" w:hAnsi="Arial" w:cs="Arial"/>
        </w:rPr>
        <w:t xml:space="preserve">przygotuje 4 scenariusze zawierające minimum 8 wariantów inwestycji, które będą podstawą do dalszych analiz. </w:t>
      </w:r>
      <w:r w:rsidR="00ED398B">
        <w:rPr>
          <w:rFonts w:ascii="Arial" w:hAnsi="Arial" w:cs="Arial"/>
        </w:rPr>
        <w:t>Wstępna d</w:t>
      </w:r>
      <w:r w:rsidR="00317F86">
        <w:rPr>
          <w:rFonts w:ascii="Arial" w:hAnsi="Arial" w:cs="Arial"/>
        </w:rPr>
        <w:t xml:space="preserve">okumentacja ma być gotowa do połowy 2023r. </w:t>
      </w:r>
    </w:p>
    <w:p w:rsidR="00747356" w:rsidRDefault="00747356" w:rsidP="00747356">
      <w:r w:rsidRPr="0096048F">
        <w:rPr>
          <w:rFonts w:ascii="Arial" w:hAnsi="Arial" w:cs="Arial"/>
          <w:noProof/>
          <w:lang w:eastAsia="pl-PL"/>
        </w:rPr>
        <w:drawing>
          <wp:inline distT="0" distB="0" distL="0" distR="0" wp14:anchorId="381461AF" wp14:editId="00F4591C">
            <wp:extent cx="5760720" cy="1154430"/>
            <wp:effectExtent l="0" t="0" r="0" b="7620"/>
            <wp:docPr id="2" name="Obraz 2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56" w:rsidRDefault="00747356" w:rsidP="00747356"/>
    <w:p w:rsidR="00747356" w:rsidRPr="00D93EF1" w:rsidRDefault="00747356" w:rsidP="00747356">
      <w:pPr>
        <w:spacing w:after="120" w:line="240" w:lineRule="auto"/>
        <w:jc w:val="right"/>
        <w:rPr>
          <w:rFonts w:ascii="Arial" w:hAnsi="Arial" w:cs="Arial"/>
          <w:b/>
          <w:bCs/>
        </w:rPr>
      </w:pPr>
      <w:r w:rsidRPr="00D93EF1">
        <w:rPr>
          <w:rFonts w:ascii="Arial" w:hAnsi="Arial" w:cs="Arial"/>
          <w:b/>
          <w:bCs/>
        </w:rPr>
        <w:t>Kontakt dla mediów:</w:t>
      </w:r>
    </w:p>
    <w:p w:rsidR="00747356" w:rsidRPr="00D93EF1" w:rsidRDefault="00747356" w:rsidP="00747356">
      <w:pPr>
        <w:spacing w:line="240" w:lineRule="auto"/>
        <w:jc w:val="right"/>
        <w:rPr>
          <w:rFonts w:ascii="Arial" w:hAnsi="Arial" w:cs="Arial"/>
          <w:b/>
          <w:bCs/>
        </w:rPr>
      </w:pPr>
      <w:r w:rsidRPr="00D93EF1">
        <w:rPr>
          <w:rFonts w:ascii="Arial" w:hAnsi="Arial" w:cs="Arial"/>
          <w:shd w:val="clear" w:color="auto" w:fill="FFFFFF"/>
        </w:rPr>
        <w:t>Radosław Śledziński</w:t>
      </w:r>
      <w:r w:rsidRPr="00D93EF1">
        <w:rPr>
          <w:rFonts w:ascii="Arial" w:hAnsi="Arial" w:cs="Arial"/>
        </w:rPr>
        <w:br/>
      </w:r>
      <w:r w:rsidRPr="00D93EF1">
        <w:rPr>
          <w:rFonts w:ascii="Arial" w:hAnsi="Arial" w:cs="Arial"/>
          <w:shd w:val="clear" w:color="auto" w:fill="FFFFFF"/>
        </w:rPr>
        <w:t>Zespół prasowy</w:t>
      </w:r>
      <w:r w:rsidRPr="00D93EF1">
        <w:rPr>
          <w:rFonts w:ascii="Arial" w:hAnsi="Arial" w:cs="Arial"/>
        </w:rPr>
        <w:br/>
      </w:r>
      <w:r w:rsidRPr="00D93EF1">
        <w:rPr>
          <w:rFonts w:ascii="Arial" w:hAnsi="Arial" w:cs="Arial"/>
          <w:shd w:val="clear" w:color="auto" w:fill="FFFFFF"/>
        </w:rPr>
        <w:t>PKP Polskie Linie Kolejowe S.A.</w:t>
      </w:r>
      <w:r w:rsidRPr="00D93EF1">
        <w:rPr>
          <w:rFonts w:ascii="Arial" w:hAnsi="Arial" w:cs="Arial"/>
        </w:rPr>
        <w:br/>
      </w:r>
      <w:hyperlink r:id="rId8" w:history="1">
        <w:r w:rsidRPr="00D93EF1">
          <w:rPr>
            <w:rStyle w:val="Hipercze"/>
            <w:rFonts w:ascii="Arial" w:hAnsi="Arial" w:cs="Arial"/>
            <w:shd w:val="clear" w:color="auto" w:fill="FFFFFF"/>
          </w:rPr>
          <w:t>rzecznik@plk-sa.pl</w:t>
        </w:r>
      </w:hyperlink>
      <w:r w:rsidRPr="00D93EF1">
        <w:rPr>
          <w:rFonts w:ascii="Arial" w:hAnsi="Arial" w:cs="Arial"/>
        </w:rPr>
        <w:br/>
      </w:r>
      <w:r w:rsidRPr="00D93EF1">
        <w:rPr>
          <w:rFonts w:ascii="Arial" w:hAnsi="Arial" w:cs="Arial"/>
          <w:shd w:val="clear" w:color="auto" w:fill="FFFFFF"/>
        </w:rPr>
        <w:t>T: + 48 501 613 495</w:t>
      </w:r>
    </w:p>
    <w:p w:rsidR="00747356" w:rsidRPr="00D93EF1" w:rsidRDefault="00747356"/>
    <w:sectPr w:rsidR="00747356" w:rsidRPr="00D93E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661" w:rsidRDefault="00435661" w:rsidP="00747356">
      <w:pPr>
        <w:spacing w:after="0" w:line="240" w:lineRule="auto"/>
      </w:pPr>
      <w:r>
        <w:separator/>
      </w:r>
    </w:p>
  </w:endnote>
  <w:endnote w:type="continuationSeparator" w:id="0">
    <w:p w:rsidR="00435661" w:rsidRDefault="00435661" w:rsidP="0074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356" w:rsidRPr="009B053A" w:rsidRDefault="00747356" w:rsidP="00747356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747356" w:rsidRPr="009B053A" w:rsidRDefault="00747356" w:rsidP="00747356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747356" w:rsidRDefault="00747356" w:rsidP="00747356">
    <w:pPr>
      <w:spacing w:after="0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  <w:r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661" w:rsidRDefault="00435661" w:rsidP="00747356">
      <w:pPr>
        <w:spacing w:after="0" w:line="240" w:lineRule="auto"/>
      </w:pPr>
      <w:r>
        <w:separator/>
      </w:r>
    </w:p>
  </w:footnote>
  <w:footnote w:type="continuationSeparator" w:id="0">
    <w:p w:rsidR="00435661" w:rsidRDefault="00435661" w:rsidP="0074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356" w:rsidRPr="00465D70" w:rsidRDefault="00747356" w:rsidP="00747356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C5725D" wp14:editId="13C12B16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7356" w:rsidRPr="00296E2E" w:rsidRDefault="00747356" w:rsidP="00747356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747356" w:rsidRPr="00296E2E" w:rsidRDefault="00747356" w:rsidP="00747356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747356" w:rsidRPr="00296E2E" w:rsidRDefault="00747356" w:rsidP="00747356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ul</w:t>
    </w:r>
    <w:proofErr w:type="gramEnd"/>
    <w:r w:rsidRPr="00296E2E">
      <w:rPr>
        <w:rFonts w:ascii="Arial" w:hAnsi="Arial" w:cs="Arial"/>
        <w:sz w:val="16"/>
        <w:szCs w:val="16"/>
      </w:rPr>
      <w:t xml:space="preserve">. Targowa 74 03-734 </w:t>
    </w:r>
  </w:p>
  <w:p w:rsidR="00747356" w:rsidRPr="00296E2E" w:rsidRDefault="00747356" w:rsidP="00747356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747356" w:rsidRPr="00296E2E" w:rsidRDefault="00747356" w:rsidP="00747356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tel</w:t>
    </w:r>
    <w:proofErr w:type="gramEnd"/>
    <w:r w:rsidRPr="00296E2E">
      <w:rPr>
        <w:rFonts w:ascii="Arial" w:hAnsi="Arial" w:cs="Arial"/>
        <w:sz w:val="16"/>
        <w:szCs w:val="16"/>
      </w:rPr>
      <w:t>. + 48 22 473 30 02</w:t>
    </w:r>
  </w:p>
  <w:p w:rsidR="00747356" w:rsidRPr="00296E2E" w:rsidRDefault="00435661" w:rsidP="00747356">
    <w:pPr>
      <w:spacing w:after="0"/>
      <w:rPr>
        <w:rFonts w:ascii="Arial" w:hAnsi="Arial" w:cs="Arial"/>
        <w:sz w:val="16"/>
        <w:szCs w:val="16"/>
      </w:rPr>
    </w:pPr>
    <w:hyperlink r:id="rId2" w:history="1">
      <w:r w:rsidR="00747356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747356" w:rsidRPr="00747356" w:rsidRDefault="00747356" w:rsidP="00747356">
    <w:pPr>
      <w:spacing w:after="0"/>
    </w:pPr>
    <w:proofErr w:type="gramStart"/>
    <w:r w:rsidRPr="00DA3248">
      <w:rPr>
        <w:rFonts w:ascii="Arial" w:hAnsi="Arial" w:cs="Arial"/>
        <w:sz w:val="16"/>
        <w:szCs w:val="16"/>
      </w:rPr>
      <w:t>www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plk-sa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6"/>
    <w:rsid w:val="00065D30"/>
    <w:rsid w:val="0008703F"/>
    <w:rsid w:val="000A1011"/>
    <w:rsid w:val="000B2869"/>
    <w:rsid w:val="000C76BF"/>
    <w:rsid w:val="000D071F"/>
    <w:rsid w:val="000D0A5B"/>
    <w:rsid w:val="00137E31"/>
    <w:rsid w:val="00156C54"/>
    <w:rsid w:val="0018789C"/>
    <w:rsid w:val="001B761E"/>
    <w:rsid w:val="001F26FF"/>
    <w:rsid w:val="0021274A"/>
    <w:rsid w:val="0023279A"/>
    <w:rsid w:val="002407F8"/>
    <w:rsid w:val="002443A4"/>
    <w:rsid w:val="00252A26"/>
    <w:rsid w:val="00271DDF"/>
    <w:rsid w:val="002E777E"/>
    <w:rsid w:val="00317F86"/>
    <w:rsid w:val="00342AB9"/>
    <w:rsid w:val="003B6A2E"/>
    <w:rsid w:val="00400461"/>
    <w:rsid w:val="004209CB"/>
    <w:rsid w:val="0042784B"/>
    <w:rsid w:val="00435661"/>
    <w:rsid w:val="00487ED5"/>
    <w:rsid w:val="004B15C4"/>
    <w:rsid w:val="004B5747"/>
    <w:rsid w:val="004D66E2"/>
    <w:rsid w:val="004F4996"/>
    <w:rsid w:val="005046ED"/>
    <w:rsid w:val="00530288"/>
    <w:rsid w:val="0053459F"/>
    <w:rsid w:val="00560914"/>
    <w:rsid w:val="005B7359"/>
    <w:rsid w:val="005E3DEC"/>
    <w:rsid w:val="005E4F4D"/>
    <w:rsid w:val="005F41DC"/>
    <w:rsid w:val="005F75D6"/>
    <w:rsid w:val="00602920"/>
    <w:rsid w:val="00612270"/>
    <w:rsid w:val="00615F5B"/>
    <w:rsid w:val="00632A4C"/>
    <w:rsid w:val="0065611E"/>
    <w:rsid w:val="00697309"/>
    <w:rsid w:val="006B00F1"/>
    <w:rsid w:val="006E3C6B"/>
    <w:rsid w:val="00703940"/>
    <w:rsid w:val="00747356"/>
    <w:rsid w:val="00792781"/>
    <w:rsid w:val="0079353D"/>
    <w:rsid w:val="007C1546"/>
    <w:rsid w:val="007D4309"/>
    <w:rsid w:val="007E78BB"/>
    <w:rsid w:val="00812CCB"/>
    <w:rsid w:val="00812E39"/>
    <w:rsid w:val="00876BB8"/>
    <w:rsid w:val="008861EE"/>
    <w:rsid w:val="008A4407"/>
    <w:rsid w:val="008B0A52"/>
    <w:rsid w:val="008B64DC"/>
    <w:rsid w:val="008F7DFF"/>
    <w:rsid w:val="00935C8B"/>
    <w:rsid w:val="009448DE"/>
    <w:rsid w:val="00954E46"/>
    <w:rsid w:val="009C29F6"/>
    <w:rsid w:val="009E7C8E"/>
    <w:rsid w:val="00A06490"/>
    <w:rsid w:val="00A1266C"/>
    <w:rsid w:val="00A342CD"/>
    <w:rsid w:val="00A42BA3"/>
    <w:rsid w:val="00A70B1B"/>
    <w:rsid w:val="00A754B4"/>
    <w:rsid w:val="00AE191D"/>
    <w:rsid w:val="00B031BD"/>
    <w:rsid w:val="00B07F70"/>
    <w:rsid w:val="00BA7CD8"/>
    <w:rsid w:val="00BD0A9D"/>
    <w:rsid w:val="00BE38EE"/>
    <w:rsid w:val="00C0586C"/>
    <w:rsid w:val="00C24155"/>
    <w:rsid w:val="00C6412D"/>
    <w:rsid w:val="00CA47E4"/>
    <w:rsid w:val="00CB41E8"/>
    <w:rsid w:val="00CE7C39"/>
    <w:rsid w:val="00D152A9"/>
    <w:rsid w:val="00D17481"/>
    <w:rsid w:val="00D56EA6"/>
    <w:rsid w:val="00D831FA"/>
    <w:rsid w:val="00D93EF1"/>
    <w:rsid w:val="00DA51BC"/>
    <w:rsid w:val="00DE432E"/>
    <w:rsid w:val="00DF5DD0"/>
    <w:rsid w:val="00E02154"/>
    <w:rsid w:val="00E10CB8"/>
    <w:rsid w:val="00E264E4"/>
    <w:rsid w:val="00E2785E"/>
    <w:rsid w:val="00E35777"/>
    <w:rsid w:val="00E45461"/>
    <w:rsid w:val="00E76F36"/>
    <w:rsid w:val="00E8779B"/>
    <w:rsid w:val="00E93376"/>
    <w:rsid w:val="00EA3659"/>
    <w:rsid w:val="00ED398B"/>
    <w:rsid w:val="00EE09C2"/>
    <w:rsid w:val="00F41EB5"/>
    <w:rsid w:val="00FA2007"/>
    <w:rsid w:val="00FA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3F67F2-0B01-4EF9-ACF3-1AB3E6E7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356"/>
  </w:style>
  <w:style w:type="paragraph" w:styleId="Stopka">
    <w:name w:val="footer"/>
    <w:basedOn w:val="Normalny"/>
    <w:link w:val="StopkaZnak"/>
    <w:uiPriority w:val="99"/>
    <w:unhideWhenUsed/>
    <w:rsid w:val="0074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356"/>
  </w:style>
  <w:style w:type="character" w:styleId="Hipercze">
    <w:name w:val="Hyperlink"/>
    <w:uiPriority w:val="99"/>
    <w:unhideWhenUsed/>
    <w:rsid w:val="0074735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6393-8E00-4554-9350-1C3DB075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2019-10-15T08:35:00Z</cp:lastPrinted>
  <dcterms:created xsi:type="dcterms:W3CDTF">2019-10-29T13:19:00Z</dcterms:created>
  <dcterms:modified xsi:type="dcterms:W3CDTF">2019-10-29T13:19:00Z</dcterms:modified>
</cp:coreProperties>
</file>