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003" w:rsidRPr="004D6EC9" w:rsidRDefault="00230003" w:rsidP="00230003">
      <w:pPr>
        <w:rPr>
          <w:rFonts w:ascii="Arial" w:hAnsi="Arial" w:cs="Arial"/>
          <w:b/>
          <w:sz w:val="16"/>
          <w:szCs w:val="16"/>
        </w:rPr>
      </w:pPr>
      <w:r w:rsidRPr="004D6EC9">
        <w:rPr>
          <w:rFonts w:ascii="Arial" w:hAnsi="Arial" w:cs="Arial"/>
          <w:b/>
          <w:sz w:val="16"/>
          <w:szCs w:val="16"/>
        </w:rPr>
        <w:t>PKP Polskie Linie Kolejowe S.A.</w:t>
      </w:r>
    </w:p>
    <w:p w:rsidR="00230003" w:rsidRDefault="00230003" w:rsidP="00230003">
      <w:pPr>
        <w:rPr>
          <w:rFonts w:ascii="Arial" w:hAnsi="Arial" w:cs="Arial"/>
          <w:sz w:val="16"/>
          <w:szCs w:val="16"/>
        </w:rPr>
      </w:pPr>
      <w:r>
        <w:rPr>
          <w:rFonts w:ascii="Arial" w:hAnsi="Arial" w:cs="Arial"/>
          <w:sz w:val="16"/>
          <w:szCs w:val="16"/>
        </w:rPr>
        <w:t>Biuro Komunikacji i Promocji</w:t>
      </w:r>
    </w:p>
    <w:p w:rsidR="00230003" w:rsidRPr="004D6EC9" w:rsidRDefault="00230003" w:rsidP="00230003">
      <w:pPr>
        <w:rPr>
          <w:rFonts w:ascii="Arial" w:hAnsi="Arial" w:cs="Arial"/>
          <w:sz w:val="16"/>
          <w:szCs w:val="16"/>
        </w:rPr>
      </w:pPr>
      <w:r w:rsidRPr="004D6EC9">
        <w:rPr>
          <w:rFonts w:ascii="Arial" w:hAnsi="Arial" w:cs="Arial"/>
          <w:sz w:val="16"/>
          <w:szCs w:val="16"/>
        </w:rPr>
        <w:t>ul.</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p>
    <w:p w:rsidR="00230003" w:rsidRPr="009939C9" w:rsidRDefault="00230003" w:rsidP="00230003">
      <w:pPr>
        <w:rPr>
          <w:rFonts w:ascii="Arial" w:hAnsi="Arial" w:cs="Arial"/>
          <w:sz w:val="16"/>
          <w:szCs w:val="16"/>
          <w:lang w:val="en-US"/>
        </w:rPr>
      </w:pPr>
      <w:r w:rsidRPr="009939C9">
        <w:rPr>
          <w:rFonts w:ascii="Arial" w:hAnsi="Arial" w:cs="Arial"/>
          <w:sz w:val="16"/>
          <w:szCs w:val="16"/>
          <w:lang w:val="en-US"/>
        </w:rPr>
        <w:t xml:space="preserve">tel. + 48 </w:t>
      </w:r>
      <w:r>
        <w:rPr>
          <w:rFonts w:ascii="Arial" w:hAnsi="Arial" w:cs="Arial"/>
          <w:sz w:val="16"/>
          <w:szCs w:val="16"/>
          <w:lang w:val="en-US"/>
        </w:rPr>
        <w:t>22 473 30 02</w:t>
      </w:r>
    </w:p>
    <w:p w:rsidR="00230003" w:rsidRPr="009939C9" w:rsidRDefault="00230003" w:rsidP="00230003">
      <w:pPr>
        <w:rPr>
          <w:rFonts w:ascii="Arial" w:hAnsi="Arial" w:cs="Arial"/>
          <w:sz w:val="16"/>
          <w:szCs w:val="16"/>
          <w:lang w:val="en-US"/>
        </w:rPr>
      </w:pPr>
      <w:r w:rsidRPr="009939C9">
        <w:rPr>
          <w:rFonts w:ascii="Arial" w:hAnsi="Arial" w:cs="Arial"/>
          <w:sz w:val="16"/>
          <w:szCs w:val="16"/>
          <w:lang w:val="en-US"/>
        </w:rPr>
        <w:t xml:space="preserve">fax + 48 </w:t>
      </w:r>
      <w:r>
        <w:rPr>
          <w:rFonts w:ascii="Arial" w:hAnsi="Arial" w:cs="Arial"/>
          <w:sz w:val="16"/>
          <w:szCs w:val="16"/>
          <w:lang w:val="en-US"/>
        </w:rPr>
        <w:t>22 473 23 34</w:t>
      </w:r>
    </w:p>
    <w:p w:rsidR="00230003" w:rsidRPr="009939C9" w:rsidRDefault="00230003" w:rsidP="00230003">
      <w:pPr>
        <w:rPr>
          <w:rFonts w:ascii="Arial" w:hAnsi="Arial" w:cs="Arial"/>
          <w:sz w:val="16"/>
          <w:szCs w:val="16"/>
          <w:lang w:val="en-US"/>
        </w:rPr>
      </w:pPr>
      <w:r>
        <w:rPr>
          <w:rFonts w:ascii="Arial" w:hAnsi="Arial" w:cs="Arial"/>
          <w:sz w:val="16"/>
          <w:szCs w:val="16"/>
          <w:lang w:val="en-US"/>
        </w:rPr>
        <w:t>rzecznik</w:t>
      </w:r>
      <w:r w:rsidRPr="009939C9">
        <w:rPr>
          <w:rFonts w:ascii="Arial" w:hAnsi="Arial" w:cs="Arial"/>
          <w:sz w:val="16"/>
          <w:szCs w:val="16"/>
          <w:lang w:val="en-US"/>
        </w:rPr>
        <w:t>@plk-sa.pl</w:t>
      </w:r>
    </w:p>
    <w:p w:rsidR="00230003" w:rsidRPr="004D6EC9" w:rsidRDefault="00230003" w:rsidP="00230003">
      <w:pPr>
        <w:rPr>
          <w:rFonts w:ascii="Arial" w:hAnsi="Arial" w:cs="Arial"/>
          <w:sz w:val="16"/>
          <w:szCs w:val="16"/>
        </w:rPr>
      </w:pPr>
      <w:r w:rsidRPr="004D6EC9">
        <w:rPr>
          <w:rFonts w:ascii="Arial" w:hAnsi="Arial" w:cs="Arial"/>
          <w:sz w:val="16"/>
          <w:szCs w:val="16"/>
        </w:rPr>
        <w:t>www.plk-sa.pl</w:t>
      </w:r>
    </w:p>
    <w:p w:rsidR="00230003" w:rsidRDefault="00230003" w:rsidP="00230003">
      <w:pPr>
        <w:rPr>
          <w:rFonts w:ascii="Arial" w:hAnsi="Arial" w:cs="Arial"/>
          <w:b/>
          <w:sz w:val="16"/>
          <w:szCs w:val="16"/>
        </w:rPr>
      </w:pPr>
    </w:p>
    <w:p w:rsidR="00230003" w:rsidRPr="005B3EE2" w:rsidRDefault="00230003" w:rsidP="00230003">
      <w:pPr>
        <w:spacing w:line="276" w:lineRule="auto"/>
        <w:jc w:val="right"/>
        <w:rPr>
          <w:rFonts w:ascii="Arial" w:hAnsi="Arial" w:cs="Arial"/>
          <w:sz w:val="20"/>
          <w:szCs w:val="20"/>
        </w:rPr>
      </w:pP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5B3EE2">
        <w:rPr>
          <w:rFonts w:ascii="Arial" w:hAnsi="Arial" w:cs="Arial"/>
          <w:sz w:val="20"/>
          <w:szCs w:val="20"/>
        </w:rPr>
        <w:t xml:space="preserve">Szczecin, </w:t>
      </w:r>
      <w:r w:rsidR="00367E7B" w:rsidRPr="005B3EE2">
        <w:rPr>
          <w:rFonts w:ascii="Arial" w:hAnsi="Arial" w:cs="Arial"/>
          <w:sz w:val="20"/>
          <w:szCs w:val="20"/>
        </w:rPr>
        <w:t xml:space="preserve">2 grudnia </w:t>
      </w:r>
      <w:r w:rsidRPr="005B3EE2">
        <w:rPr>
          <w:rFonts w:ascii="Arial" w:hAnsi="Arial" w:cs="Arial"/>
          <w:sz w:val="20"/>
          <w:szCs w:val="20"/>
        </w:rPr>
        <w:t xml:space="preserve">2019 r. </w:t>
      </w:r>
    </w:p>
    <w:p w:rsidR="00230003" w:rsidRPr="00757030" w:rsidRDefault="00230003" w:rsidP="00230003">
      <w:pPr>
        <w:tabs>
          <w:tab w:val="left" w:pos="5307"/>
        </w:tabs>
        <w:spacing w:line="360" w:lineRule="auto"/>
        <w:jc w:val="both"/>
        <w:rPr>
          <w:rFonts w:ascii="Arial" w:hAnsi="Arial" w:cs="Arial"/>
          <w:b/>
          <w:sz w:val="20"/>
          <w:szCs w:val="20"/>
          <w:shd w:val="clear" w:color="auto" w:fill="FFFFFF"/>
        </w:rPr>
      </w:pPr>
      <w:r w:rsidRPr="00757030">
        <w:rPr>
          <w:rFonts w:ascii="Arial" w:hAnsi="Arial" w:cs="Arial"/>
          <w:b/>
          <w:sz w:val="20"/>
          <w:szCs w:val="20"/>
        </w:rPr>
        <w:t>Informacja prasowa</w:t>
      </w:r>
    </w:p>
    <w:p w:rsidR="00230003" w:rsidRDefault="00AD7769" w:rsidP="00230003">
      <w:pPr>
        <w:spacing w:line="360" w:lineRule="auto"/>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Ruszyła budowa Szczecińskiej Kolei Metropolitalnej</w:t>
      </w:r>
    </w:p>
    <w:p w:rsidR="00AD7769" w:rsidRPr="00757030" w:rsidRDefault="00AD7769" w:rsidP="00230003">
      <w:pPr>
        <w:spacing w:line="360" w:lineRule="auto"/>
        <w:jc w:val="both"/>
        <w:rPr>
          <w:rFonts w:ascii="Arial" w:hAnsi="Arial" w:cs="Arial"/>
          <w:b/>
          <w:bCs/>
          <w:color w:val="000000" w:themeColor="text1"/>
          <w:sz w:val="20"/>
          <w:szCs w:val="20"/>
          <w:shd w:val="clear" w:color="auto" w:fill="FFFFFF"/>
        </w:rPr>
      </w:pPr>
    </w:p>
    <w:p w:rsidR="00230003" w:rsidRPr="00367E7B" w:rsidRDefault="00367E7B" w:rsidP="00230003">
      <w:pPr>
        <w:suppressAutoHyphens w:val="0"/>
        <w:autoSpaceDN/>
        <w:spacing w:after="160" w:line="360" w:lineRule="auto"/>
        <w:jc w:val="both"/>
        <w:textAlignment w:val="auto"/>
        <w:rPr>
          <w:rFonts w:ascii="Arial" w:hAnsi="Arial" w:cs="Arial"/>
          <w:b/>
          <w:bCs/>
          <w:color w:val="000000" w:themeColor="text1"/>
          <w:sz w:val="20"/>
          <w:szCs w:val="20"/>
          <w:shd w:val="clear" w:color="auto" w:fill="FFFFFF"/>
        </w:rPr>
      </w:pPr>
      <w:r w:rsidRPr="00367E7B">
        <w:rPr>
          <w:rFonts w:ascii="Arial" w:hAnsi="Arial" w:cs="Arial"/>
          <w:b/>
          <w:bCs/>
          <w:color w:val="000000" w:themeColor="text1"/>
          <w:sz w:val="20"/>
          <w:szCs w:val="20"/>
          <w:shd w:val="clear" w:color="auto" w:fill="FFFFFF"/>
        </w:rPr>
        <w:t xml:space="preserve">Rozpoczęła się budowa </w:t>
      </w:r>
      <w:r w:rsidR="00230003" w:rsidRPr="00367E7B">
        <w:rPr>
          <w:rFonts w:ascii="Arial" w:hAnsi="Arial" w:cs="Arial"/>
          <w:b/>
          <w:bCs/>
          <w:color w:val="000000" w:themeColor="text1"/>
          <w:sz w:val="20"/>
          <w:szCs w:val="20"/>
          <w:shd w:val="clear" w:color="auto" w:fill="FFFFFF"/>
        </w:rPr>
        <w:t xml:space="preserve">Szczecińskiej Kolei Metropolitalnej. </w:t>
      </w:r>
      <w:r w:rsidRPr="00367E7B">
        <w:rPr>
          <w:rFonts w:ascii="Arial" w:hAnsi="Arial" w:cs="Arial"/>
          <w:b/>
          <w:bCs/>
          <w:color w:val="000000" w:themeColor="text1"/>
          <w:sz w:val="20"/>
          <w:szCs w:val="20"/>
          <w:shd w:val="clear" w:color="auto" w:fill="FFFFFF"/>
        </w:rPr>
        <w:t xml:space="preserve">Za 530 mln zł </w:t>
      </w:r>
      <w:r w:rsidR="0075279B">
        <w:rPr>
          <w:rFonts w:ascii="Arial" w:hAnsi="Arial" w:cs="Arial"/>
          <w:b/>
          <w:bCs/>
          <w:color w:val="000000" w:themeColor="text1"/>
          <w:sz w:val="20"/>
          <w:szCs w:val="20"/>
          <w:shd w:val="clear" w:color="auto" w:fill="FFFFFF"/>
        </w:rPr>
        <w:br/>
      </w:r>
      <w:r w:rsidRPr="00367E7B">
        <w:rPr>
          <w:rFonts w:ascii="Arial" w:hAnsi="Arial" w:cs="Arial"/>
          <w:b/>
          <w:bCs/>
          <w:color w:val="000000" w:themeColor="text1"/>
          <w:sz w:val="20"/>
          <w:szCs w:val="20"/>
          <w:shd w:val="clear" w:color="auto" w:fill="FFFFFF"/>
        </w:rPr>
        <w:t xml:space="preserve">PKP Polskie Linie Kolejowe S.A. </w:t>
      </w:r>
      <w:r w:rsidR="00230003" w:rsidRPr="00367E7B">
        <w:rPr>
          <w:rFonts w:ascii="Arial" w:hAnsi="Arial" w:cs="Arial"/>
          <w:b/>
          <w:bCs/>
          <w:color w:val="000000" w:themeColor="text1"/>
          <w:sz w:val="20"/>
          <w:szCs w:val="20"/>
          <w:shd w:val="clear" w:color="auto" w:fill="FFFFFF"/>
        </w:rPr>
        <w:t xml:space="preserve">wybudują i przebudują 27 stacji i przystanków. </w:t>
      </w:r>
      <w:r w:rsidRPr="00367E7B">
        <w:rPr>
          <w:rFonts w:ascii="Arial" w:hAnsi="Arial" w:cs="Arial"/>
          <w:b/>
          <w:bCs/>
          <w:color w:val="000000" w:themeColor="text1"/>
          <w:sz w:val="20"/>
          <w:szCs w:val="20"/>
          <w:shd w:val="clear" w:color="auto" w:fill="FFFFFF"/>
        </w:rPr>
        <w:t xml:space="preserve">Perony będą </w:t>
      </w:r>
      <w:r w:rsidR="00230003" w:rsidRPr="00367E7B">
        <w:rPr>
          <w:rFonts w:ascii="Arial" w:hAnsi="Arial" w:cs="Arial"/>
          <w:b/>
          <w:bCs/>
          <w:color w:val="000000" w:themeColor="text1"/>
          <w:sz w:val="20"/>
          <w:szCs w:val="20"/>
          <w:shd w:val="clear" w:color="auto" w:fill="FFFFFF"/>
        </w:rPr>
        <w:t xml:space="preserve">dostosowane do potrzeb wszystkich podróżnych. Realizacja projektu podniesie poziom bezpieczeństwa na przejazdach kolejowo – drogowych. </w:t>
      </w:r>
      <w:r w:rsidRPr="00367E7B">
        <w:rPr>
          <w:rFonts w:ascii="Arial" w:hAnsi="Arial" w:cs="Arial"/>
          <w:b/>
          <w:bCs/>
          <w:color w:val="000000" w:themeColor="text1"/>
          <w:sz w:val="20"/>
          <w:szCs w:val="20"/>
          <w:shd w:val="clear" w:color="auto" w:fill="FFFFFF"/>
        </w:rPr>
        <w:t xml:space="preserve">Projekt </w:t>
      </w:r>
      <w:r w:rsidR="00230003" w:rsidRPr="00367E7B">
        <w:rPr>
          <w:rFonts w:ascii="Arial" w:hAnsi="Arial" w:cs="Arial"/>
          <w:b/>
          <w:bCs/>
          <w:color w:val="000000" w:themeColor="text1"/>
          <w:sz w:val="20"/>
          <w:szCs w:val="20"/>
          <w:shd w:val="clear" w:color="auto" w:fill="FFFFFF"/>
        </w:rPr>
        <w:t>współfinansowany z Programu Operacyjn</w:t>
      </w:r>
      <w:r w:rsidRPr="00367E7B">
        <w:rPr>
          <w:rFonts w:ascii="Arial" w:hAnsi="Arial" w:cs="Arial"/>
          <w:b/>
          <w:bCs/>
          <w:color w:val="000000" w:themeColor="text1"/>
          <w:sz w:val="20"/>
          <w:szCs w:val="20"/>
          <w:shd w:val="clear" w:color="auto" w:fill="FFFFFF"/>
        </w:rPr>
        <w:t xml:space="preserve">ego Infrastruktura i Środowisko </w:t>
      </w:r>
      <w:r w:rsidRPr="00367E7B">
        <w:rPr>
          <w:rFonts w:ascii="Arial" w:hAnsi="Arial" w:cs="Arial"/>
          <w:b/>
          <w:color w:val="000000" w:themeColor="text1"/>
          <w:sz w:val="20"/>
          <w:szCs w:val="20"/>
        </w:rPr>
        <w:t>zapewni dogodny dostęp do kolei i poprawi warunki życia mieszkańców.</w:t>
      </w:r>
    </w:p>
    <w:p w:rsidR="00230003" w:rsidRPr="00757030" w:rsidRDefault="00230003" w:rsidP="00230003">
      <w:pPr>
        <w:suppressAutoHyphens w:val="0"/>
        <w:autoSpaceDN/>
        <w:spacing w:after="160" w:line="360" w:lineRule="auto"/>
        <w:jc w:val="both"/>
        <w:textAlignment w:val="auto"/>
        <w:rPr>
          <w:rFonts w:ascii="Arial" w:hAnsi="Arial" w:cs="Arial"/>
          <w:color w:val="000000" w:themeColor="text1"/>
          <w:sz w:val="20"/>
          <w:szCs w:val="20"/>
          <w:shd w:val="clear" w:color="auto" w:fill="FFFFFF"/>
        </w:rPr>
      </w:pPr>
      <w:r w:rsidRPr="00757030">
        <w:rPr>
          <w:rFonts w:ascii="Arial" w:hAnsi="Arial" w:cs="Arial"/>
          <w:color w:val="000000" w:themeColor="text1"/>
          <w:sz w:val="20"/>
          <w:szCs w:val="20"/>
          <w:shd w:val="clear" w:color="auto" w:fill="FFFFFF"/>
        </w:rPr>
        <w:t xml:space="preserve">Prace rozpoczęły się na stacji Gryfino, gdzie przebudowane zostaną perony. Na stacji zamontowane zostanie nowe oznakowanie, gabloty informacyjne, ławki oraz wiaty. Perony po modernizacji staną się bardziej dostępne dla podróżnych o ograniczonych możliwościach poruszania się. Na stacji Gryfino </w:t>
      </w:r>
      <w:r>
        <w:rPr>
          <w:rFonts w:ascii="Arial" w:hAnsi="Arial" w:cs="Arial"/>
          <w:color w:val="000000" w:themeColor="text1"/>
          <w:sz w:val="20"/>
          <w:szCs w:val="20"/>
          <w:shd w:val="clear" w:color="auto" w:fill="FFFFFF"/>
        </w:rPr>
        <w:t xml:space="preserve"> </w:t>
      </w:r>
      <w:r w:rsidRPr="00757030">
        <w:rPr>
          <w:rFonts w:ascii="Arial" w:hAnsi="Arial" w:cs="Arial"/>
          <w:color w:val="000000" w:themeColor="text1"/>
          <w:sz w:val="20"/>
          <w:szCs w:val="20"/>
          <w:shd w:val="clear" w:color="auto" w:fill="FFFFFF"/>
        </w:rPr>
        <w:t>wyremontowane zostanie przejście podziemne, w którym będą zamontowane windy prowadzące na perony nr 2 i 3. Następnie modernizowane będą: stacja Szczecin Dąbie, stacja Daleszewo i przystanek w Czepinie.</w:t>
      </w:r>
    </w:p>
    <w:p w:rsidR="00230003" w:rsidRPr="00757030" w:rsidRDefault="00230003" w:rsidP="00230003">
      <w:pPr>
        <w:shd w:val="clear" w:color="auto" w:fill="FFFFFF"/>
        <w:suppressAutoHyphens w:val="0"/>
        <w:autoSpaceDN/>
        <w:spacing w:after="160" w:line="360" w:lineRule="auto"/>
        <w:jc w:val="both"/>
        <w:textAlignment w:val="auto"/>
        <w:rPr>
          <w:rFonts w:ascii="Arial" w:hAnsi="Arial" w:cs="Arial"/>
          <w:color w:val="000000" w:themeColor="text1"/>
          <w:sz w:val="20"/>
          <w:szCs w:val="20"/>
        </w:rPr>
      </w:pPr>
      <w:r w:rsidRPr="00757030">
        <w:rPr>
          <w:rFonts w:ascii="Arial" w:hAnsi="Arial" w:cs="Arial"/>
          <w:color w:val="000000" w:themeColor="text1"/>
          <w:sz w:val="20"/>
          <w:szCs w:val="20"/>
        </w:rPr>
        <w:t>Szczecińska Kolej Metropolitalna podniesie jakość życia mieszkańców. Zmodernizowane stacje</w:t>
      </w:r>
      <w:r>
        <w:rPr>
          <w:rFonts w:ascii="Arial" w:hAnsi="Arial" w:cs="Arial"/>
          <w:color w:val="000000" w:themeColor="text1"/>
          <w:sz w:val="20"/>
          <w:szCs w:val="20"/>
        </w:rPr>
        <w:t xml:space="preserve">                </w:t>
      </w:r>
      <w:r w:rsidRPr="00757030">
        <w:rPr>
          <w:rFonts w:ascii="Arial" w:hAnsi="Arial" w:cs="Arial"/>
          <w:color w:val="000000" w:themeColor="text1"/>
          <w:sz w:val="20"/>
          <w:szCs w:val="20"/>
        </w:rPr>
        <w:t xml:space="preserve"> i przystanki, przebudowane dojścia na perony i centra przesiadkowe zapewnią dogodny dostęp do kolei. PKP Polskie Linie Kolejowe S.A. </w:t>
      </w:r>
      <w:r w:rsidR="00F51075">
        <w:rPr>
          <w:rFonts w:ascii="Arial" w:hAnsi="Arial" w:cs="Arial"/>
          <w:color w:val="000000" w:themeColor="text1"/>
          <w:sz w:val="20"/>
          <w:szCs w:val="20"/>
        </w:rPr>
        <w:t>prace będą prowadziły</w:t>
      </w:r>
      <w:r w:rsidRPr="00757030">
        <w:rPr>
          <w:rFonts w:ascii="Arial" w:hAnsi="Arial" w:cs="Arial"/>
          <w:color w:val="000000" w:themeColor="text1"/>
          <w:sz w:val="20"/>
          <w:szCs w:val="20"/>
        </w:rPr>
        <w:t> na odcinku linii kolejowej Stargard – Szczecin Główny (nr 351), linii Gryfino – Szczecin Główny (nr 273), Szczecin Dąbie - Goleniów (nr 401) oraz na odcinku Szczecin Główny – Police (nr 406). Prace związane z realizacją całego Projektu SKM zakończą się w 2022 roku.</w:t>
      </w:r>
    </w:p>
    <w:p w:rsidR="00230003" w:rsidRPr="00757030" w:rsidRDefault="00230003" w:rsidP="00230003">
      <w:pPr>
        <w:suppressAutoHyphens w:val="0"/>
        <w:autoSpaceDN/>
        <w:spacing w:after="160" w:line="360" w:lineRule="auto"/>
        <w:jc w:val="both"/>
        <w:textAlignment w:val="auto"/>
        <w:rPr>
          <w:rFonts w:ascii="Arial" w:hAnsi="Arial" w:cs="Arial"/>
          <w:color w:val="000000" w:themeColor="text1"/>
          <w:sz w:val="20"/>
          <w:szCs w:val="20"/>
          <w:shd w:val="clear" w:color="auto" w:fill="FFFFFF"/>
        </w:rPr>
      </w:pPr>
      <w:r w:rsidRPr="00757030">
        <w:rPr>
          <w:rFonts w:ascii="Arial" w:hAnsi="Arial" w:cs="Arial"/>
          <w:b/>
          <w:bCs/>
          <w:color w:val="000000" w:themeColor="text1"/>
          <w:sz w:val="20"/>
          <w:szCs w:val="20"/>
          <w:shd w:val="clear" w:color="auto" w:fill="FFFFFF"/>
        </w:rPr>
        <w:t>Nowoczesne perony i większe możliwości dla przewoźników</w:t>
      </w:r>
    </w:p>
    <w:p w:rsidR="00230003" w:rsidRPr="00757030" w:rsidRDefault="00230003" w:rsidP="00230003">
      <w:pPr>
        <w:suppressAutoHyphens w:val="0"/>
        <w:autoSpaceDN/>
        <w:spacing w:after="160" w:line="360" w:lineRule="auto"/>
        <w:jc w:val="both"/>
        <w:textAlignment w:val="auto"/>
        <w:rPr>
          <w:rFonts w:ascii="Arial" w:hAnsi="Arial" w:cs="Arial"/>
          <w:color w:val="000000" w:themeColor="text1"/>
          <w:sz w:val="20"/>
          <w:szCs w:val="20"/>
          <w:shd w:val="clear" w:color="auto" w:fill="FFFFFF"/>
        </w:rPr>
      </w:pPr>
      <w:r w:rsidRPr="00757030">
        <w:rPr>
          <w:rFonts w:ascii="Arial" w:hAnsi="Arial" w:cs="Arial"/>
          <w:color w:val="000000" w:themeColor="text1"/>
          <w:sz w:val="20"/>
          <w:szCs w:val="20"/>
          <w:shd w:val="clear" w:color="auto" w:fill="FFFFFF"/>
        </w:rPr>
        <w:t xml:space="preserve">Większy komfort pasażerów zapewni przebudowa 17 stacji i przystanków. Objęte projektem obiekty zostaną wyposażone w monitoring, ławki, wiaty i system dynamicznej informacji pasażerskiej. </w:t>
      </w:r>
      <w:r>
        <w:rPr>
          <w:rFonts w:ascii="Arial" w:hAnsi="Arial" w:cs="Arial"/>
          <w:color w:val="000000" w:themeColor="text1"/>
          <w:sz w:val="20"/>
          <w:szCs w:val="20"/>
          <w:shd w:val="clear" w:color="auto" w:fill="FFFFFF"/>
        </w:rPr>
        <w:t xml:space="preserve">                    </w:t>
      </w:r>
      <w:r w:rsidRPr="00757030">
        <w:rPr>
          <w:rFonts w:ascii="Arial" w:hAnsi="Arial" w:cs="Arial"/>
          <w:color w:val="000000" w:themeColor="text1"/>
          <w:sz w:val="20"/>
          <w:szCs w:val="20"/>
          <w:shd w:val="clear" w:color="auto" w:fill="FFFFFF"/>
        </w:rPr>
        <w:t>Będą przystosowane do potrzeb osób o og</w:t>
      </w:r>
      <w:r w:rsidR="005846C4">
        <w:rPr>
          <w:rFonts w:ascii="Arial" w:hAnsi="Arial" w:cs="Arial"/>
          <w:color w:val="000000" w:themeColor="text1"/>
          <w:sz w:val="20"/>
          <w:szCs w:val="20"/>
          <w:shd w:val="clear" w:color="auto" w:fill="FFFFFF"/>
        </w:rPr>
        <w:t>raniczonych możliwościach poruszania się</w:t>
      </w:r>
      <w:r w:rsidR="00F51075">
        <w:rPr>
          <w:rFonts w:ascii="Arial" w:hAnsi="Arial" w:cs="Arial"/>
          <w:color w:val="000000" w:themeColor="text1"/>
          <w:sz w:val="20"/>
          <w:szCs w:val="20"/>
          <w:shd w:val="clear" w:color="auto" w:fill="FFFFFF"/>
        </w:rPr>
        <w:t xml:space="preserve">. </w:t>
      </w:r>
      <w:r w:rsidRPr="00757030">
        <w:rPr>
          <w:rFonts w:ascii="Arial" w:hAnsi="Arial" w:cs="Arial"/>
          <w:color w:val="000000" w:themeColor="text1"/>
          <w:sz w:val="20"/>
          <w:szCs w:val="20"/>
          <w:shd w:val="clear" w:color="auto" w:fill="FFFFFF"/>
        </w:rPr>
        <w:t xml:space="preserve">Na stacjach </w:t>
      </w:r>
      <w:r w:rsidR="0075279B">
        <w:rPr>
          <w:rFonts w:ascii="Arial" w:hAnsi="Arial" w:cs="Arial"/>
          <w:color w:val="000000" w:themeColor="text1"/>
          <w:sz w:val="20"/>
          <w:szCs w:val="20"/>
          <w:shd w:val="clear" w:color="auto" w:fill="FFFFFF"/>
        </w:rPr>
        <w:br/>
      </w:r>
      <w:r w:rsidRPr="00757030">
        <w:rPr>
          <w:rFonts w:ascii="Arial" w:hAnsi="Arial" w:cs="Arial"/>
          <w:color w:val="000000" w:themeColor="text1"/>
          <w:sz w:val="20"/>
          <w:szCs w:val="20"/>
          <w:shd w:val="clear" w:color="auto" w:fill="FFFFFF"/>
        </w:rPr>
        <w:t>i przystankach</w:t>
      </w:r>
      <w:r w:rsidR="00F51075">
        <w:rPr>
          <w:rFonts w:ascii="Arial" w:hAnsi="Arial" w:cs="Arial"/>
          <w:color w:val="000000" w:themeColor="text1"/>
          <w:sz w:val="20"/>
          <w:szCs w:val="20"/>
          <w:shd w:val="clear" w:color="auto" w:fill="FFFFFF"/>
        </w:rPr>
        <w:t>:</w:t>
      </w:r>
      <w:r w:rsidRPr="00757030">
        <w:rPr>
          <w:rFonts w:ascii="Arial" w:hAnsi="Arial" w:cs="Arial"/>
          <w:color w:val="000000" w:themeColor="text1"/>
          <w:sz w:val="20"/>
          <w:szCs w:val="20"/>
          <w:shd w:val="clear" w:color="auto" w:fill="FFFFFF"/>
        </w:rPr>
        <w:t xml:space="preserve"> Szczecin Pomorzany, Szczecin Cmentarz Centralny, Szczecin Turzyn, Szczecin </w:t>
      </w:r>
      <w:r w:rsidR="0075279B">
        <w:rPr>
          <w:rFonts w:ascii="Arial" w:hAnsi="Arial" w:cs="Arial"/>
          <w:color w:val="000000" w:themeColor="text1"/>
          <w:sz w:val="20"/>
          <w:szCs w:val="20"/>
          <w:shd w:val="clear" w:color="auto" w:fill="FFFFFF"/>
        </w:rPr>
        <w:br/>
      </w:r>
      <w:r w:rsidRPr="00757030">
        <w:rPr>
          <w:rFonts w:ascii="Arial" w:hAnsi="Arial" w:cs="Arial"/>
          <w:color w:val="000000" w:themeColor="text1"/>
          <w:sz w:val="20"/>
          <w:szCs w:val="20"/>
          <w:shd w:val="clear" w:color="auto" w:fill="FFFFFF"/>
        </w:rPr>
        <w:t xml:space="preserve">Pogodno, Szczecin Niemierzyn, Szczecin Niebuszewo, Szczecin Drzetowo, Szczecin Żelechowa, Szczecin Gocław, Szczecin Stołczyn, Police Dąbrówka, Police, Szczecin Łasztownia, Gryfino, Szczecin Zdroje, Szczecin Dąbie dogodne dojście na perony dla wszystkich podróżnych zapewnią wygodne windy, w pozostałych lokalizacjach zamontowane zostaną pochylnie. </w:t>
      </w:r>
    </w:p>
    <w:p w:rsidR="00230003" w:rsidRPr="00757030" w:rsidRDefault="00230003" w:rsidP="00230003">
      <w:pPr>
        <w:suppressAutoHyphens w:val="0"/>
        <w:autoSpaceDN/>
        <w:spacing w:after="160" w:line="360" w:lineRule="auto"/>
        <w:jc w:val="both"/>
        <w:textAlignment w:val="auto"/>
        <w:rPr>
          <w:rFonts w:ascii="Arial" w:hAnsi="Arial" w:cs="Arial"/>
          <w:color w:val="000000" w:themeColor="text1"/>
          <w:sz w:val="20"/>
          <w:szCs w:val="20"/>
          <w:shd w:val="clear" w:color="auto" w:fill="FFFFFF"/>
        </w:rPr>
      </w:pPr>
      <w:r w:rsidRPr="00757030">
        <w:rPr>
          <w:rFonts w:ascii="Arial" w:hAnsi="Arial" w:cs="Arial"/>
          <w:b/>
          <w:bCs/>
          <w:color w:val="000000" w:themeColor="text1"/>
          <w:sz w:val="20"/>
          <w:szCs w:val="20"/>
          <w:shd w:val="clear" w:color="auto" w:fill="FFFFFF"/>
        </w:rPr>
        <w:lastRenderedPageBreak/>
        <w:t>W ramach projektu powstanie 10 nowych przystanków</w:t>
      </w:r>
      <w:r w:rsidRPr="00757030">
        <w:rPr>
          <w:rFonts w:ascii="Arial" w:hAnsi="Arial" w:cs="Arial"/>
          <w:color w:val="000000" w:themeColor="text1"/>
          <w:sz w:val="20"/>
          <w:szCs w:val="20"/>
          <w:shd w:val="clear" w:color="auto" w:fill="FFFFFF"/>
        </w:rPr>
        <w:t xml:space="preserve">:  Szczecin Cmentarz Centralny, Szczecin Niemierzyn, Szczecin Stołczyn Północny, Szczecin Skolwin Północny, Police Dąbrówka, Szczecin </w:t>
      </w:r>
      <w:r>
        <w:rPr>
          <w:rFonts w:ascii="Arial" w:hAnsi="Arial" w:cs="Arial"/>
          <w:color w:val="000000" w:themeColor="text1"/>
          <w:sz w:val="20"/>
          <w:szCs w:val="20"/>
          <w:shd w:val="clear" w:color="auto" w:fill="FFFFFF"/>
        </w:rPr>
        <w:t xml:space="preserve">              </w:t>
      </w:r>
      <w:r w:rsidRPr="00757030">
        <w:rPr>
          <w:rFonts w:ascii="Arial" w:hAnsi="Arial" w:cs="Arial"/>
          <w:color w:val="000000" w:themeColor="text1"/>
          <w:sz w:val="20"/>
          <w:szCs w:val="20"/>
          <w:shd w:val="clear" w:color="auto" w:fill="FFFFFF"/>
        </w:rPr>
        <w:t>Żydowce, Szczecin Łasztownia, Szczecin Dunikowo, Szczecin Trzebusz, Goleniów Park Przemysłowy.</w:t>
      </w:r>
    </w:p>
    <w:p w:rsidR="00367E7B" w:rsidRDefault="00230003" w:rsidP="00230003">
      <w:pPr>
        <w:spacing w:line="360" w:lineRule="auto"/>
        <w:jc w:val="both"/>
        <w:rPr>
          <w:rFonts w:ascii="Arial" w:hAnsi="Arial" w:cs="Arial"/>
          <w:color w:val="000000" w:themeColor="text1"/>
          <w:sz w:val="20"/>
          <w:szCs w:val="20"/>
          <w:shd w:val="clear" w:color="auto" w:fill="FFFFFF"/>
        </w:rPr>
      </w:pPr>
      <w:r w:rsidRPr="00757030">
        <w:rPr>
          <w:rFonts w:ascii="Arial" w:hAnsi="Arial" w:cs="Arial"/>
          <w:color w:val="000000" w:themeColor="text1"/>
          <w:sz w:val="20"/>
          <w:szCs w:val="20"/>
          <w:shd w:val="clear" w:color="auto" w:fill="FFFFFF"/>
        </w:rPr>
        <w:t>Na jednotorowym szlaku Szczecin Główny – Szczecin Turzyn zostanie dobudowany drugi tor</w:t>
      </w:r>
      <w:r w:rsidR="00367E7B">
        <w:rPr>
          <w:rFonts w:ascii="Arial" w:hAnsi="Arial" w:cs="Arial"/>
          <w:color w:val="000000" w:themeColor="text1"/>
          <w:sz w:val="20"/>
          <w:szCs w:val="20"/>
          <w:shd w:val="clear" w:color="auto" w:fill="FFFFFF"/>
        </w:rPr>
        <w:t xml:space="preserve">, </w:t>
      </w:r>
      <w:r w:rsidR="0075279B">
        <w:rPr>
          <w:rFonts w:ascii="Arial" w:hAnsi="Arial" w:cs="Arial"/>
          <w:color w:val="000000" w:themeColor="text1"/>
          <w:sz w:val="20"/>
          <w:szCs w:val="20"/>
          <w:shd w:val="clear" w:color="auto" w:fill="FFFFFF"/>
        </w:rPr>
        <w:br/>
      </w:r>
      <w:r w:rsidR="00367E7B">
        <w:rPr>
          <w:rFonts w:ascii="Arial" w:hAnsi="Arial" w:cs="Arial"/>
          <w:color w:val="000000" w:themeColor="text1"/>
          <w:sz w:val="20"/>
          <w:szCs w:val="20"/>
          <w:shd w:val="clear" w:color="auto" w:fill="FFFFFF"/>
        </w:rPr>
        <w:t>co</w:t>
      </w:r>
      <w:r w:rsidRPr="00757030">
        <w:rPr>
          <w:rFonts w:ascii="Arial" w:hAnsi="Arial" w:cs="Arial"/>
          <w:color w:val="000000" w:themeColor="text1"/>
          <w:sz w:val="20"/>
          <w:szCs w:val="20"/>
          <w:shd w:val="clear" w:color="auto" w:fill="FFFFFF"/>
        </w:rPr>
        <w:t xml:space="preserve"> zapewni płynny przejazd większej liczby pociągów</w:t>
      </w:r>
      <w:r w:rsidR="00367E7B">
        <w:rPr>
          <w:rFonts w:ascii="Arial" w:hAnsi="Arial" w:cs="Arial"/>
          <w:color w:val="000000" w:themeColor="text1"/>
          <w:sz w:val="20"/>
          <w:szCs w:val="20"/>
          <w:shd w:val="clear" w:color="auto" w:fill="FFFFFF"/>
        </w:rPr>
        <w:t xml:space="preserve"> i pozwoli na skrócenie czasu podróży</w:t>
      </w:r>
      <w:r w:rsidRPr="00757030">
        <w:rPr>
          <w:rFonts w:ascii="Arial" w:hAnsi="Arial" w:cs="Arial"/>
          <w:color w:val="000000" w:themeColor="text1"/>
          <w:sz w:val="20"/>
          <w:szCs w:val="20"/>
          <w:shd w:val="clear" w:color="auto" w:fill="FFFFFF"/>
        </w:rPr>
        <w:t xml:space="preserve">. </w:t>
      </w:r>
    </w:p>
    <w:p w:rsidR="00367E7B" w:rsidRDefault="00230003" w:rsidP="00230003">
      <w:pPr>
        <w:spacing w:line="360" w:lineRule="auto"/>
        <w:jc w:val="both"/>
        <w:rPr>
          <w:rFonts w:ascii="Arial" w:hAnsi="Arial" w:cs="Arial"/>
          <w:color w:val="000000" w:themeColor="text1"/>
          <w:sz w:val="20"/>
          <w:szCs w:val="20"/>
          <w:shd w:val="clear" w:color="auto" w:fill="FFFFFF"/>
        </w:rPr>
      </w:pPr>
      <w:r w:rsidRPr="00757030">
        <w:rPr>
          <w:rFonts w:ascii="Arial" w:hAnsi="Arial" w:cs="Arial"/>
          <w:color w:val="000000" w:themeColor="text1"/>
          <w:sz w:val="20"/>
          <w:szCs w:val="20"/>
          <w:shd w:val="clear" w:color="auto" w:fill="FFFFFF"/>
        </w:rPr>
        <w:t>PLK zwiększą również poziom bezpieczeństwa dzięki budowie nowoczesnego lokalnego centrum sterowania (LCS Gocław) i wymianie urządzeń sterowan</w:t>
      </w:r>
      <w:r w:rsidR="00B054FB">
        <w:rPr>
          <w:rFonts w:ascii="Arial" w:hAnsi="Arial" w:cs="Arial"/>
          <w:color w:val="000000" w:themeColor="text1"/>
          <w:sz w:val="20"/>
          <w:szCs w:val="20"/>
          <w:shd w:val="clear" w:color="auto" w:fill="FFFFFF"/>
        </w:rPr>
        <w:t>ia ruchem kolejowym. Podniesiony</w:t>
      </w:r>
      <w:r w:rsidRPr="00757030">
        <w:rPr>
          <w:rFonts w:ascii="Arial" w:hAnsi="Arial" w:cs="Arial"/>
          <w:color w:val="000000" w:themeColor="text1"/>
          <w:sz w:val="20"/>
          <w:szCs w:val="20"/>
          <w:shd w:val="clear" w:color="auto" w:fill="FFFFFF"/>
        </w:rPr>
        <w:t xml:space="preserve"> zostanie </w:t>
      </w:r>
      <w:r w:rsidR="00B054FB">
        <w:rPr>
          <w:rFonts w:ascii="Arial" w:hAnsi="Arial" w:cs="Arial"/>
          <w:color w:val="000000" w:themeColor="text1"/>
          <w:sz w:val="20"/>
          <w:szCs w:val="20"/>
          <w:shd w:val="clear" w:color="auto" w:fill="FFFFFF"/>
        </w:rPr>
        <w:t>poziom bezpieczeństwa</w:t>
      </w:r>
      <w:r w:rsidRPr="00757030">
        <w:rPr>
          <w:rFonts w:ascii="Arial" w:hAnsi="Arial" w:cs="Arial"/>
          <w:color w:val="000000" w:themeColor="text1"/>
          <w:sz w:val="20"/>
          <w:szCs w:val="20"/>
          <w:shd w:val="clear" w:color="auto" w:fill="FFFFFF"/>
        </w:rPr>
        <w:t xml:space="preserve"> na przejazdach kolejowo-drogowych, zostaną one wyposażone w monitoring </w:t>
      </w:r>
      <w:r w:rsidR="0075279B">
        <w:rPr>
          <w:rFonts w:ascii="Arial" w:hAnsi="Arial" w:cs="Arial"/>
          <w:color w:val="000000" w:themeColor="text1"/>
          <w:sz w:val="20"/>
          <w:szCs w:val="20"/>
          <w:shd w:val="clear" w:color="auto" w:fill="FFFFFF"/>
        </w:rPr>
        <w:br/>
      </w:r>
      <w:r w:rsidRPr="00757030">
        <w:rPr>
          <w:rFonts w:ascii="Arial" w:hAnsi="Arial" w:cs="Arial"/>
          <w:color w:val="000000" w:themeColor="text1"/>
          <w:sz w:val="20"/>
          <w:szCs w:val="20"/>
          <w:shd w:val="clear" w:color="auto" w:fill="FFFFFF"/>
        </w:rPr>
        <w:t>i dodatkowe urządzenia informujące kierowców o nadjeżdżających pociągach. W sumie zmodernizowanych zostanie 14 przejazdów. </w:t>
      </w:r>
    </w:p>
    <w:p w:rsidR="00230003" w:rsidRPr="00757030" w:rsidRDefault="00367E7B" w:rsidP="00230003">
      <w:pPr>
        <w:spacing w:line="360" w:lineRule="auto"/>
        <w:jc w:val="both"/>
        <w:rPr>
          <w:rFonts w:ascii="Arial" w:hAnsi="Arial" w:cs="Arial"/>
          <w:color w:val="000000" w:themeColor="text1"/>
          <w:sz w:val="20"/>
          <w:szCs w:val="20"/>
          <w:shd w:val="clear" w:color="auto" w:fill="FFFFFF"/>
        </w:rPr>
      </w:pPr>
      <w:r w:rsidRPr="00757030">
        <w:rPr>
          <w:rFonts w:ascii="Arial" w:hAnsi="Arial" w:cs="Arial"/>
          <w:color w:val="000000" w:themeColor="text1"/>
          <w:sz w:val="20"/>
          <w:szCs w:val="20"/>
          <w:shd w:val="clear" w:color="auto" w:fill="FFFFFF"/>
        </w:rPr>
        <w:t>Na liniach kolejowych objętych projektem zostaną zmodernizowane</w:t>
      </w:r>
      <w:r>
        <w:rPr>
          <w:rFonts w:ascii="Arial" w:hAnsi="Arial" w:cs="Arial"/>
          <w:color w:val="000000" w:themeColor="text1"/>
          <w:sz w:val="20"/>
          <w:szCs w:val="20"/>
          <w:shd w:val="clear" w:color="auto" w:fill="FFFFFF"/>
        </w:rPr>
        <w:t xml:space="preserve"> obiekty inżynieryjne, m.in. </w:t>
      </w:r>
      <w:r w:rsidRPr="00757030">
        <w:rPr>
          <w:rFonts w:ascii="Arial" w:hAnsi="Arial" w:cs="Arial"/>
          <w:color w:val="000000" w:themeColor="text1"/>
          <w:sz w:val="20"/>
          <w:szCs w:val="20"/>
          <w:shd w:val="clear" w:color="auto" w:fill="FFFFFF"/>
        </w:rPr>
        <w:t>wiadukty</w:t>
      </w:r>
      <w:r>
        <w:rPr>
          <w:rFonts w:ascii="Arial" w:hAnsi="Arial" w:cs="Arial"/>
          <w:color w:val="000000" w:themeColor="text1"/>
          <w:sz w:val="20"/>
          <w:szCs w:val="20"/>
          <w:shd w:val="clear" w:color="auto" w:fill="FFFFFF"/>
        </w:rPr>
        <w:t xml:space="preserve"> i</w:t>
      </w:r>
      <w:r w:rsidRPr="00757030">
        <w:rPr>
          <w:rFonts w:ascii="Arial" w:hAnsi="Arial" w:cs="Arial"/>
          <w:color w:val="000000" w:themeColor="text1"/>
          <w:sz w:val="20"/>
          <w:szCs w:val="20"/>
          <w:shd w:val="clear" w:color="auto" w:fill="FFFFFF"/>
        </w:rPr>
        <w:t xml:space="preserve"> przepusty.</w:t>
      </w:r>
    </w:p>
    <w:p w:rsidR="00230003" w:rsidRPr="00757030" w:rsidRDefault="00230003" w:rsidP="00230003">
      <w:pPr>
        <w:spacing w:line="360" w:lineRule="auto"/>
        <w:jc w:val="both"/>
        <w:rPr>
          <w:rFonts w:ascii="Arial" w:hAnsi="Arial" w:cs="Arial"/>
          <w:color w:val="000000" w:themeColor="text1"/>
          <w:sz w:val="20"/>
          <w:szCs w:val="20"/>
        </w:rPr>
      </w:pPr>
    </w:p>
    <w:p w:rsidR="00230003" w:rsidRDefault="00230003" w:rsidP="00230003">
      <w:pPr>
        <w:pStyle w:val="Default"/>
        <w:spacing w:line="360" w:lineRule="auto"/>
        <w:jc w:val="both"/>
        <w:rPr>
          <w:color w:val="auto"/>
          <w:sz w:val="20"/>
          <w:szCs w:val="20"/>
        </w:rPr>
      </w:pPr>
      <w:r w:rsidRPr="0096048F">
        <w:rPr>
          <w:noProof/>
          <w:sz w:val="22"/>
          <w:szCs w:val="22"/>
        </w:rPr>
        <w:drawing>
          <wp:inline distT="0" distB="0" distL="0" distR="0" wp14:anchorId="38C11029" wp14:editId="6195D2C7">
            <wp:extent cx="5822533" cy="1163320"/>
            <wp:effectExtent l="0" t="0" r="6985" b="0"/>
            <wp:docPr id="5" name="Obraz 4"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3475" cy="1165506"/>
                    </a:xfrm>
                    <a:prstGeom prst="rect">
                      <a:avLst/>
                    </a:prstGeom>
                    <a:noFill/>
                    <a:ln>
                      <a:noFill/>
                    </a:ln>
                  </pic:spPr>
                </pic:pic>
              </a:graphicData>
            </a:graphic>
          </wp:inline>
        </w:drawing>
      </w:r>
    </w:p>
    <w:p w:rsidR="00230003" w:rsidRDefault="00230003" w:rsidP="00230003">
      <w:pPr>
        <w:pStyle w:val="Default"/>
        <w:spacing w:line="360" w:lineRule="auto"/>
        <w:jc w:val="both"/>
        <w:rPr>
          <w:color w:val="auto"/>
          <w:sz w:val="20"/>
          <w:szCs w:val="20"/>
        </w:rPr>
      </w:pPr>
    </w:p>
    <w:p w:rsidR="00230003" w:rsidRPr="00F12CA6" w:rsidRDefault="00230003" w:rsidP="00230003">
      <w:pPr>
        <w:jc w:val="center"/>
        <w:rPr>
          <w:rFonts w:ascii="Arial" w:hAnsi="Arial" w:cs="Arial"/>
          <w:sz w:val="20"/>
          <w:szCs w:val="20"/>
        </w:rPr>
      </w:pPr>
      <w:r w:rsidRPr="00F12CA6">
        <w:rPr>
          <w:rFonts w:ascii="Arial" w:hAnsi="Arial" w:cs="Arial"/>
          <w:sz w:val="20"/>
          <w:szCs w:val="20"/>
        </w:rPr>
        <w:t>Projekt </w:t>
      </w:r>
      <w:r w:rsidRPr="00F12CA6">
        <w:rPr>
          <w:rFonts w:ascii="Arial" w:hAnsi="Arial" w:cs="Arial"/>
          <w:iCs/>
          <w:sz w:val="20"/>
          <w:szCs w:val="20"/>
        </w:rPr>
        <w:t>„Budowa Szczecińskiej Kolei Metropolitalnej z wykorzystaniem istniejących odcinków linii kolejowych nr 406, 273, 351” </w:t>
      </w:r>
      <w:r w:rsidRPr="00F12CA6">
        <w:rPr>
          <w:rFonts w:ascii="Arial" w:hAnsi="Arial" w:cs="Arial"/>
          <w:sz w:val="20"/>
          <w:szCs w:val="20"/>
        </w:rPr>
        <w:t xml:space="preserve"> jest współfinansowany przez Unię Europejska ze środków </w:t>
      </w:r>
      <w:r w:rsidR="0074491E">
        <w:rPr>
          <w:rFonts w:ascii="Arial" w:hAnsi="Arial" w:cs="Arial"/>
          <w:sz w:val="20"/>
          <w:szCs w:val="20"/>
        </w:rPr>
        <w:br/>
      </w:r>
      <w:r w:rsidRPr="00F12CA6">
        <w:rPr>
          <w:rFonts w:ascii="Arial" w:hAnsi="Arial" w:cs="Arial"/>
          <w:sz w:val="20"/>
          <w:szCs w:val="20"/>
        </w:rPr>
        <w:t>Funduszu Spójności w  ramach Programu Operacyjnego Infrastruktura i Środowisko.</w:t>
      </w:r>
    </w:p>
    <w:p w:rsidR="00230003" w:rsidRPr="00FF2F79" w:rsidRDefault="00230003" w:rsidP="00230003">
      <w:pPr>
        <w:jc w:val="both"/>
        <w:rPr>
          <w:rFonts w:ascii="Arial" w:hAnsi="Arial" w:cs="Arial"/>
          <w:b/>
          <w:bCs/>
          <w:sz w:val="4"/>
          <w:szCs w:val="4"/>
        </w:rPr>
      </w:pPr>
    </w:p>
    <w:p w:rsidR="00230003" w:rsidRPr="00FB2B31" w:rsidRDefault="00230003" w:rsidP="00230003">
      <w:pPr>
        <w:jc w:val="both"/>
        <w:rPr>
          <w:rFonts w:ascii="Arial" w:hAnsi="Arial" w:cs="Arial"/>
          <w:b/>
          <w:bCs/>
          <w:sz w:val="4"/>
          <w:szCs w:val="4"/>
        </w:rPr>
      </w:pPr>
    </w:p>
    <w:p w:rsidR="00230003" w:rsidRDefault="00230003" w:rsidP="00230003">
      <w:pPr>
        <w:rPr>
          <w:rFonts w:ascii="Arial" w:hAnsi="Arial" w:cs="Arial"/>
          <w:b/>
          <w:bCs/>
          <w:sz w:val="20"/>
          <w:szCs w:val="20"/>
        </w:rPr>
      </w:pPr>
    </w:p>
    <w:p w:rsidR="00230003" w:rsidRPr="006A6E56" w:rsidRDefault="00230003" w:rsidP="00F12CA6">
      <w:pPr>
        <w:rPr>
          <w:rFonts w:ascii="Arial" w:hAnsi="Arial" w:cs="Arial"/>
          <w:b/>
          <w:bCs/>
          <w:sz w:val="20"/>
          <w:szCs w:val="20"/>
        </w:rPr>
      </w:pPr>
      <w:r w:rsidRPr="006A6E56">
        <w:rPr>
          <w:rFonts w:ascii="Arial" w:hAnsi="Arial" w:cs="Arial"/>
          <w:b/>
          <w:bCs/>
          <w:sz w:val="20"/>
          <w:szCs w:val="20"/>
        </w:rPr>
        <w:t>Kontakt dla mediów:</w:t>
      </w:r>
    </w:p>
    <w:p w:rsidR="00230003" w:rsidRPr="006A6E56" w:rsidRDefault="00230003" w:rsidP="00F12CA6">
      <w:pPr>
        <w:rPr>
          <w:rFonts w:ascii="Arial" w:hAnsi="Arial" w:cs="Arial"/>
          <w:sz w:val="20"/>
          <w:szCs w:val="20"/>
        </w:rPr>
      </w:pPr>
      <w:r>
        <w:rPr>
          <w:rFonts w:ascii="Arial" w:hAnsi="Arial" w:cs="Arial"/>
          <w:sz w:val="20"/>
          <w:szCs w:val="20"/>
        </w:rPr>
        <w:t>Marta Burczyk</w:t>
      </w:r>
    </w:p>
    <w:p w:rsidR="00230003" w:rsidRPr="006A6E56" w:rsidRDefault="00826B7B" w:rsidP="00F12CA6">
      <w:pPr>
        <w:tabs>
          <w:tab w:val="left" w:pos="1410"/>
          <w:tab w:val="right" w:pos="9072"/>
        </w:tabs>
        <w:rPr>
          <w:rFonts w:ascii="Arial" w:hAnsi="Arial" w:cs="Arial"/>
          <w:sz w:val="20"/>
          <w:szCs w:val="20"/>
        </w:rPr>
      </w:pPr>
      <w:r>
        <w:rPr>
          <w:rFonts w:ascii="Arial" w:hAnsi="Arial" w:cs="Arial"/>
          <w:sz w:val="20"/>
          <w:szCs w:val="20"/>
        </w:rPr>
        <w:t>z</w:t>
      </w:r>
      <w:bookmarkStart w:id="0" w:name="_GoBack"/>
      <w:bookmarkEnd w:id="0"/>
      <w:r w:rsidR="00230003" w:rsidRPr="006A6E56">
        <w:rPr>
          <w:rFonts w:ascii="Arial" w:hAnsi="Arial" w:cs="Arial"/>
          <w:sz w:val="20"/>
          <w:szCs w:val="20"/>
        </w:rPr>
        <w:t>espół prasowy</w:t>
      </w:r>
    </w:p>
    <w:p w:rsidR="00230003" w:rsidRPr="006A6E56" w:rsidRDefault="00230003" w:rsidP="00F12CA6">
      <w:pPr>
        <w:rPr>
          <w:rFonts w:ascii="Arial" w:hAnsi="Arial" w:cs="Arial"/>
          <w:sz w:val="20"/>
          <w:szCs w:val="20"/>
        </w:rPr>
      </w:pPr>
      <w:r w:rsidRPr="006A6E56">
        <w:rPr>
          <w:rFonts w:ascii="Arial" w:hAnsi="Arial" w:cs="Arial"/>
          <w:sz w:val="20"/>
          <w:szCs w:val="20"/>
        </w:rPr>
        <w:t>PKP Polskie Linie Kolejowe S.A.</w:t>
      </w:r>
    </w:p>
    <w:p w:rsidR="00230003" w:rsidRPr="00F35D48" w:rsidRDefault="00D16D4C" w:rsidP="00F12CA6">
      <w:pPr>
        <w:rPr>
          <w:rFonts w:ascii="Arial" w:hAnsi="Arial" w:cs="Arial"/>
          <w:color w:val="333333"/>
          <w:sz w:val="20"/>
          <w:szCs w:val="20"/>
          <w:shd w:val="clear" w:color="auto" w:fill="FFFFFF"/>
        </w:rPr>
      </w:pPr>
      <w:hyperlink r:id="rId9" w:history="1">
        <w:r w:rsidR="00230003" w:rsidRPr="00F35D48">
          <w:rPr>
            <w:rStyle w:val="Hipercze"/>
            <w:rFonts w:ascii="Arial" w:hAnsi="Arial" w:cs="Arial"/>
            <w:sz w:val="20"/>
            <w:szCs w:val="20"/>
            <w:shd w:val="clear" w:color="auto" w:fill="FFFFFF"/>
          </w:rPr>
          <w:t>rzecznik@plk-sa.pl</w:t>
        </w:r>
      </w:hyperlink>
    </w:p>
    <w:p w:rsidR="00230003" w:rsidRPr="00F35D48" w:rsidRDefault="00230003" w:rsidP="00F12CA6">
      <w:pPr>
        <w:rPr>
          <w:rFonts w:ascii="Arial" w:hAnsi="Arial" w:cs="Arial"/>
          <w:color w:val="333333"/>
          <w:sz w:val="20"/>
          <w:szCs w:val="20"/>
          <w:shd w:val="clear" w:color="auto" w:fill="FFFFFF"/>
        </w:rPr>
      </w:pPr>
      <w:r w:rsidRPr="00F35D48">
        <w:rPr>
          <w:rFonts w:ascii="Arial" w:hAnsi="Arial" w:cs="Arial"/>
          <w:sz w:val="20"/>
          <w:szCs w:val="20"/>
        </w:rPr>
        <w:t>T: +48 </w:t>
      </w:r>
      <w:r w:rsidRPr="00F35D48">
        <w:rPr>
          <w:rFonts w:ascii="Arial" w:hAnsi="Arial" w:cs="Arial"/>
          <w:color w:val="000000"/>
          <w:sz w:val="20"/>
          <w:szCs w:val="20"/>
        </w:rPr>
        <w:t>502 081</w:t>
      </w:r>
      <w:r>
        <w:rPr>
          <w:rFonts w:ascii="Arial" w:hAnsi="Arial" w:cs="Arial"/>
          <w:color w:val="000000"/>
          <w:sz w:val="20"/>
          <w:szCs w:val="20"/>
        </w:rPr>
        <w:t> </w:t>
      </w:r>
      <w:r w:rsidRPr="00F35D48">
        <w:rPr>
          <w:rFonts w:ascii="Arial" w:hAnsi="Arial" w:cs="Arial"/>
          <w:color w:val="000000"/>
          <w:sz w:val="20"/>
          <w:szCs w:val="20"/>
        </w:rPr>
        <w:t>159</w:t>
      </w:r>
    </w:p>
    <w:p w:rsidR="00C40BEB" w:rsidRPr="00F35D48" w:rsidRDefault="00C40BEB" w:rsidP="002169E7">
      <w:pPr>
        <w:jc w:val="right"/>
        <w:rPr>
          <w:rFonts w:ascii="Arial" w:hAnsi="Arial" w:cs="Arial"/>
          <w:color w:val="333333"/>
          <w:sz w:val="20"/>
          <w:szCs w:val="20"/>
          <w:shd w:val="clear" w:color="auto" w:fill="FFFFFF"/>
        </w:rPr>
      </w:pPr>
    </w:p>
    <w:p w:rsidR="00C40BEB" w:rsidRPr="00F35D48" w:rsidRDefault="00C40BEB" w:rsidP="002169E7">
      <w:pPr>
        <w:jc w:val="right"/>
        <w:rPr>
          <w:rFonts w:ascii="Arial" w:hAnsi="Arial" w:cs="Arial"/>
          <w:color w:val="333333"/>
          <w:sz w:val="4"/>
          <w:szCs w:val="4"/>
          <w:shd w:val="clear" w:color="auto" w:fill="FFFFFF"/>
        </w:rPr>
      </w:pPr>
    </w:p>
    <w:p w:rsidR="00C40BEB" w:rsidRPr="00F35D48" w:rsidRDefault="00C40BEB" w:rsidP="002169E7">
      <w:pPr>
        <w:jc w:val="right"/>
        <w:rPr>
          <w:rFonts w:ascii="Arial" w:hAnsi="Arial" w:cs="Arial"/>
          <w:color w:val="333333"/>
          <w:sz w:val="4"/>
          <w:szCs w:val="4"/>
          <w:shd w:val="clear" w:color="auto" w:fill="FFFFFF"/>
        </w:rPr>
      </w:pPr>
    </w:p>
    <w:sectPr w:rsidR="00C40BEB" w:rsidRPr="00F35D48" w:rsidSect="001F1115">
      <w:headerReference w:type="first" r:id="rId10"/>
      <w:footerReference w:type="first" r:id="rId11"/>
      <w:pgSz w:w="11906" w:h="16838"/>
      <w:pgMar w:top="851" w:right="1418" w:bottom="851" w:left="1418" w:header="426" w:footer="4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D4C" w:rsidRDefault="00D16D4C" w:rsidP="006B0DBA">
      <w:r>
        <w:separator/>
      </w:r>
    </w:p>
  </w:endnote>
  <w:endnote w:type="continuationSeparator" w:id="0">
    <w:p w:rsidR="00D16D4C" w:rsidRDefault="00D16D4C"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FDA" w:rsidRDefault="00535FDA" w:rsidP="008A2B37">
    <w:pPr>
      <w:rPr>
        <w:rFonts w:ascii="Arial" w:hAnsi="Arial" w:cs="Arial"/>
        <w:color w:val="727271"/>
        <w:sz w:val="14"/>
        <w:szCs w:val="14"/>
      </w:rPr>
    </w:pPr>
  </w:p>
  <w:p w:rsidR="00535FDA" w:rsidRPr="0025604B" w:rsidRDefault="00535FDA" w:rsidP="008A2B37">
    <w:pP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535FDA" w:rsidRDefault="00535FDA" w:rsidP="008A2B37">
    <w:pP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r>
      <w:rPr>
        <w:rFonts w:ascii="Arial" w:hAnsi="Arial" w:cs="Arial"/>
        <w:color w:val="727271"/>
        <w:sz w:val="14"/>
        <w:szCs w:val="14"/>
      </w:rPr>
      <w:t xml:space="preserve"> </w:t>
    </w:r>
    <w:r w:rsidRPr="0025604B">
      <w:rPr>
        <w:rFonts w:ascii="Arial" w:hAnsi="Arial" w:cs="Arial"/>
        <w:color w:val="727271"/>
        <w:sz w:val="14"/>
        <w:szCs w:val="14"/>
      </w:rPr>
      <w:t xml:space="preserve">REGON 017319027. </w:t>
    </w:r>
  </w:p>
  <w:p w:rsidR="00535FDA" w:rsidRPr="0025604B" w:rsidRDefault="00535FDA" w:rsidP="008A2B37">
    <w:pPr>
      <w:rPr>
        <w:rFonts w:ascii="Arial" w:hAnsi="Arial" w:cs="Arial"/>
        <w:color w:val="727271"/>
        <w:sz w:val="14"/>
        <w:szCs w:val="14"/>
      </w:rPr>
    </w:pPr>
    <w:r>
      <w:rPr>
        <w:rFonts w:ascii="Arial" w:hAnsi="Arial" w:cs="Arial"/>
        <w:color w:val="727271"/>
        <w:sz w:val="14"/>
        <w:szCs w:val="14"/>
      </w:rPr>
      <w:t>W</w:t>
    </w:r>
    <w:r w:rsidRPr="0025604B">
      <w:rPr>
        <w:rFonts w:ascii="Arial" w:hAnsi="Arial" w:cs="Arial"/>
        <w:color w:val="727271"/>
        <w:sz w:val="14"/>
        <w:szCs w:val="14"/>
      </w:rPr>
      <w:t xml:space="preserve">ysokość kapitału zakładowego w całości wpłaconego: </w:t>
    </w:r>
    <w:r>
      <w:rPr>
        <w:rFonts w:ascii="Arial" w:hAnsi="Arial" w:cs="Arial"/>
        <w:color w:val="727271"/>
        <w:sz w:val="14"/>
        <w:szCs w:val="14"/>
      </w:rPr>
      <w:t xml:space="preserve">20.424.936.000,00 </w:t>
    </w:r>
    <w:r w:rsidRPr="0025604B">
      <w:rPr>
        <w:rFonts w:ascii="Arial" w:hAnsi="Arial" w:cs="Arial"/>
        <w:color w:val="727271"/>
        <w:sz w:val="14"/>
        <w:szCs w:val="14"/>
      </w:rPr>
      <w:t>zł</w:t>
    </w:r>
  </w:p>
  <w:p w:rsidR="00535FDA" w:rsidRDefault="00535F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D4C" w:rsidRDefault="00D16D4C" w:rsidP="006B0DBA">
      <w:r w:rsidRPr="006B0DBA">
        <w:rPr>
          <w:color w:val="000000"/>
        </w:rPr>
        <w:separator/>
      </w:r>
    </w:p>
  </w:footnote>
  <w:footnote w:type="continuationSeparator" w:id="0">
    <w:p w:rsidR="00D16D4C" w:rsidRDefault="00D16D4C" w:rsidP="006B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FDA" w:rsidRDefault="00F12CA6">
    <w:pPr>
      <w:pStyle w:val="Nagwek"/>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0.5pt">
          <v:imagedata r:id="rId1" o:title="belka POIŚ z barwami"/>
        </v:shape>
      </w:pict>
    </w:r>
  </w:p>
  <w:p w:rsidR="00535FDA" w:rsidRDefault="00535FDA">
    <w:pPr>
      <w:pStyle w:val="Nagwek"/>
    </w:pPr>
  </w:p>
  <w:p w:rsidR="00535FDA" w:rsidRDefault="00535F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315B"/>
    <w:multiLevelType w:val="hybridMultilevel"/>
    <w:tmpl w:val="77B4BF90"/>
    <w:lvl w:ilvl="0" w:tplc="822662A0">
      <w:start w:val="1"/>
      <w:numFmt w:val="bullet"/>
      <w:lvlText w:val="•"/>
      <w:lvlJc w:val="left"/>
      <w:pPr>
        <w:tabs>
          <w:tab w:val="num" w:pos="360"/>
        </w:tabs>
        <w:ind w:left="360" w:hanging="360"/>
      </w:pPr>
      <w:rPr>
        <w:rFonts w:ascii="Arial" w:hAnsi="Arial" w:hint="default"/>
      </w:rPr>
    </w:lvl>
    <w:lvl w:ilvl="1" w:tplc="216EE90C" w:tentative="1">
      <w:start w:val="1"/>
      <w:numFmt w:val="bullet"/>
      <w:lvlText w:val="•"/>
      <w:lvlJc w:val="left"/>
      <w:pPr>
        <w:tabs>
          <w:tab w:val="num" w:pos="1080"/>
        </w:tabs>
        <w:ind w:left="1080" w:hanging="360"/>
      </w:pPr>
      <w:rPr>
        <w:rFonts w:ascii="Arial" w:hAnsi="Arial" w:hint="default"/>
      </w:rPr>
    </w:lvl>
    <w:lvl w:ilvl="2" w:tplc="2406549A" w:tentative="1">
      <w:start w:val="1"/>
      <w:numFmt w:val="bullet"/>
      <w:lvlText w:val="•"/>
      <w:lvlJc w:val="left"/>
      <w:pPr>
        <w:tabs>
          <w:tab w:val="num" w:pos="1800"/>
        </w:tabs>
        <w:ind w:left="1800" w:hanging="360"/>
      </w:pPr>
      <w:rPr>
        <w:rFonts w:ascii="Arial" w:hAnsi="Arial" w:hint="default"/>
      </w:rPr>
    </w:lvl>
    <w:lvl w:ilvl="3" w:tplc="266C7DF2" w:tentative="1">
      <w:start w:val="1"/>
      <w:numFmt w:val="bullet"/>
      <w:lvlText w:val="•"/>
      <w:lvlJc w:val="left"/>
      <w:pPr>
        <w:tabs>
          <w:tab w:val="num" w:pos="2520"/>
        </w:tabs>
        <w:ind w:left="2520" w:hanging="360"/>
      </w:pPr>
      <w:rPr>
        <w:rFonts w:ascii="Arial" w:hAnsi="Arial" w:hint="default"/>
      </w:rPr>
    </w:lvl>
    <w:lvl w:ilvl="4" w:tplc="11148E32" w:tentative="1">
      <w:start w:val="1"/>
      <w:numFmt w:val="bullet"/>
      <w:lvlText w:val="•"/>
      <w:lvlJc w:val="left"/>
      <w:pPr>
        <w:tabs>
          <w:tab w:val="num" w:pos="3240"/>
        </w:tabs>
        <w:ind w:left="3240" w:hanging="360"/>
      </w:pPr>
      <w:rPr>
        <w:rFonts w:ascii="Arial" w:hAnsi="Arial" w:hint="default"/>
      </w:rPr>
    </w:lvl>
    <w:lvl w:ilvl="5" w:tplc="998C1258" w:tentative="1">
      <w:start w:val="1"/>
      <w:numFmt w:val="bullet"/>
      <w:lvlText w:val="•"/>
      <w:lvlJc w:val="left"/>
      <w:pPr>
        <w:tabs>
          <w:tab w:val="num" w:pos="3960"/>
        </w:tabs>
        <w:ind w:left="3960" w:hanging="360"/>
      </w:pPr>
      <w:rPr>
        <w:rFonts w:ascii="Arial" w:hAnsi="Arial" w:hint="default"/>
      </w:rPr>
    </w:lvl>
    <w:lvl w:ilvl="6" w:tplc="F934CA76" w:tentative="1">
      <w:start w:val="1"/>
      <w:numFmt w:val="bullet"/>
      <w:lvlText w:val="•"/>
      <w:lvlJc w:val="left"/>
      <w:pPr>
        <w:tabs>
          <w:tab w:val="num" w:pos="4680"/>
        </w:tabs>
        <w:ind w:left="4680" w:hanging="360"/>
      </w:pPr>
      <w:rPr>
        <w:rFonts w:ascii="Arial" w:hAnsi="Arial" w:hint="default"/>
      </w:rPr>
    </w:lvl>
    <w:lvl w:ilvl="7" w:tplc="B24CA2A2" w:tentative="1">
      <w:start w:val="1"/>
      <w:numFmt w:val="bullet"/>
      <w:lvlText w:val="•"/>
      <w:lvlJc w:val="left"/>
      <w:pPr>
        <w:tabs>
          <w:tab w:val="num" w:pos="5400"/>
        </w:tabs>
        <w:ind w:left="5400" w:hanging="360"/>
      </w:pPr>
      <w:rPr>
        <w:rFonts w:ascii="Arial" w:hAnsi="Arial" w:hint="default"/>
      </w:rPr>
    </w:lvl>
    <w:lvl w:ilvl="8" w:tplc="90C8D2A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AD13F9"/>
    <w:multiLevelType w:val="hybridMultilevel"/>
    <w:tmpl w:val="D390C910"/>
    <w:lvl w:ilvl="0" w:tplc="EABA8B94">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69A16CF"/>
    <w:multiLevelType w:val="hybridMultilevel"/>
    <w:tmpl w:val="6C4CFAD0"/>
    <w:lvl w:ilvl="0" w:tplc="8AC08F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BA"/>
    <w:rsid w:val="000000E7"/>
    <w:rsid w:val="0000370A"/>
    <w:rsid w:val="0000494A"/>
    <w:rsid w:val="00004EF4"/>
    <w:rsid w:val="00006EEC"/>
    <w:rsid w:val="0000720F"/>
    <w:rsid w:val="000146F8"/>
    <w:rsid w:val="000165D1"/>
    <w:rsid w:val="000218B9"/>
    <w:rsid w:val="0002503F"/>
    <w:rsid w:val="00025BB7"/>
    <w:rsid w:val="00026738"/>
    <w:rsid w:val="00027FFB"/>
    <w:rsid w:val="00032523"/>
    <w:rsid w:val="00033AC1"/>
    <w:rsid w:val="00035B90"/>
    <w:rsid w:val="00036AFC"/>
    <w:rsid w:val="00045A72"/>
    <w:rsid w:val="00047C6D"/>
    <w:rsid w:val="000506AE"/>
    <w:rsid w:val="00050746"/>
    <w:rsid w:val="00051F55"/>
    <w:rsid w:val="0005297A"/>
    <w:rsid w:val="00052C70"/>
    <w:rsid w:val="000542C2"/>
    <w:rsid w:val="00055A7F"/>
    <w:rsid w:val="00060A7F"/>
    <w:rsid w:val="00063644"/>
    <w:rsid w:val="000661B9"/>
    <w:rsid w:val="00066750"/>
    <w:rsid w:val="00074C53"/>
    <w:rsid w:val="00074E5E"/>
    <w:rsid w:val="00075CCC"/>
    <w:rsid w:val="000763D0"/>
    <w:rsid w:val="000764EE"/>
    <w:rsid w:val="000770A3"/>
    <w:rsid w:val="00077725"/>
    <w:rsid w:val="00080A88"/>
    <w:rsid w:val="000824BC"/>
    <w:rsid w:val="00084754"/>
    <w:rsid w:val="000847B9"/>
    <w:rsid w:val="00085E09"/>
    <w:rsid w:val="000863F2"/>
    <w:rsid w:val="00096975"/>
    <w:rsid w:val="000A03F1"/>
    <w:rsid w:val="000A0417"/>
    <w:rsid w:val="000A1D06"/>
    <w:rsid w:val="000A4349"/>
    <w:rsid w:val="000A46CD"/>
    <w:rsid w:val="000A4C65"/>
    <w:rsid w:val="000A5F10"/>
    <w:rsid w:val="000A617B"/>
    <w:rsid w:val="000B3701"/>
    <w:rsid w:val="000B5385"/>
    <w:rsid w:val="000C0795"/>
    <w:rsid w:val="000D1DB8"/>
    <w:rsid w:val="000D2804"/>
    <w:rsid w:val="000D3141"/>
    <w:rsid w:val="000D3FBF"/>
    <w:rsid w:val="000D623C"/>
    <w:rsid w:val="000D7383"/>
    <w:rsid w:val="000D7FA5"/>
    <w:rsid w:val="000E07D2"/>
    <w:rsid w:val="000F4816"/>
    <w:rsid w:val="000F4A2C"/>
    <w:rsid w:val="000F6D73"/>
    <w:rsid w:val="000F7358"/>
    <w:rsid w:val="00102449"/>
    <w:rsid w:val="001076D4"/>
    <w:rsid w:val="001116C8"/>
    <w:rsid w:val="00114991"/>
    <w:rsid w:val="00124667"/>
    <w:rsid w:val="001368E5"/>
    <w:rsid w:val="001401EC"/>
    <w:rsid w:val="00145412"/>
    <w:rsid w:val="00145DA7"/>
    <w:rsid w:val="001534EB"/>
    <w:rsid w:val="00153DED"/>
    <w:rsid w:val="00156700"/>
    <w:rsid w:val="001572CF"/>
    <w:rsid w:val="00160B50"/>
    <w:rsid w:val="00161379"/>
    <w:rsid w:val="001673CD"/>
    <w:rsid w:val="00170359"/>
    <w:rsid w:val="0017575A"/>
    <w:rsid w:val="001813FB"/>
    <w:rsid w:val="00181908"/>
    <w:rsid w:val="00182040"/>
    <w:rsid w:val="001820BA"/>
    <w:rsid w:val="00183A78"/>
    <w:rsid w:val="00184784"/>
    <w:rsid w:val="00186231"/>
    <w:rsid w:val="00191C02"/>
    <w:rsid w:val="00195802"/>
    <w:rsid w:val="00197D57"/>
    <w:rsid w:val="001A0FBF"/>
    <w:rsid w:val="001A0FF5"/>
    <w:rsid w:val="001A1983"/>
    <w:rsid w:val="001B5428"/>
    <w:rsid w:val="001B7B27"/>
    <w:rsid w:val="001C4FB0"/>
    <w:rsid w:val="001C6B27"/>
    <w:rsid w:val="001C6C8B"/>
    <w:rsid w:val="001D0A7E"/>
    <w:rsid w:val="001D5953"/>
    <w:rsid w:val="001D6251"/>
    <w:rsid w:val="001D69C6"/>
    <w:rsid w:val="001E21A0"/>
    <w:rsid w:val="001E3629"/>
    <w:rsid w:val="001E4343"/>
    <w:rsid w:val="001F1115"/>
    <w:rsid w:val="001F2428"/>
    <w:rsid w:val="001F26AC"/>
    <w:rsid w:val="002003B7"/>
    <w:rsid w:val="00202FE4"/>
    <w:rsid w:val="002039A2"/>
    <w:rsid w:val="002058CF"/>
    <w:rsid w:val="00206F4D"/>
    <w:rsid w:val="002100B3"/>
    <w:rsid w:val="00213872"/>
    <w:rsid w:val="00214ED3"/>
    <w:rsid w:val="002152D3"/>
    <w:rsid w:val="002169E7"/>
    <w:rsid w:val="00223956"/>
    <w:rsid w:val="00226AD1"/>
    <w:rsid w:val="00227C3E"/>
    <w:rsid w:val="00230003"/>
    <w:rsid w:val="00231457"/>
    <w:rsid w:val="00235260"/>
    <w:rsid w:val="00235926"/>
    <w:rsid w:val="0023613C"/>
    <w:rsid w:val="00236883"/>
    <w:rsid w:val="00240C73"/>
    <w:rsid w:val="00243550"/>
    <w:rsid w:val="002439DE"/>
    <w:rsid w:val="00243BB8"/>
    <w:rsid w:val="00246160"/>
    <w:rsid w:val="00250FBD"/>
    <w:rsid w:val="002566C2"/>
    <w:rsid w:val="00264E68"/>
    <w:rsid w:val="002710F0"/>
    <w:rsid w:val="00272D97"/>
    <w:rsid w:val="00273BA5"/>
    <w:rsid w:val="002742AF"/>
    <w:rsid w:val="0027506E"/>
    <w:rsid w:val="00276132"/>
    <w:rsid w:val="0027673C"/>
    <w:rsid w:val="00280503"/>
    <w:rsid w:val="002813DF"/>
    <w:rsid w:val="00285B77"/>
    <w:rsid w:val="00291141"/>
    <w:rsid w:val="00292433"/>
    <w:rsid w:val="002963DB"/>
    <w:rsid w:val="002A0907"/>
    <w:rsid w:val="002A0FD3"/>
    <w:rsid w:val="002B18B6"/>
    <w:rsid w:val="002B3ED5"/>
    <w:rsid w:val="002B402D"/>
    <w:rsid w:val="002B5FC4"/>
    <w:rsid w:val="002B66A4"/>
    <w:rsid w:val="002C1AAB"/>
    <w:rsid w:val="002C3B37"/>
    <w:rsid w:val="002C597D"/>
    <w:rsid w:val="002D0686"/>
    <w:rsid w:val="002D3012"/>
    <w:rsid w:val="002E0563"/>
    <w:rsid w:val="002E2EF8"/>
    <w:rsid w:val="002F0081"/>
    <w:rsid w:val="00300B2A"/>
    <w:rsid w:val="00306E3C"/>
    <w:rsid w:val="0031106A"/>
    <w:rsid w:val="003115AA"/>
    <w:rsid w:val="003127E4"/>
    <w:rsid w:val="00315847"/>
    <w:rsid w:val="00320319"/>
    <w:rsid w:val="003211CF"/>
    <w:rsid w:val="0032155E"/>
    <w:rsid w:val="00322159"/>
    <w:rsid w:val="003247F0"/>
    <w:rsid w:val="00324BEB"/>
    <w:rsid w:val="003263B1"/>
    <w:rsid w:val="00327083"/>
    <w:rsid w:val="00354617"/>
    <w:rsid w:val="00356BE3"/>
    <w:rsid w:val="0036292D"/>
    <w:rsid w:val="00363F1D"/>
    <w:rsid w:val="00367E7B"/>
    <w:rsid w:val="00373697"/>
    <w:rsid w:val="003747C2"/>
    <w:rsid w:val="0038025E"/>
    <w:rsid w:val="00380465"/>
    <w:rsid w:val="00382EB1"/>
    <w:rsid w:val="00385AAB"/>
    <w:rsid w:val="003910EC"/>
    <w:rsid w:val="003931E4"/>
    <w:rsid w:val="00393243"/>
    <w:rsid w:val="00395255"/>
    <w:rsid w:val="00395DE9"/>
    <w:rsid w:val="003B39D1"/>
    <w:rsid w:val="003B52CD"/>
    <w:rsid w:val="003B574C"/>
    <w:rsid w:val="003C1BB9"/>
    <w:rsid w:val="003D3C70"/>
    <w:rsid w:val="003D603A"/>
    <w:rsid w:val="003E04FF"/>
    <w:rsid w:val="003E4C18"/>
    <w:rsid w:val="003E4CF2"/>
    <w:rsid w:val="003F0D69"/>
    <w:rsid w:val="00403032"/>
    <w:rsid w:val="00403190"/>
    <w:rsid w:val="004036D7"/>
    <w:rsid w:val="00404161"/>
    <w:rsid w:val="00406C32"/>
    <w:rsid w:val="00414125"/>
    <w:rsid w:val="0041751F"/>
    <w:rsid w:val="00424115"/>
    <w:rsid w:val="004269D1"/>
    <w:rsid w:val="00427C34"/>
    <w:rsid w:val="0044252E"/>
    <w:rsid w:val="00444944"/>
    <w:rsid w:val="00445C04"/>
    <w:rsid w:val="00446B95"/>
    <w:rsid w:val="0044750D"/>
    <w:rsid w:val="00450117"/>
    <w:rsid w:val="00452052"/>
    <w:rsid w:val="00452FF3"/>
    <w:rsid w:val="004538AB"/>
    <w:rsid w:val="004550D9"/>
    <w:rsid w:val="00455B3E"/>
    <w:rsid w:val="00456B02"/>
    <w:rsid w:val="00463FE6"/>
    <w:rsid w:val="00464B9E"/>
    <w:rsid w:val="00464D3A"/>
    <w:rsid w:val="00465D25"/>
    <w:rsid w:val="00466D93"/>
    <w:rsid w:val="00470191"/>
    <w:rsid w:val="00475107"/>
    <w:rsid w:val="004766FA"/>
    <w:rsid w:val="00484AE4"/>
    <w:rsid w:val="00490D72"/>
    <w:rsid w:val="00492E81"/>
    <w:rsid w:val="00493FD2"/>
    <w:rsid w:val="00496B1C"/>
    <w:rsid w:val="004A3022"/>
    <w:rsid w:val="004A4DC9"/>
    <w:rsid w:val="004B72C1"/>
    <w:rsid w:val="004B7C72"/>
    <w:rsid w:val="004C0338"/>
    <w:rsid w:val="004C25AE"/>
    <w:rsid w:val="004C35CD"/>
    <w:rsid w:val="004C42A6"/>
    <w:rsid w:val="004C56CA"/>
    <w:rsid w:val="004C6081"/>
    <w:rsid w:val="004C7FF4"/>
    <w:rsid w:val="004D0A57"/>
    <w:rsid w:val="004D5A15"/>
    <w:rsid w:val="004E054B"/>
    <w:rsid w:val="004E1028"/>
    <w:rsid w:val="004F12EF"/>
    <w:rsid w:val="004F1D88"/>
    <w:rsid w:val="004F3DCE"/>
    <w:rsid w:val="004F4021"/>
    <w:rsid w:val="004F7D11"/>
    <w:rsid w:val="004F7F27"/>
    <w:rsid w:val="00505CE6"/>
    <w:rsid w:val="00507340"/>
    <w:rsid w:val="005111BD"/>
    <w:rsid w:val="00511217"/>
    <w:rsid w:val="00512381"/>
    <w:rsid w:val="00513169"/>
    <w:rsid w:val="00513345"/>
    <w:rsid w:val="00514E7E"/>
    <w:rsid w:val="00514FC7"/>
    <w:rsid w:val="00516140"/>
    <w:rsid w:val="00520E7C"/>
    <w:rsid w:val="00525D7D"/>
    <w:rsid w:val="00526536"/>
    <w:rsid w:val="0052681C"/>
    <w:rsid w:val="00533873"/>
    <w:rsid w:val="00535FDA"/>
    <w:rsid w:val="00536AC7"/>
    <w:rsid w:val="005413DC"/>
    <w:rsid w:val="00542663"/>
    <w:rsid w:val="005465E8"/>
    <w:rsid w:val="00550A32"/>
    <w:rsid w:val="00550EB8"/>
    <w:rsid w:val="005512DF"/>
    <w:rsid w:val="00552D7C"/>
    <w:rsid w:val="005576B0"/>
    <w:rsid w:val="00557744"/>
    <w:rsid w:val="00561404"/>
    <w:rsid w:val="005618E7"/>
    <w:rsid w:val="00562B9E"/>
    <w:rsid w:val="005637DF"/>
    <w:rsid w:val="00563CA7"/>
    <w:rsid w:val="00565A44"/>
    <w:rsid w:val="005662D2"/>
    <w:rsid w:val="00573DBC"/>
    <w:rsid w:val="00577191"/>
    <w:rsid w:val="00581CFC"/>
    <w:rsid w:val="00582FD0"/>
    <w:rsid w:val="0058432D"/>
    <w:rsid w:val="005846C4"/>
    <w:rsid w:val="00587A6D"/>
    <w:rsid w:val="00590827"/>
    <w:rsid w:val="0059096A"/>
    <w:rsid w:val="00592295"/>
    <w:rsid w:val="00593A90"/>
    <w:rsid w:val="005941CD"/>
    <w:rsid w:val="00595630"/>
    <w:rsid w:val="005A20F1"/>
    <w:rsid w:val="005A4170"/>
    <w:rsid w:val="005A5705"/>
    <w:rsid w:val="005A79FA"/>
    <w:rsid w:val="005A7E85"/>
    <w:rsid w:val="005B1B5A"/>
    <w:rsid w:val="005B3B0A"/>
    <w:rsid w:val="005B3EE2"/>
    <w:rsid w:val="005B5236"/>
    <w:rsid w:val="005C15D2"/>
    <w:rsid w:val="005C34E1"/>
    <w:rsid w:val="005C391B"/>
    <w:rsid w:val="005C3C15"/>
    <w:rsid w:val="005C5638"/>
    <w:rsid w:val="005C5856"/>
    <w:rsid w:val="005E1A54"/>
    <w:rsid w:val="005E2595"/>
    <w:rsid w:val="005E3422"/>
    <w:rsid w:val="005E62C5"/>
    <w:rsid w:val="005E7027"/>
    <w:rsid w:val="005F73FE"/>
    <w:rsid w:val="00600060"/>
    <w:rsid w:val="0060020F"/>
    <w:rsid w:val="006002CB"/>
    <w:rsid w:val="00600A7E"/>
    <w:rsid w:val="00600F7B"/>
    <w:rsid w:val="00606558"/>
    <w:rsid w:val="00612F37"/>
    <w:rsid w:val="00614A20"/>
    <w:rsid w:val="0062223E"/>
    <w:rsid w:val="00622392"/>
    <w:rsid w:val="006231FC"/>
    <w:rsid w:val="00624C11"/>
    <w:rsid w:val="006300F5"/>
    <w:rsid w:val="006301BA"/>
    <w:rsid w:val="00632832"/>
    <w:rsid w:val="00635D5A"/>
    <w:rsid w:val="0065683A"/>
    <w:rsid w:val="00662937"/>
    <w:rsid w:val="006635DA"/>
    <w:rsid w:val="00663EDE"/>
    <w:rsid w:val="00664164"/>
    <w:rsid w:val="00664487"/>
    <w:rsid w:val="00666CBA"/>
    <w:rsid w:val="00670B0B"/>
    <w:rsid w:val="006718BD"/>
    <w:rsid w:val="00674F36"/>
    <w:rsid w:val="0067568D"/>
    <w:rsid w:val="00677CD6"/>
    <w:rsid w:val="0068233D"/>
    <w:rsid w:val="0069301E"/>
    <w:rsid w:val="00696902"/>
    <w:rsid w:val="006A5B1A"/>
    <w:rsid w:val="006A7719"/>
    <w:rsid w:val="006A7CA4"/>
    <w:rsid w:val="006B0DBA"/>
    <w:rsid w:val="006C00F8"/>
    <w:rsid w:val="006C200B"/>
    <w:rsid w:val="006C721C"/>
    <w:rsid w:val="006C7ABC"/>
    <w:rsid w:val="006D1AFB"/>
    <w:rsid w:val="006D4455"/>
    <w:rsid w:val="006D4616"/>
    <w:rsid w:val="006D6B8A"/>
    <w:rsid w:val="006E003B"/>
    <w:rsid w:val="006E1306"/>
    <w:rsid w:val="006E2468"/>
    <w:rsid w:val="006E2805"/>
    <w:rsid w:val="006E3E3E"/>
    <w:rsid w:val="006E45F5"/>
    <w:rsid w:val="006E5F85"/>
    <w:rsid w:val="006E7931"/>
    <w:rsid w:val="006F007A"/>
    <w:rsid w:val="006F150C"/>
    <w:rsid w:val="006F610D"/>
    <w:rsid w:val="006F7B9B"/>
    <w:rsid w:val="00701F33"/>
    <w:rsid w:val="00704729"/>
    <w:rsid w:val="00704BEE"/>
    <w:rsid w:val="007113CE"/>
    <w:rsid w:val="00712CFD"/>
    <w:rsid w:val="00713E86"/>
    <w:rsid w:val="00714B0A"/>
    <w:rsid w:val="0071588A"/>
    <w:rsid w:val="007169B9"/>
    <w:rsid w:val="00717149"/>
    <w:rsid w:val="00723B59"/>
    <w:rsid w:val="00724CA2"/>
    <w:rsid w:val="007250E5"/>
    <w:rsid w:val="007315E1"/>
    <w:rsid w:val="00735A41"/>
    <w:rsid w:val="00736D69"/>
    <w:rsid w:val="00737AC7"/>
    <w:rsid w:val="0074491E"/>
    <w:rsid w:val="00744A97"/>
    <w:rsid w:val="007517DF"/>
    <w:rsid w:val="0075279B"/>
    <w:rsid w:val="007541C9"/>
    <w:rsid w:val="00755D4F"/>
    <w:rsid w:val="0076207C"/>
    <w:rsid w:val="0076220B"/>
    <w:rsid w:val="00762CF4"/>
    <w:rsid w:val="007643B9"/>
    <w:rsid w:val="00766C25"/>
    <w:rsid w:val="0076782E"/>
    <w:rsid w:val="00774113"/>
    <w:rsid w:val="0077468D"/>
    <w:rsid w:val="00776CE2"/>
    <w:rsid w:val="00776D54"/>
    <w:rsid w:val="0078105A"/>
    <w:rsid w:val="00790289"/>
    <w:rsid w:val="00790831"/>
    <w:rsid w:val="0079388D"/>
    <w:rsid w:val="0079765E"/>
    <w:rsid w:val="00797B73"/>
    <w:rsid w:val="00797D0A"/>
    <w:rsid w:val="007A03C9"/>
    <w:rsid w:val="007A06DF"/>
    <w:rsid w:val="007A46BB"/>
    <w:rsid w:val="007A57C3"/>
    <w:rsid w:val="007B2B4A"/>
    <w:rsid w:val="007B3700"/>
    <w:rsid w:val="007B3C96"/>
    <w:rsid w:val="007B4540"/>
    <w:rsid w:val="007B4B0A"/>
    <w:rsid w:val="007C0B0A"/>
    <w:rsid w:val="007C24F3"/>
    <w:rsid w:val="007C5D6D"/>
    <w:rsid w:val="007C65DA"/>
    <w:rsid w:val="007D01BC"/>
    <w:rsid w:val="007D4D75"/>
    <w:rsid w:val="007D70D6"/>
    <w:rsid w:val="007D7555"/>
    <w:rsid w:val="007E0500"/>
    <w:rsid w:val="007E42AA"/>
    <w:rsid w:val="007E4B28"/>
    <w:rsid w:val="007E6C5B"/>
    <w:rsid w:val="007E74CC"/>
    <w:rsid w:val="007F1B89"/>
    <w:rsid w:val="007F2774"/>
    <w:rsid w:val="00800125"/>
    <w:rsid w:val="008010A3"/>
    <w:rsid w:val="00803B29"/>
    <w:rsid w:val="00811F0E"/>
    <w:rsid w:val="0081536E"/>
    <w:rsid w:val="0082288C"/>
    <w:rsid w:val="00822A4D"/>
    <w:rsid w:val="008236B1"/>
    <w:rsid w:val="00826B7B"/>
    <w:rsid w:val="00833D06"/>
    <w:rsid w:val="00835C65"/>
    <w:rsid w:val="008412F2"/>
    <w:rsid w:val="00842E8D"/>
    <w:rsid w:val="00845CC5"/>
    <w:rsid w:val="008461A0"/>
    <w:rsid w:val="0084622D"/>
    <w:rsid w:val="00847398"/>
    <w:rsid w:val="008528D8"/>
    <w:rsid w:val="00853D59"/>
    <w:rsid w:val="00854D5E"/>
    <w:rsid w:val="00856A01"/>
    <w:rsid w:val="0086050A"/>
    <w:rsid w:val="008611CF"/>
    <w:rsid w:val="0086209F"/>
    <w:rsid w:val="00863034"/>
    <w:rsid w:val="008667C4"/>
    <w:rsid w:val="00866C70"/>
    <w:rsid w:val="00867DC8"/>
    <w:rsid w:val="008702A3"/>
    <w:rsid w:val="0087120B"/>
    <w:rsid w:val="00871E45"/>
    <w:rsid w:val="00873F2C"/>
    <w:rsid w:val="00874BB4"/>
    <w:rsid w:val="0087529F"/>
    <w:rsid w:val="00876B51"/>
    <w:rsid w:val="00896F35"/>
    <w:rsid w:val="008A2B37"/>
    <w:rsid w:val="008A3915"/>
    <w:rsid w:val="008A6988"/>
    <w:rsid w:val="008A7A47"/>
    <w:rsid w:val="008B5E4A"/>
    <w:rsid w:val="008B6A20"/>
    <w:rsid w:val="008B7497"/>
    <w:rsid w:val="008C3738"/>
    <w:rsid w:val="008C53AA"/>
    <w:rsid w:val="008C5E21"/>
    <w:rsid w:val="008C79A7"/>
    <w:rsid w:val="008D0A2E"/>
    <w:rsid w:val="008D6509"/>
    <w:rsid w:val="008E121A"/>
    <w:rsid w:val="008E2510"/>
    <w:rsid w:val="008E3017"/>
    <w:rsid w:val="008E30F1"/>
    <w:rsid w:val="008E355F"/>
    <w:rsid w:val="008E705A"/>
    <w:rsid w:val="008F43FD"/>
    <w:rsid w:val="008F6458"/>
    <w:rsid w:val="008F6D30"/>
    <w:rsid w:val="009012E0"/>
    <w:rsid w:val="00901B3A"/>
    <w:rsid w:val="009066EC"/>
    <w:rsid w:val="00916F1F"/>
    <w:rsid w:val="00930267"/>
    <w:rsid w:val="00932005"/>
    <w:rsid w:val="00936DC3"/>
    <w:rsid w:val="009372AE"/>
    <w:rsid w:val="009400A4"/>
    <w:rsid w:val="0094157D"/>
    <w:rsid w:val="0094158A"/>
    <w:rsid w:val="00944C9E"/>
    <w:rsid w:val="009452CD"/>
    <w:rsid w:val="0094577B"/>
    <w:rsid w:val="00950849"/>
    <w:rsid w:val="009509A0"/>
    <w:rsid w:val="00951A09"/>
    <w:rsid w:val="00951C9F"/>
    <w:rsid w:val="00951FE0"/>
    <w:rsid w:val="00954219"/>
    <w:rsid w:val="0096017C"/>
    <w:rsid w:val="00960856"/>
    <w:rsid w:val="00962F0E"/>
    <w:rsid w:val="00963FE3"/>
    <w:rsid w:val="00964B84"/>
    <w:rsid w:val="00964CE8"/>
    <w:rsid w:val="0097273F"/>
    <w:rsid w:val="00972D15"/>
    <w:rsid w:val="009806F8"/>
    <w:rsid w:val="00980990"/>
    <w:rsid w:val="00983014"/>
    <w:rsid w:val="00985FDE"/>
    <w:rsid w:val="00987FCB"/>
    <w:rsid w:val="009914A1"/>
    <w:rsid w:val="009939C9"/>
    <w:rsid w:val="009943BA"/>
    <w:rsid w:val="00994B1B"/>
    <w:rsid w:val="00995D91"/>
    <w:rsid w:val="00996D34"/>
    <w:rsid w:val="009B0AA4"/>
    <w:rsid w:val="009B137A"/>
    <w:rsid w:val="009B3039"/>
    <w:rsid w:val="009B4D11"/>
    <w:rsid w:val="009C0182"/>
    <w:rsid w:val="009C681D"/>
    <w:rsid w:val="009C74C2"/>
    <w:rsid w:val="009D3F3C"/>
    <w:rsid w:val="009D63E0"/>
    <w:rsid w:val="009E5B05"/>
    <w:rsid w:val="009F030C"/>
    <w:rsid w:val="009F5BE8"/>
    <w:rsid w:val="00A038DF"/>
    <w:rsid w:val="00A05EE6"/>
    <w:rsid w:val="00A07516"/>
    <w:rsid w:val="00A11125"/>
    <w:rsid w:val="00A13624"/>
    <w:rsid w:val="00A13F1C"/>
    <w:rsid w:val="00A141E9"/>
    <w:rsid w:val="00A16DEF"/>
    <w:rsid w:val="00A20C2F"/>
    <w:rsid w:val="00A20EF9"/>
    <w:rsid w:val="00A232A5"/>
    <w:rsid w:val="00A244DF"/>
    <w:rsid w:val="00A24A27"/>
    <w:rsid w:val="00A26121"/>
    <w:rsid w:val="00A27B20"/>
    <w:rsid w:val="00A35CD5"/>
    <w:rsid w:val="00A3621C"/>
    <w:rsid w:val="00A36F04"/>
    <w:rsid w:val="00A40F5F"/>
    <w:rsid w:val="00A41646"/>
    <w:rsid w:val="00A41D97"/>
    <w:rsid w:val="00A420B2"/>
    <w:rsid w:val="00A459E9"/>
    <w:rsid w:val="00A50F66"/>
    <w:rsid w:val="00A53D11"/>
    <w:rsid w:val="00A5470A"/>
    <w:rsid w:val="00A5472B"/>
    <w:rsid w:val="00A54747"/>
    <w:rsid w:val="00A56B71"/>
    <w:rsid w:val="00A6117C"/>
    <w:rsid w:val="00A61DDF"/>
    <w:rsid w:val="00A71FCD"/>
    <w:rsid w:val="00A771B7"/>
    <w:rsid w:val="00A806A7"/>
    <w:rsid w:val="00A87898"/>
    <w:rsid w:val="00A90E99"/>
    <w:rsid w:val="00A9332F"/>
    <w:rsid w:val="00A9381D"/>
    <w:rsid w:val="00A94937"/>
    <w:rsid w:val="00A9569F"/>
    <w:rsid w:val="00A958F3"/>
    <w:rsid w:val="00A95B5F"/>
    <w:rsid w:val="00AA1B63"/>
    <w:rsid w:val="00AA1EDB"/>
    <w:rsid w:val="00AA1EE6"/>
    <w:rsid w:val="00AA40A3"/>
    <w:rsid w:val="00AA6502"/>
    <w:rsid w:val="00AA69D1"/>
    <w:rsid w:val="00AA7229"/>
    <w:rsid w:val="00AB0A07"/>
    <w:rsid w:val="00AB1680"/>
    <w:rsid w:val="00AB51E4"/>
    <w:rsid w:val="00AC1D62"/>
    <w:rsid w:val="00AC4EFE"/>
    <w:rsid w:val="00AD0629"/>
    <w:rsid w:val="00AD1B40"/>
    <w:rsid w:val="00AD2516"/>
    <w:rsid w:val="00AD2F1D"/>
    <w:rsid w:val="00AD35B0"/>
    <w:rsid w:val="00AD3ECA"/>
    <w:rsid w:val="00AD4C20"/>
    <w:rsid w:val="00AD4C34"/>
    <w:rsid w:val="00AD5655"/>
    <w:rsid w:val="00AD7769"/>
    <w:rsid w:val="00AE29D3"/>
    <w:rsid w:val="00AE4273"/>
    <w:rsid w:val="00AE6912"/>
    <w:rsid w:val="00AF101C"/>
    <w:rsid w:val="00AF10E9"/>
    <w:rsid w:val="00AF1703"/>
    <w:rsid w:val="00AF2718"/>
    <w:rsid w:val="00AF30BB"/>
    <w:rsid w:val="00AF34D8"/>
    <w:rsid w:val="00AF5BBB"/>
    <w:rsid w:val="00AF5C36"/>
    <w:rsid w:val="00AF72EA"/>
    <w:rsid w:val="00AF7D69"/>
    <w:rsid w:val="00B01CB0"/>
    <w:rsid w:val="00B02201"/>
    <w:rsid w:val="00B02A95"/>
    <w:rsid w:val="00B0465F"/>
    <w:rsid w:val="00B04CF4"/>
    <w:rsid w:val="00B054FB"/>
    <w:rsid w:val="00B0632A"/>
    <w:rsid w:val="00B10108"/>
    <w:rsid w:val="00B126E1"/>
    <w:rsid w:val="00B13E04"/>
    <w:rsid w:val="00B144D4"/>
    <w:rsid w:val="00B1604C"/>
    <w:rsid w:val="00B1690C"/>
    <w:rsid w:val="00B22E7A"/>
    <w:rsid w:val="00B23F67"/>
    <w:rsid w:val="00B24F25"/>
    <w:rsid w:val="00B261AC"/>
    <w:rsid w:val="00B26BBA"/>
    <w:rsid w:val="00B27D86"/>
    <w:rsid w:val="00B27DC8"/>
    <w:rsid w:val="00B30C7E"/>
    <w:rsid w:val="00B30F59"/>
    <w:rsid w:val="00B3393E"/>
    <w:rsid w:val="00B40C67"/>
    <w:rsid w:val="00B429E4"/>
    <w:rsid w:val="00B45137"/>
    <w:rsid w:val="00B460C1"/>
    <w:rsid w:val="00B46D9F"/>
    <w:rsid w:val="00B54A61"/>
    <w:rsid w:val="00B61BCC"/>
    <w:rsid w:val="00B638C7"/>
    <w:rsid w:val="00B63E1A"/>
    <w:rsid w:val="00B67122"/>
    <w:rsid w:val="00B67613"/>
    <w:rsid w:val="00B73A6F"/>
    <w:rsid w:val="00B80027"/>
    <w:rsid w:val="00B8082E"/>
    <w:rsid w:val="00B813B6"/>
    <w:rsid w:val="00B81BCD"/>
    <w:rsid w:val="00B837F8"/>
    <w:rsid w:val="00B86E63"/>
    <w:rsid w:val="00B95594"/>
    <w:rsid w:val="00B95722"/>
    <w:rsid w:val="00B96863"/>
    <w:rsid w:val="00B97418"/>
    <w:rsid w:val="00BA1772"/>
    <w:rsid w:val="00BA30AF"/>
    <w:rsid w:val="00BA54D7"/>
    <w:rsid w:val="00BB0B6B"/>
    <w:rsid w:val="00BB0D02"/>
    <w:rsid w:val="00BB4474"/>
    <w:rsid w:val="00BB511D"/>
    <w:rsid w:val="00BB51B2"/>
    <w:rsid w:val="00BB6F45"/>
    <w:rsid w:val="00BC33B5"/>
    <w:rsid w:val="00BC789D"/>
    <w:rsid w:val="00BD380B"/>
    <w:rsid w:val="00BD470E"/>
    <w:rsid w:val="00BD4F86"/>
    <w:rsid w:val="00BE0625"/>
    <w:rsid w:val="00BE0845"/>
    <w:rsid w:val="00BE3932"/>
    <w:rsid w:val="00BE45E9"/>
    <w:rsid w:val="00BE6359"/>
    <w:rsid w:val="00BF0C95"/>
    <w:rsid w:val="00BF12AD"/>
    <w:rsid w:val="00BF14FC"/>
    <w:rsid w:val="00BF1A4A"/>
    <w:rsid w:val="00BF501F"/>
    <w:rsid w:val="00BF6CCE"/>
    <w:rsid w:val="00C00520"/>
    <w:rsid w:val="00C00911"/>
    <w:rsid w:val="00C01FA4"/>
    <w:rsid w:val="00C02FE4"/>
    <w:rsid w:val="00C048B3"/>
    <w:rsid w:val="00C054D7"/>
    <w:rsid w:val="00C05CB8"/>
    <w:rsid w:val="00C0796B"/>
    <w:rsid w:val="00C12596"/>
    <w:rsid w:val="00C126D0"/>
    <w:rsid w:val="00C14990"/>
    <w:rsid w:val="00C167E5"/>
    <w:rsid w:val="00C16F6B"/>
    <w:rsid w:val="00C20294"/>
    <w:rsid w:val="00C207EC"/>
    <w:rsid w:val="00C2507C"/>
    <w:rsid w:val="00C33748"/>
    <w:rsid w:val="00C33B56"/>
    <w:rsid w:val="00C344E3"/>
    <w:rsid w:val="00C345AF"/>
    <w:rsid w:val="00C366CE"/>
    <w:rsid w:val="00C40BEB"/>
    <w:rsid w:val="00C44844"/>
    <w:rsid w:val="00C45CEC"/>
    <w:rsid w:val="00C46659"/>
    <w:rsid w:val="00C4728F"/>
    <w:rsid w:val="00C545F0"/>
    <w:rsid w:val="00C55E24"/>
    <w:rsid w:val="00C6269F"/>
    <w:rsid w:val="00C63482"/>
    <w:rsid w:val="00C63AAA"/>
    <w:rsid w:val="00C641C5"/>
    <w:rsid w:val="00C65581"/>
    <w:rsid w:val="00C669FB"/>
    <w:rsid w:val="00C66D38"/>
    <w:rsid w:val="00C673A7"/>
    <w:rsid w:val="00C75CA8"/>
    <w:rsid w:val="00C76695"/>
    <w:rsid w:val="00C82415"/>
    <w:rsid w:val="00C85C0E"/>
    <w:rsid w:val="00C86D45"/>
    <w:rsid w:val="00C91E13"/>
    <w:rsid w:val="00C93E5E"/>
    <w:rsid w:val="00C966D1"/>
    <w:rsid w:val="00C9793D"/>
    <w:rsid w:val="00C97D80"/>
    <w:rsid w:val="00CA225D"/>
    <w:rsid w:val="00CA2360"/>
    <w:rsid w:val="00CA63C6"/>
    <w:rsid w:val="00CA6FB2"/>
    <w:rsid w:val="00CB2736"/>
    <w:rsid w:val="00CB31C7"/>
    <w:rsid w:val="00CB4944"/>
    <w:rsid w:val="00CB495B"/>
    <w:rsid w:val="00CB5637"/>
    <w:rsid w:val="00CB686D"/>
    <w:rsid w:val="00CC1ED0"/>
    <w:rsid w:val="00CD7049"/>
    <w:rsid w:val="00CE2E50"/>
    <w:rsid w:val="00CE7FF7"/>
    <w:rsid w:val="00CF3E10"/>
    <w:rsid w:val="00D01676"/>
    <w:rsid w:val="00D036C0"/>
    <w:rsid w:val="00D072B0"/>
    <w:rsid w:val="00D11851"/>
    <w:rsid w:val="00D1416C"/>
    <w:rsid w:val="00D14F55"/>
    <w:rsid w:val="00D1634F"/>
    <w:rsid w:val="00D16D4C"/>
    <w:rsid w:val="00D17878"/>
    <w:rsid w:val="00D26920"/>
    <w:rsid w:val="00D27D75"/>
    <w:rsid w:val="00D3647C"/>
    <w:rsid w:val="00D36B19"/>
    <w:rsid w:val="00D37DBB"/>
    <w:rsid w:val="00D4226A"/>
    <w:rsid w:val="00D46F61"/>
    <w:rsid w:val="00D5048F"/>
    <w:rsid w:val="00D532C5"/>
    <w:rsid w:val="00D55680"/>
    <w:rsid w:val="00D57971"/>
    <w:rsid w:val="00D57E76"/>
    <w:rsid w:val="00D60E4D"/>
    <w:rsid w:val="00D62E93"/>
    <w:rsid w:val="00D62F10"/>
    <w:rsid w:val="00D646C8"/>
    <w:rsid w:val="00D7066F"/>
    <w:rsid w:val="00D7101F"/>
    <w:rsid w:val="00D711B6"/>
    <w:rsid w:val="00D728A5"/>
    <w:rsid w:val="00D72F32"/>
    <w:rsid w:val="00D747AA"/>
    <w:rsid w:val="00D75B4F"/>
    <w:rsid w:val="00D7624F"/>
    <w:rsid w:val="00D77299"/>
    <w:rsid w:val="00D80278"/>
    <w:rsid w:val="00D83CD4"/>
    <w:rsid w:val="00D86CBE"/>
    <w:rsid w:val="00D931B9"/>
    <w:rsid w:val="00D94775"/>
    <w:rsid w:val="00DA0C39"/>
    <w:rsid w:val="00DB025D"/>
    <w:rsid w:val="00DB5C93"/>
    <w:rsid w:val="00DB7479"/>
    <w:rsid w:val="00DC36D4"/>
    <w:rsid w:val="00DC4475"/>
    <w:rsid w:val="00DC7E93"/>
    <w:rsid w:val="00DC7FE8"/>
    <w:rsid w:val="00DD5906"/>
    <w:rsid w:val="00DD5A0C"/>
    <w:rsid w:val="00DE1124"/>
    <w:rsid w:val="00DE3D02"/>
    <w:rsid w:val="00DE3F1D"/>
    <w:rsid w:val="00DE46B4"/>
    <w:rsid w:val="00DE581E"/>
    <w:rsid w:val="00DE6031"/>
    <w:rsid w:val="00DE679B"/>
    <w:rsid w:val="00DF59A2"/>
    <w:rsid w:val="00E02559"/>
    <w:rsid w:val="00E05DBE"/>
    <w:rsid w:val="00E0647C"/>
    <w:rsid w:val="00E0743C"/>
    <w:rsid w:val="00E10D95"/>
    <w:rsid w:val="00E15B02"/>
    <w:rsid w:val="00E15EAA"/>
    <w:rsid w:val="00E161B7"/>
    <w:rsid w:val="00E2192A"/>
    <w:rsid w:val="00E30F22"/>
    <w:rsid w:val="00E310AD"/>
    <w:rsid w:val="00E318FC"/>
    <w:rsid w:val="00E34ED2"/>
    <w:rsid w:val="00E35717"/>
    <w:rsid w:val="00E41056"/>
    <w:rsid w:val="00E446C5"/>
    <w:rsid w:val="00E45BC4"/>
    <w:rsid w:val="00E46112"/>
    <w:rsid w:val="00E47C48"/>
    <w:rsid w:val="00E500AB"/>
    <w:rsid w:val="00E638C4"/>
    <w:rsid w:val="00E65C07"/>
    <w:rsid w:val="00E73603"/>
    <w:rsid w:val="00E73EE0"/>
    <w:rsid w:val="00E80CA2"/>
    <w:rsid w:val="00E80D38"/>
    <w:rsid w:val="00E8697A"/>
    <w:rsid w:val="00E87657"/>
    <w:rsid w:val="00EA17C8"/>
    <w:rsid w:val="00EA351C"/>
    <w:rsid w:val="00EA724F"/>
    <w:rsid w:val="00EA73A1"/>
    <w:rsid w:val="00EA78E6"/>
    <w:rsid w:val="00EB163B"/>
    <w:rsid w:val="00EB2966"/>
    <w:rsid w:val="00EB365C"/>
    <w:rsid w:val="00EB403F"/>
    <w:rsid w:val="00EB635D"/>
    <w:rsid w:val="00EB706D"/>
    <w:rsid w:val="00EB75BA"/>
    <w:rsid w:val="00EC18A6"/>
    <w:rsid w:val="00EC4D14"/>
    <w:rsid w:val="00EC54E3"/>
    <w:rsid w:val="00EC58D2"/>
    <w:rsid w:val="00EC6993"/>
    <w:rsid w:val="00ED0B5E"/>
    <w:rsid w:val="00ED1DC7"/>
    <w:rsid w:val="00EE22E9"/>
    <w:rsid w:val="00EE3774"/>
    <w:rsid w:val="00EE558F"/>
    <w:rsid w:val="00EF23E3"/>
    <w:rsid w:val="00EF444B"/>
    <w:rsid w:val="00EF4470"/>
    <w:rsid w:val="00EF69D1"/>
    <w:rsid w:val="00EF6EEB"/>
    <w:rsid w:val="00F00F08"/>
    <w:rsid w:val="00F10E8E"/>
    <w:rsid w:val="00F12CA6"/>
    <w:rsid w:val="00F136B2"/>
    <w:rsid w:val="00F15044"/>
    <w:rsid w:val="00F17774"/>
    <w:rsid w:val="00F17799"/>
    <w:rsid w:val="00F17E70"/>
    <w:rsid w:val="00F21526"/>
    <w:rsid w:val="00F22CAC"/>
    <w:rsid w:val="00F23956"/>
    <w:rsid w:val="00F25F43"/>
    <w:rsid w:val="00F34AFE"/>
    <w:rsid w:val="00F34BE9"/>
    <w:rsid w:val="00F35D48"/>
    <w:rsid w:val="00F45A88"/>
    <w:rsid w:val="00F5089B"/>
    <w:rsid w:val="00F51075"/>
    <w:rsid w:val="00F539FD"/>
    <w:rsid w:val="00F53A17"/>
    <w:rsid w:val="00F556A2"/>
    <w:rsid w:val="00F55812"/>
    <w:rsid w:val="00F56862"/>
    <w:rsid w:val="00F6127D"/>
    <w:rsid w:val="00F6681F"/>
    <w:rsid w:val="00F674C7"/>
    <w:rsid w:val="00F67D65"/>
    <w:rsid w:val="00F75E56"/>
    <w:rsid w:val="00F80B09"/>
    <w:rsid w:val="00F8442C"/>
    <w:rsid w:val="00F86B52"/>
    <w:rsid w:val="00F90488"/>
    <w:rsid w:val="00F96DBD"/>
    <w:rsid w:val="00FA0D5D"/>
    <w:rsid w:val="00FA17ED"/>
    <w:rsid w:val="00FA32EA"/>
    <w:rsid w:val="00FA3321"/>
    <w:rsid w:val="00FB0B7A"/>
    <w:rsid w:val="00FB1F20"/>
    <w:rsid w:val="00FB2B31"/>
    <w:rsid w:val="00FC11E6"/>
    <w:rsid w:val="00FC49D2"/>
    <w:rsid w:val="00FC4CB2"/>
    <w:rsid w:val="00FC6CCD"/>
    <w:rsid w:val="00FD55AE"/>
    <w:rsid w:val="00FE0A96"/>
    <w:rsid w:val="00FE3DDF"/>
    <w:rsid w:val="00FE4126"/>
    <w:rsid w:val="00FE5D80"/>
    <w:rsid w:val="00FF0CBC"/>
    <w:rsid w:val="00FF1F3A"/>
    <w:rsid w:val="00FF2346"/>
    <w:rsid w:val="00FF2801"/>
    <w:rsid w:val="00FF2F79"/>
    <w:rsid w:val="00FF3492"/>
    <w:rsid w:val="00FF3A79"/>
    <w:rsid w:val="00FF447A"/>
    <w:rsid w:val="00FF6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6735A5-3221-4C79-A870-D1102629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rsid w:val="006B0DBA"/>
    <w:rPr>
      <w:color w:val="0000FF"/>
      <w:u w:val="single"/>
    </w:rPr>
  </w:style>
  <w:style w:type="character" w:styleId="Uwydatnienie">
    <w:name w:val="Emphasis"/>
    <w:uiPriority w:val="20"/>
    <w:qFormat/>
    <w:rsid w:val="00964B84"/>
    <w:rPr>
      <w:i/>
      <w:iCs/>
    </w:rPr>
  </w:style>
  <w:style w:type="paragraph" w:styleId="Zwykytekst">
    <w:name w:val="Plain Text"/>
    <w:basedOn w:val="Normalny"/>
    <w:link w:val="ZwykytekstZnak"/>
    <w:uiPriority w:val="99"/>
    <w:unhideWhenUsed/>
    <w:rsid w:val="00964B84"/>
    <w:pPr>
      <w:suppressAutoHyphens w:val="0"/>
      <w:autoSpaceDN/>
      <w:textAlignment w:val="auto"/>
    </w:pPr>
    <w:rPr>
      <w:rFonts w:ascii="Consolas" w:eastAsia="Calibri" w:hAnsi="Consolas" w:cs="Consolas"/>
      <w:sz w:val="21"/>
      <w:szCs w:val="21"/>
      <w:lang w:eastAsia="en-US"/>
    </w:rPr>
  </w:style>
  <w:style w:type="character" w:customStyle="1" w:styleId="ZwykytekstZnak">
    <w:name w:val="Zwykły tekst Znak"/>
    <w:link w:val="Zwykytekst"/>
    <w:uiPriority w:val="99"/>
    <w:rsid w:val="00964B84"/>
    <w:rPr>
      <w:rFonts w:ascii="Consolas" w:eastAsia="Calibri" w:hAnsi="Consolas" w:cs="Consolas"/>
      <w:sz w:val="21"/>
      <w:szCs w:val="21"/>
      <w:lang w:eastAsia="en-US"/>
    </w:rPr>
  </w:style>
  <w:style w:type="paragraph" w:styleId="Akapitzlist">
    <w:name w:val="List Paragraph"/>
    <w:basedOn w:val="Normalny"/>
    <w:uiPriority w:val="34"/>
    <w:qFormat/>
    <w:rsid w:val="006C00F8"/>
    <w:pPr>
      <w:suppressAutoHyphens w:val="0"/>
      <w:autoSpaceDN/>
      <w:spacing w:after="160" w:line="259" w:lineRule="auto"/>
      <w:ind w:left="720"/>
      <w:contextualSpacing/>
      <w:textAlignment w:val="auto"/>
    </w:pPr>
    <w:rPr>
      <w:rFonts w:ascii="Calibri" w:eastAsia="Calibri" w:hAnsi="Calibri"/>
      <w:sz w:val="22"/>
      <w:szCs w:val="22"/>
      <w:lang w:eastAsia="en-US"/>
    </w:rPr>
  </w:style>
  <w:style w:type="numbering" w:customStyle="1" w:styleId="LFO5">
    <w:name w:val="LFO5"/>
    <w:basedOn w:val="Bezlisty"/>
    <w:rsid w:val="006B0DBA"/>
    <w:pPr>
      <w:numPr>
        <w:numId w:val="2"/>
      </w:numPr>
    </w:pPr>
  </w:style>
  <w:style w:type="paragraph" w:customStyle="1" w:styleId="Default">
    <w:name w:val="Default"/>
    <w:basedOn w:val="Normalny"/>
    <w:rsid w:val="00A13624"/>
    <w:pPr>
      <w:suppressAutoHyphens w:val="0"/>
      <w:autoSpaceDE w:val="0"/>
      <w:textAlignment w:val="auto"/>
    </w:pPr>
    <w:rPr>
      <w:rFonts w:ascii="Arial" w:eastAsia="Calibri" w:hAnsi="Arial" w:cs="Arial"/>
      <w:color w:val="000000"/>
    </w:rPr>
  </w:style>
  <w:style w:type="character" w:styleId="Odwoaniedokomentarza">
    <w:name w:val="annotation reference"/>
    <w:basedOn w:val="Domylnaczcionkaakapitu"/>
    <w:uiPriority w:val="99"/>
    <w:semiHidden/>
    <w:unhideWhenUsed/>
    <w:rsid w:val="00EB75BA"/>
    <w:rPr>
      <w:sz w:val="16"/>
      <w:szCs w:val="16"/>
    </w:rPr>
  </w:style>
  <w:style w:type="paragraph" w:styleId="Tekstkomentarza">
    <w:name w:val="annotation text"/>
    <w:basedOn w:val="Normalny"/>
    <w:link w:val="TekstkomentarzaZnak"/>
    <w:uiPriority w:val="99"/>
    <w:unhideWhenUsed/>
    <w:rsid w:val="00EB75BA"/>
    <w:rPr>
      <w:sz w:val="20"/>
      <w:szCs w:val="20"/>
    </w:rPr>
  </w:style>
  <w:style w:type="character" w:customStyle="1" w:styleId="TekstkomentarzaZnak">
    <w:name w:val="Tekst komentarza Znak"/>
    <w:basedOn w:val="Domylnaczcionkaakapitu"/>
    <w:link w:val="Tekstkomentarza"/>
    <w:uiPriority w:val="99"/>
    <w:rsid w:val="00EB75BA"/>
  </w:style>
  <w:style w:type="paragraph" w:styleId="Tematkomentarza">
    <w:name w:val="annotation subject"/>
    <w:basedOn w:val="Tekstkomentarza"/>
    <w:next w:val="Tekstkomentarza"/>
    <w:link w:val="TematkomentarzaZnak"/>
    <w:uiPriority w:val="99"/>
    <w:semiHidden/>
    <w:unhideWhenUsed/>
    <w:rsid w:val="00EB75BA"/>
    <w:rPr>
      <w:b/>
      <w:bCs/>
    </w:rPr>
  </w:style>
  <w:style w:type="character" w:customStyle="1" w:styleId="TematkomentarzaZnak">
    <w:name w:val="Temat komentarza Znak"/>
    <w:basedOn w:val="TekstkomentarzaZnak"/>
    <w:link w:val="Tematkomentarza"/>
    <w:uiPriority w:val="99"/>
    <w:semiHidden/>
    <w:rsid w:val="00EB75BA"/>
    <w:rPr>
      <w:b/>
      <w:bCs/>
    </w:rPr>
  </w:style>
  <w:style w:type="paragraph" w:styleId="Tekstprzypisukocowego">
    <w:name w:val="endnote text"/>
    <w:basedOn w:val="Normalny"/>
    <w:link w:val="TekstprzypisukocowegoZnak"/>
    <w:uiPriority w:val="99"/>
    <w:semiHidden/>
    <w:unhideWhenUsed/>
    <w:rsid w:val="003127E4"/>
    <w:rPr>
      <w:sz w:val="20"/>
      <w:szCs w:val="20"/>
    </w:rPr>
  </w:style>
  <w:style w:type="character" w:customStyle="1" w:styleId="TekstprzypisukocowegoZnak">
    <w:name w:val="Tekst przypisu końcowego Znak"/>
    <w:basedOn w:val="Domylnaczcionkaakapitu"/>
    <w:link w:val="Tekstprzypisukocowego"/>
    <w:uiPriority w:val="99"/>
    <w:semiHidden/>
    <w:rsid w:val="003127E4"/>
  </w:style>
  <w:style w:type="character" w:styleId="Odwoanieprzypisukocowego">
    <w:name w:val="endnote reference"/>
    <w:basedOn w:val="Domylnaczcionkaakapitu"/>
    <w:uiPriority w:val="99"/>
    <w:semiHidden/>
    <w:unhideWhenUsed/>
    <w:rsid w:val="003127E4"/>
    <w:rPr>
      <w:vertAlign w:val="superscript"/>
    </w:rPr>
  </w:style>
  <w:style w:type="paragraph" w:customStyle="1" w:styleId="align-justify">
    <w:name w:val="align-justify"/>
    <w:basedOn w:val="Normalny"/>
    <w:rsid w:val="00213872"/>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90239">
      <w:bodyDiv w:val="1"/>
      <w:marLeft w:val="0"/>
      <w:marRight w:val="0"/>
      <w:marTop w:val="0"/>
      <w:marBottom w:val="0"/>
      <w:divBdr>
        <w:top w:val="none" w:sz="0" w:space="0" w:color="auto"/>
        <w:left w:val="none" w:sz="0" w:space="0" w:color="auto"/>
        <w:bottom w:val="none" w:sz="0" w:space="0" w:color="auto"/>
        <w:right w:val="none" w:sz="0" w:space="0" w:color="auto"/>
      </w:divBdr>
    </w:div>
    <w:div w:id="906065720">
      <w:bodyDiv w:val="1"/>
      <w:marLeft w:val="0"/>
      <w:marRight w:val="0"/>
      <w:marTop w:val="0"/>
      <w:marBottom w:val="0"/>
      <w:divBdr>
        <w:top w:val="none" w:sz="0" w:space="0" w:color="auto"/>
        <w:left w:val="none" w:sz="0" w:space="0" w:color="auto"/>
        <w:bottom w:val="none" w:sz="0" w:space="0" w:color="auto"/>
        <w:right w:val="none" w:sz="0" w:space="0" w:color="auto"/>
      </w:divBdr>
    </w:div>
    <w:div w:id="1924100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rota.szalacha@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44082\AppData\Local\Microsoft\Windows\INetCache\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F1555-6EF6-4B03-8D20-0BC978BD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SPOT kolor</Template>
  <TotalTime>2</TotalTime>
  <Pages>2</Pages>
  <Words>568</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CharactersWithSpaces>
  <SharedDoc>false</SharedDoc>
  <HLinks>
    <vt:vector size="6" baseType="variant">
      <vt:variant>
        <vt:i4>7733264</vt:i4>
      </vt:variant>
      <vt:variant>
        <vt:i4>0</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Szalacha Dorota</dc:creator>
  <cp:keywords/>
  <dc:description/>
  <cp:lastModifiedBy>Dudzińska Maria</cp:lastModifiedBy>
  <cp:revision>6</cp:revision>
  <cp:lastPrinted>2019-12-02T09:24:00Z</cp:lastPrinted>
  <dcterms:created xsi:type="dcterms:W3CDTF">2019-12-02T09:23:00Z</dcterms:created>
  <dcterms:modified xsi:type="dcterms:W3CDTF">2019-12-02T09:24:00Z</dcterms:modified>
</cp:coreProperties>
</file>