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198" w14:textId="77777777" w:rsidR="0063625B" w:rsidRDefault="0063625B" w:rsidP="009D1AEB">
      <w:pPr>
        <w:jc w:val="right"/>
        <w:rPr>
          <w:rFonts w:cs="Arial"/>
        </w:rPr>
      </w:pPr>
    </w:p>
    <w:p w14:paraId="139EEE2C" w14:textId="77777777" w:rsidR="0063625B" w:rsidRDefault="0063625B" w:rsidP="009D1AEB">
      <w:pPr>
        <w:jc w:val="right"/>
        <w:rPr>
          <w:rFonts w:cs="Arial"/>
        </w:rPr>
      </w:pPr>
    </w:p>
    <w:p w14:paraId="5323BB51" w14:textId="77777777" w:rsidR="0063625B" w:rsidRDefault="0063625B" w:rsidP="009D1AEB">
      <w:pPr>
        <w:jc w:val="right"/>
        <w:rPr>
          <w:rFonts w:cs="Arial"/>
        </w:rPr>
      </w:pPr>
    </w:p>
    <w:p w14:paraId="1CD5E825" w14:textId="77777777" w:rsidR="00C22107" w:rsidRDefault="00C22107" w:rsidP="009D1AEB">
      <w:pPr>
        <w:jc w:val="right"/>
        <w:rPr>
          <w:rFonts w:cs="Arial"/>
        </w:rPr>
      </w:pPr>
    </w:p>
    <w:p w14:paraId="5537A57D" w14:textId="767510ED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756DA">
        <w:rPr>
          <w:rFonts w:cs="Arial"/>
        </w:rPr>
        <w:t>12 stycznia</w:t>
      </w:r>
      <w:r w:rsidR="00356B18">
        <w:rPr>
          <w:rFonts w:cs="Arial"/>
        </w:rPr>
        <w:t xml:space="preserve"> 202</w:t>
      </w:r>
      <w:r w:rsidR="00E756DA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52D48247" w14:textId="72BCFF56" w:rsidR="00537D29" w:rsidRPr="00E66467" w:rsidRDefault="00537D29" w:rsidP="006A74BF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Sulejówku </w:t>
      </w:r>
      <w:r w:rsidR="00E756DA">
        <w:rPr>
          <w:sz w:val="22"/>
          <w:szCs w:val="22"/>
        </w:rPr>
        <w:t xml:space="preserve">będzie kolejny tunel pod torami </w:t>
      </w:r>
      <w:r w:rsidR="00140665">
        <w:rPr>
          <w:sz w:val="22"/>
          <w:szCs w:val="22"/>
        </w:rPr>
        <w:t>– rozpoczęła się budowa</w:t>
      </w:r>
    </w:p>
    <w:p w14:paraId="2D642767" w14:textId="6DCA3738" w:rsidR="00C601C2" w:rsidRPr="00140665" w:rsidRDefault="00140665" w:rsidP="006A74BF">
      <w:pPr>
        <w:spacing w:line="360" w:lineRule="auto"/>
        <w:rPr>
          <w:rFonts w:cs="Arial"/>
          <w:b/>
        </w:rPr>
      </w:pPr>
      <w:r w:rsidRPr="00140665">
        <w:rPr>
          <w:rFonts w:eastAsia="Times New Roman" w:cs="Arial"/>
          <w:b/>
        </w:rPr>
        <w:t>W Sulejówku mieszkańcy zyskają dodatkowe bezkolizyjne skrzyżowanie w ciągu ul. Przejazd/Krasińskiego</w:t>
      </w:r>
      <w:r w:rsidRPr="00140665">
        <w:rPr>
          <w:rFonts w:cs="Arial"/>
          <w:b/>
        </w:rPr>
        <w:t xml:space="preserve">. PKP Polskie Linie Kolejowe S.A. rozpoczęły budowę obiektu. </w:t>
      </w:r>
      <w:r w:rsidR="002F1DC0">
        <w:rPr>
          <w:rFonts w:cs="Arial"/>
          <w:b/>
        </w:rPr>
        <w:t>W miejscu budowy, z</w:t>
      </w:r>
      <w:r w:rsidRPr="00140665">
        <w:rPr>
          <w:rFonts w:cs="Arial"/>
          <w:b/>
        </w:rPr>
        <w:t xml:space="preserve">e względu na </w:t>
      </w:r>
      <w:r w:rsidR="002F1DC0">
        <w:rPr>
          <w:rFonts w:cs="Arial"/>
          <w:b/>
        </w:rPr>
        <w:t xml:space="preserve">wykonywane </w:t>
      </w:r>
      <w:r w:rsidRPr="00140665">
        <w:rPr>
          <w:rFonts w:cs="Arial"/>
          <w:b/>
        </w:rPr>
        <w:t>prace</w:t>
      </w:r>
      <w:r w:rsidR="002F1DC0">
        <w:rPr>
          <w:rFonts w:cs="Arial"/>
          <w:b/>
        </w:rPr>
        <w:t>,</w:t>
      </w:r>
      <w:r w:rsidRPr="00140665">
        <w:rPr>
          <w:rFonts w:cs="Arial"/>
          <w:b/>
        </w:rPr>
        <w:t xml:space="preserve"> zamknięty został przejazd kolejowo-drogowy. </w:t>
      </w:r>
      <w:r w:rsidRPr="00140665">
        <w:rPr>
          <w:rFonts w:eastAsia="Times New Roman" w:cs="Arial"/>
          <w:b/>
        </w:rPr>
        <w:t>Dzięki tunelowi</w:t>
      </w:r>
      <w:r w:rsidR="00BF4FC6" w:rsidRPr="00140665">
        <w:rPr>
          <w:rFonts w:eastAsia="Times New Roman" w:cs="Arial"/>
          <w:b/>
        </w:rPr>
        <w:t xml:space="preserve"> poprawi się </w:t>
      </w:r>
      <w:r w:rsidR="00C601C2" w:rsidRPr="00140665">
        <w:rPr>
          <w:rFonts w:cs="Arial"/>
          <w:b/>
        </w:rPr>
        <w:t xml:space="preserve">bezpieczeństwo w ruchu drogowym i kolejowym </w:t>
      </w:r>
      <w:r w:rsidR="00BF4FC6" w:rsidRPr="00140665">
        <w:rPr>
          <w:rFonts w:cs="Arial"/>
          <w:b/>
        </w:rPr>
        <w:t>na szlaku z W</w:t>
      </w:r>
      <w:r w:rsidRPr="00140665">
        <w:rPr>
          <w:rFonts w:cs="Arial"/>
          <w:b/>
        </w:rPr>
        <w:t>arszawy do Terespola. Inwestycja o wartości ok. 100 mln zł finansowan</w:t>
      </w:r>
      <w:r w:rsidR="006A74BF">
        <w:rPr>
          <w:rFonts w:cs="Arial"/>
          <w:b/>
        </w:rPr>
        <w:t>a</w:t>
      </w:r>
      <w:r w:rsidRPr="00140665">
        <w:rPr>
          <w:rFonts w:cs="Arial"/>
          <w:b/>
        </w:rPr>
        <w:t xml:space="preserve"> z KPO, realizowana</w:t>
      </w:r>
      <w:r w:rsidR="00C601C2" w:rsidRPr="00140665">
        <w:rPr>
          <w:rFonts w:cs="Arial"/>
          <w:b/>
        </w:rPr>
        <w:t xml:space="preserve"> </w:t>
      </w:r>
      <w:r w:rsidRPr="00140665">
        <w:rPr>
          <w:rFonts w:cs="Arial"/>
          <w:b/>
        </w:rPr>
        <w:t xml:space="preserve">jest </w:t>
      </w:r>
      <w:r w:rsidR="00C601C2" w:rsidRPr="00140665">
        <w:rPr>
          <w:rFonts w:cs="Arial"/>
          <w:b/>
        </w:rPr>
        <w:t xml:space="preserve">przy współpracy z </w:t>
      </w:r>
      <w:r w:rsidR="005C0DAE" w:rsidRPr="005C0DAE">
        <w:rPr>
          <w:b/>
        </w:rPr>
        <w:t>Powiatem Mińskim</w:t>
      </w:r>
      <w:r w:rsidR="00C601C2" w:rsidRPr="00140665">
        <w:rPr>
          <w:rFonts w:cs="Arial"/>
          <w:b/>
        </w:rPr>
        <w:t xml:space="preserve"> i Miastem Sulejówek.</w:t>
      </w:r>
    </w:p>
    <w:p w14:paraId="1C9D7BD2" w14:textId="711DCA0D" w:rsidR="00E756DA" w:rsidRPr="000253DD" w:rsidRDefault="00E756DA" w:rsidP="006A74BF">
      <w:pPr>
        <w:spacing w:line="360" w:lineRule="auto"/>
        <w:rPr>
          <w:b/>
        </w:rPr>
      </w:pPr>
      <w:r w:rsidRPr="000253DD">
        <w:t xml:space="preserve">W Sulejówku </w:t>
      </w:r>
      <w:r w:rsidR="00140665">
        <w:t>będzie</w:t>
      </w:r>
      <w:r w:rsidRPr="000253DD">
        <w:t xml:space="preserve"> dodatkowe bezkolizyjne skrzyżowanie w ciągu </w:t>
      </w:r>
      <w:r>
        <w:t xml:space="preserve">ul. </w:t>
      </w:r>
      <w:r w:rsidRPr="000253DD">
        <w:t>Przejazd/Krasińskiego</w:t>
      </w:r>
      <w:r w:rsidRPr="002C2521">
        <w:t xml:space="preserve">, </w:t>
      </w:r>
      <w:r w:rsidR="002C2521" w:rsidRPr="002C2521">
        <w:rPr>
          <w:rStyle w:val="cf01"/>
          <w:rFonts w:ascii="Arial" w:hAnsi="Arial" w:cs="Arial"/>
        </w:rPr>
        <w:t>(droga powiatowa nr 2284W)</w:t>
      </w:r>
      <w:r w:rsidR="002C2521" w:rsidRPr="000253DD">
        <w:rPr>
          <w:rStyle w:val="cf01"/>
          <w:rFonts w:ascii="Arial" w:hAnsi="Arial" w:cs="Arial"/>
        </w:rPr>
        <w:t xml:space="preserve"> </w:t>
      </w:r>
      <w:r w:rsidRPr="000253DD">
        <w:t xml:space="preserve">pod linią kolejową nr 2 Warszawa </w:t>
      </w:r>
      <w:r w:rsidR="009719B0">
        <w:t>-</w:t>
      </w:r>
      <w:r w:rsidRPr="000253DD">
        <w:t xml:space="preserve"> Terespol. PKP Polskie Linie Kolejowe S.</w:t>
      </w:r>
      <w:r>
        <w:t xml:space="preserve">A. rozpoczęły budowę 90-metrowego tunelu drogowego pod torami. Wykonawcą obiektu jest </w:t>
      </w:r>
      <w:r w:rsidRPr="000253DD">
        <w:t>ZRK DOM</w:t>
      </w:r>
      <w:r>
        <w:t xml:space="preserve">. W tunelu będzie </w:t>
      </w:r>
      <w:r w:rsidRPr="000253DD">
        <w:t>jezdnia składająca się dwóch pasów ruchu oraz chodnik i ścieżka rowerowa. Dostęp dla osób o ograniczonych możliwościach poruszania się ułatwią windy.</w:t>
      </w:r>
    </w:p>
    <w:p w14:paraId="0C06209B" w14:textId="63BDD3E6" w:rsidR="00E756DA" w:rsidRPr="000253DD" w:rsidRDefault="00E756DA" w:rsidP="006A74BF">
      <w:pPr>
        <w:spacing w:line="360" w:lineRule="auto"/>
      </w:pPr>
      <w:r w:rsidRPr="000253DD">
        <w:t>Efektem inwestycji będzie zwiększenie poziomu bezpieczeństwa w ruchu kolejowym</w:t>
      </w:r>
      <w:r w:rsidR="00C14239">
        <w:t xml:space="preserve"> </w:t>
      </w:r>
      <w:r w:rsidRPr="000253DD">
        <w:t xml:space="preserve">i drogowym. Bezkolizyjne skrzyżowanie znacznie usprawni komunikację. Obiekt zastąpi obecny przejazd, </w:t>
      </w:r>
      <w:r>
        <w:t xml:space="preserve">który ze względu na rozpoczęcie prac, od 12 stycznia będzie zamknięty dla ruchu pieszego i drogowego. </w:t>
      </w:r>
    </w:p>
    <w:p w14:paraId="24C1434E" w14:textId="18E97910" w:rsidR="00E756DA" w:rsidRDefault="00E756DA" w:rsidP="006A74BF">
      <w:pPr>
        <w:spacing w:line="360" w:lineRule="auto"/>
      </w:pPr>
      <w:r>
        <w:rPr>
          <w:rStyle w:val="cf01"/>
          <w:rFonts w:ascii="Arial" w:hAnsi="Arial" w:cstheme="majorBidi"/>
        </w:rPr>
        <w:t>We wrześniu 2023 r</w:t>
      </w:r>
      <w:r w:rsidRPr="000253DD">
        <w:rPr>
          <w:rStyle w:val="cf01"/>
          <w:rFonts w:ascii="Arial" w:hAnsi="Arial" w:cstheme="majorBidi"/>
        </w:rPr>
        <w:t xml:space="preserve">. </w:t>
      </w:r>
      <w:r w:rsidRPr="000253DD">
        <w:t xml:space="preserve">PKP Polskie Linie Kolejowe SA i Centrum Unijnych Projektów Transportowych podpisały umowę o objęcie przedsięwzięć wsparciem w ramach Krajowego Programu Odbudowy (KPO) dla inwestycji „Budowa tunelu drogowego w km 21,050 linii kolejowej nr 2 Warszawa Zachodnia </w:t>
      </w:r>
      <w:r w:rsidR="00C14239">
        <w:t>-</w:t>
      </w:r>
      <w:r w:rsidRPr="000253DD">
        <w:t xml:space="preserve"> Terespol na skrzyżowaniu z drogą powiatową nr 2284W w mieście Sulejówek”. Szacowana wartość inwestycji to ok. 100 mln zł. Całość jest finansowan</w:t>
      </w:r>
      <w:r>
        <w:t xml:space="preserve">a z KPO. </w:t>
      </w:r>
      <w:r w:rsidR="00FD4370">
        <w:t>Zakońc</w:t>
      </w:r>
      <w:r w:rsidR="00B10E0A">
        <w:t xml:space="preserve">zenie inwestycji zaplanowano w </w:t>
      </w:r>
      <w:r w:rsidR="0005036A">
        <w:t xml:space="preserve">II kw. </w:t>
      </w:r>
      <w:r w:rsidR="00FD4370">
        <w:t xml:space="preserve">2025 r. </w:t>
      </w:r>
    </w:p>
    <w:p w14:paraId="448C8D32" w14:textId="05949A5C" w:rsidR="000253DD" w:rsidRPr="002C2521" w:rsidRDefault="00537D29" w:rsidP="006A74BF">
      <w:pPr>
        <w:spacing w:line="360" w:lineRule="auto"/>
        <w:rPr>
          <w:rStyle w:val="cf01"/>
          <w:rFonts w:ascii="Arial" w:eastAsia="Calibri" w:hAnsi="Arial" w:cs="Arial"/>
        </w:rPr>
      </w:pPr>
      <w:r w:rsidRPr="00DF2BBA">
        <w:rPr>
          <w:rFonts w:eastAsia="Calibri" w:cs="Arial"/>
        </w:rPr>
        <w:t xml:space="preserve">W </w:t>
      </w:r>
      <w:r w:rsidR="00E756DA">
        <w:rPr>
          <w:rFonts w:eastAsia="Calibri" w:cs="Arial"/>
        </w:rPr>
        <w:t xml:space="preserve">listopadzie 2023 r. PKP Polskie Linie Kolejowe S.A. otworzyły w </w:t>
      </w:r>
      <w:r w:rsidRPr="00DF2BBA">
        <w:rPr>
          <w:rFonts w:eastAsia="Calibri" w:cs="Arial"/>
        </w:rPr>
        <w:t xml:space="preserve">Sulejówku w al. </w:t>
      </w:r>
      <w:r w:rsidRPr="00DF2BBA">
        <w:rPr>
          <w:rFonts w:cs="Arial"/>
        </w:rPr>
        <w:t>Marsz</w:t>
      </w:r>
      <w:r>
        <w:rPr>
          <w:rFonts w:cs="Arial"/>
        </w:rPr>
        <w:t>ałka</w:t>
      </w:r>
      <w:r w:rsidRPr="00DF2BBA">
        <w:rPr>
          <w:rFonts w:cs="Arial"/>
        </w:rPr>
        <w:t xml:space="preserve"> Józefa Piłsudskiego (droga wojewódzka 638) </w:t>
      </w:r>
      <w:r w:rsidR="004F749F">
        <w:rPr>
          <w:rFonts w:eastAsia="Calibri" w:cs="Arial"/>
        </w:rPr>
        <w:t>p</w:t>
      </w:r>
      <w:r w:rsidR="00E756DA">
        <w:rPr>
          <w:rFonts w:eastAsia="Calibri" w:cs="Arial"/>
        </w:rPr>
        <w:t>ierwszy</w:t>
      </w:r>
      <w:r>
        <w:rPr>
          <w:rFonts w:eastAsia="Calibri" w:cs="Arial"/>
        </w:rPr>
        <w:t xml:space="preserve"> tunel pod linią kolejową</w:t>
      </w:r>
      <w:r w:rsidRPr="00DF2BBA">
        <w:rPr>
          <w:rFonts w:eastAsia="Calibri" w:cs="Arial"/>
        </w:rPr>
        <w:t>, który zwiększy</w:t>
      </w:r>
      <w:r w:rsidR="004F749F">
        <w:rPr>
          <w:rFonts w:eastAsia="Calibri" w:cs="Arial"/>
        </w:rPr>
        <w:t>ł</w:t>
      </w:r>
      <w:r w:rsidRPr="00DF2BBA">
        <w:rPr>
          <w:rFonts w:eastAsia="Calibri" w:cs="Arial"/>
        </w:rPr>
        <w:t xml:space="preserve"> bezpieczeństwo ruchu </w:t>
      </w:r>
      <w:r w:rsidR="00606BBE">
        <w:rPr>
          <w:rFonts w:eastAsia="Calibri" w:cs="Arial"/>
        </w:rPr>
        <w:t xml:space="preserve">pociągów </w:t>
      </w:r>
      <w:r w:rsidRPr="00DF2BBA">
        <w:rPr>
          <w:rFonts w:eastAsia="Calibri" w:cs="Arial"/>
        </w:rPr>
        <w:t xml:space="preserve">na linii Warszawa </w:t>
      </w:r>
      <w:r w:rsidR="00C14239">
        <w:rPr>
          <w:rFonts w:eastAsia="Calibri" w:cs="Arial"/>
        </w:rPr>
        <w:t xml:space="preserve">- </w:t>
      </w:r>
      <w:r w:rsidRPr="00DF2BBA">
        <w:rPr>
          <w:rFonts w:eastAsia="Calibri" w:cs="Arial"/>
        </w:rPr>
        <w:t>Terespol oraz u</w:t>
      </w:r>
      <w:r>
        <w:rPr>
          <w:rFonts w:eastAsia="Calibri" w:cs="Arial"/>
        </w:rPr>
        <w:t>sprawni</w:t>
      </w:r>
      <w:r w:rsidR="004F749F">
        <w:rPr>
          <w:rFonts w:eastAsia="Calibri" w:cs="Arial"/>
        </w:rPr>
        <w:t>ł</w:t>
      </w:r>
      <w:r>
        <w:rPr>
          <w:rFonts w:eastAsia="Calibri" w:cs="Arial"/>
        </w:rPr>
        <w:t xml:space="preserve"> ruch drogowy w mieście. Obiekt</w:t>
      </w:r>
      <w:r w:rsidRPr="00DF2BBA">
        <w:rPr>
          <w:rFonts w:eastAsia="Calibri" w:cs="Arial"/>
        </w:rPr>
        <w:t xml:space="preserve"> zastąpi</w:t>
      </w:r>
      <w:r w:rsidR="004F749F">
        <w:rPr>
          <w:rFonts w:eastAsia="Calibri" w:cs="Arial"/>
        </w:rPr>
        <w:t>ł</w:t>
      </w:r>
      <w:r w:rsidRPr="00DF2BBA">
        <w:rPr>
          <w:rFonts w:eastAsia="Calibri" w:cs="Arial"/>
        </w:rPr>
        <w:t xml:space="preserve"> </w:t>
      </w:r>
      <w:r>
        <w:rPr>
          <w:rFonts w:eastAsia="Calibri" w:cs="Arial"/>
        </w:rPr>
        <w:t>przejazd</w:t>
      </w:r>
      <w:r w:rsidRPr="00DF2BBA">
        <w:rPr>
          <w:rFonts w:eastAsia="Calibri" w:cs="Arial"/>
        </w:rPr>
        <w:t>, a kierowcy nie będą musieli czekać przed zamkniętymi rogatkami.</w:t>
      </w:r>
      <w:r w:rsidR="002C2521">
        <w:rPr>
          <w:rFonts w:eastAsia="Calibri" w:cs="Arial"/>
        </w:rPr>
        <w:t xml:space="preserve"> </w:t>
      </w:r>
      <w:r w:rsidRPr="00DF2BBA">
        <w:rPr>
          <w:rFonts w:eastAsia="Calibri" w:cs="Arial"/>
        </w:rPr>
        <w:t>Powsta</w:t>
      </w:r>
      <w:r w:rsidR="004F749F">
        <w:rPr>
          <w:rFonts w:eastAsia="Calibri" w:cs="Arial"/>
        </w:rPr>
        <w:t>ła</w:t>
      </w:r>
      <w:r w:rsidRPr="00DF2BBA">
        <w:rPr>
          <w:rFonts w:eastAsia="Calibri" w:cs="Arial"/>
        </w:rPr>
        <w:t xml:space="preserve"> nowa droga, po jednym pasie ruchu w każdą stronę. </w:t>
      </w:r>
      <w:r w:rsidR="004F749F">
        <w:rPr>
          <w:rFonts w:eastAsia="Calibri" w:cs="Arial"/>
        </w:rPr>
        <w:t>Jest</w:t>
      </w:r>
      <w:r>
        <w:rPr>
          <w:rFonts w:eastAsia="Calibri" w:cs="Arial"/>
        </w:rPr>
        <w:t xml:space="preserve"> chodnik i ścieżka </w:t>
      </w:r>
      <w:r w:rsidRPr="00091893">
        <w:rPr>
          <w:rFonts w:eastAsia="Calibri" w:cs="Arial"/>
        </w:rPr>
        <w:t>rowerowa.</w:t>
      </w:r>
      <w:r w:rsidRPr="00091893">
        <w:rPr>
          <w:rFonts w:cs="Arial"/>
        </w:rPr>
        <w:t xml:space="preserve"> Dojście do tunelu pieszym zapewni</w:t>
      </w:r>
      <w:r w:rsidR="004F749F">
        <w:rPr>
          <w:rFonts w:cs="Arial"/>
        </w:rPr>
        <w:t>ają</w:t>
      </w:r>
      <w:r w:rsidRPr="00091893">
        <w:rPr>
          <w:rFonts w:cs="Arial"/>
        </w:rPr>
        <w:t xml:space="preserve"> schody. Dla osób o ograniczonej możliwości poruszania się </w:t>
      </w:r>
      <w:r w:rsidR="004F749F">
        <w:rPr>
          <w:rFonts w:cs="Arial"/>
        </w:rPr>
        <w:t>dostępność zapewni</w:t>
      </w:r>
      <w:r w:rsidR="005C2F58">
        <w:rPr>
          <w:rFonts w:cs="Arial"/>
        </w:rPr>
        <w:t>ą</w:t>
      </w:r>
      <w:r w:rsidR="004F749F">
        <w:rPr>
          <w:rFonts w:cs="Arial"/>
        </w:rPr>
        <w:t xml:space="preserve"> </w:t>
      </w:r>
      <w:r w:rsidRPr="00091893">
        <w:rPr>
          <w:rFonts w:cs="Arial"/>
        </w:rPr>
        <w:t>wind</w:t>
      </w:r>
      <w:r w:rsidR="005C2F58">
        <w:rPr>
          <w:rFonts w:cs="Arial"/>
        </w:rPr>
        <w:t>y</w:t>
      </w:r>
      <w:r w:rsidRPr="00091893">
        <w:rPr>
          <w:rFonts w:cs="Arial"/>
        </w:rPr>
        <w:t xml:space="preserve">. </w:t>
      </w:r>
    </w:p>
    <w:p w14:paraId="45C7AE90" w14:textId="394D07E5" w:rsidR="00C662CC" w:rsidRPr="006A74BF" w:rsidRDefault="00C662CC" w:rsidP="006A74BF">
      <w:pPr>
        <w:pStyle w:val="Nagwek2"/>
        <w:spacing w:before="0" w:after="160" w:line="360" w:lineRule="auto"/>
        <w:rPr>
          <w:rStyle w:val="cf01"/>
          <w:rFonts w:ascii="Arial" w:hAnsi="Arial" w:cstheme="majorBidi"/>
        </w:rPr>
      </w:pPr>
      <w:r w:rsidRPr="006A74BF">
        <w:rPr>
          <w:rStyle w:val="cf01"/>
          <w:rFonts w:ascii="Arial" w:hAnsi="Arial" w:cstheme="majorBidi"/>
        </w:rPr>
        <w:lastRenderedPageBreak/>
        <w:t>Więcej bezkolizyjnych skrzyżowań na Mazowszu</w:t>
      </w:r>
    </w:p>
    <w:p w14:paraId="33489FB1" w14:textId="52BF469A" w:rsidR="005C2F58" w:rsidRPr="000253DD" w:rsidRDefault="002C2521" w:rsidP="006A74BF">
      <w:pPr>
        <w:spacing w:line="360" w:lineRule="auto"/>
        <w:rPr>
          <w:rStyle w:val="cf01"/>
          <w:rFonts w:ascii="Arial" w:hAnsi="Arial" w:cs="Arial"/>
        </w:rPr>
      </w:pPr>
      <w:r>
        <w:rPr>
          <w:rStyle w:val="cf01"/>
          <w:rFonts w:ascii="Arial" w:hAnsi="Arial" w:cs="Arial"/>
        </w:rPr>
        <w:t>Budowa tuneli</w:t>
      </w:r>
      <w:r w:rsidR="00C662CC" w:rsidRPr="000253DD">
        <w:rPr>
          <w:rStyle w:val="cf01"/>
          <w:rFonts w:ascii="Arial" w:hAnsi="Arial" w:cs="Arial"/>
        </w:rPr>
        <w:t xml:space="preserve"> w Sulejówku wpisuje się w działania PKP Polskich Linii Kolejowych S.A. zmierzające do zwiększania bezpieczeństwa w ruchu kolejowym przez budowę bezkolizyjnych skrzyżowań. </w:t>
      </w:r>
    </w:p>
    <w:p w14:paraId="6A5B0C2B" w14:textId="05110E61" w:rsidR="005C2F58" w:rsidRPr="000253DD" w:rsidRDefault="005C2F58" w:rsidP="006A74BF">
      <w:pPr>
        <w:spacing w:line="360" w:lineRule="auto"/>
        <w:rPr>
          <w:rStyle w:val="cf01"/>
          <w:rFonts w:ascii="Arial" w:hAnsi="Arial" w:cs="Arial"/>
        </w:rPr>
      </w:pPr>
      <w:r w:rsidRPr="000253DD">
        <w:rPr>
          <w:rStyle w:val="cf01"/>
          <w:rFonts w:ascii="Arial" w:hAnsi="Arial" w:cs="Arial"/>
        </w:rPr>
        <w:t xml:space="preserve">Tylko w woj. mazowieckim skrzyżowania bezkolizyjne, poza </w:t>
      </w:r>
      <w:r w:rsidR="002C2521">
        <w:rPr>
          <w:rStyle w:val="cf01"/>
          <w:rFonts w:ascii="Arial" w:hAnsi="Arial" w:cs="Arial"/>
        </w:rPr>
        <w:t>Sulejówkiem,</w:t>
      </w:r>
      <w:r w:rsidRPr="000253DD">
        <w:rPr>
          <w:rStyle w:val="cf01"/>
          <w:rFonts w:ascii="Arial" w:hAnsi="Arial" w:cs="Arial"/>
        </w:rPr>
        <w:t xml:space="preserve"> powstaj</w:t>
      </w:r>
      <w:r w:rsidR="00C662CC" w:rsidRPr="000253DD">
        <w:rPr>
          <w:rStyle w:val="cf01"/>
          <w:rFonts w:ascii="Arial" w:hAnsi="Arial" w:cs="Arial"/>
        </w:rPr>
        <w:t>ą</w:t>
      </w:r>
      <w:r w:rsidR="002C2521">
        <w:rPr>
          <w:rStyle w:val="cf01"/>
          <w:rFonts w:ascii="Arial" w:hAnsi="Arial" w:cs="Arial"/>
        </w:rPr>
        <w:t xml:space="preserve"> także w Pruszkowie, Teresinie </w:t>
      </w:r>
      <w:r w:rsidRPr="000253DD">
        <w:rPr>
          <w:rStyle w:val="cf01"/>
          <w:rFonts w:ascii="Arial" w:hAnsi="Arial" w:cs="Arial"/>
        </w:rPr>
        <w:t>i Celestynowie. W Ciechanowie budowan</w:t>
      </w:r>
      <w:r w:rsidR="002C2521">
        <w:rPr>
          <w:rStyle w:val="cf01"/>
          <w:rFonts w:ascii="Arial" w:hAnsi="Arial" w:cs="Arial"/>
        </w:rPr>
        <w:t xml:space="preserve">y jest wiadukt pieszo-rowerowy. </w:t>
      </w:r>
    </w:p>
    <w:p w14:paraId="14538F35" w14:textId="516F4E6C" w:rsidR="005C2F58" w:rsidRPr="000253DD" w:rsidRDefault="005C2F58" w:rsidP="006A74BF">
      <w:pPr>
        <w:spacing w:line="360" w:lineRule="auto"/>
        <w:rPr>
          <w:rStyle w:val="cf01"/>
          <w:rFonts w:ascii="Arial" w:hAnsi="Arial" w:cs="Arial"/>
        </w:rPr>
      </w:pPr>
      <w:r w:rsidRPr="000253DD">
        <w:rPr>
          <w:rStyle w:val="cf01"/>
          <w:rFonts w:ascii="Arial" w:hAnsi="Arial" w:cs="Arial"/>
        </w:rPr>
        <w:t xml:space="preserve">Dzięki inwestycjom PLK SA na Mazowszu już wybudowane zostały bezkolizyjne skrzyżowania między innymi na ulicy Karczunkowskiej w Warszawie, w </w:t>
      </w:r>
      <w:r w:rsidR="00C662CC" w:rsidRPr="000253DD">
        <w:rPr>
          <w:rStyle w:val="cf01"/>
          <w:rFonts w:ascii="Arial" w:hAnsi="Arial" w:cs="Arial"/>
        </w:rPr>
        <w:t>Legionowie</w:t>
      </w:r>
      <w:r w:rsidRPr="000253DD">
        <w:rPr>
          <w:rStyle w:val="cf01"/>
          <w:rFonts w:ascii="Arial" w:hAnsi="Arial" w:cs="Arial"/>
        </w:rPr>
        <w:t xml:space="preserve">, Otwocku, Wołominie, </w:t>
      </w:r>
      <w:r w:rsidR="00FB6EBB" w:rsidRPr="000253DD">
        <w:rPr>
          <w:rStyle w:val="cf01"/>
          <w:rFonts w:ascii="Arial" w:hAnsi="Arial" w:cs="Arial"/>
        </w:rPr>
        <w:t xml:space="preserve">Zielonce, </w:t>
      </w:r>
      <w:r w:rsidR="00BF4FC6" w:rsidRPr="000253DD">
        <w:rPr>
          <w:rStyle w:val="cf01"/>
          <w:rFonts w:ascii="Arial" w:hAnsi="Arial" w:cs="Arial"/>
        </w:rPr>
        <w:t xml:space="preserve">Kobyłce, </w:t>
      </w:r>
      <w:r w:rsidR="00FB6EBB" w:rsidRPr="000253DD">
        <w:rPr>
          <w:rStyle w:val="cf01"/>
          <w:rFonts w:ascii="Arial" w:hAnsi="Arial" w:cs="Arial"/>
        </w:rPr>
        <w:t xml:space="preserve">Tłuszczu, </w:t>
      </w:r>
      <w:r w:rsidR="009477C7">
        <w:rPr>
          <w:rStyle w:val="cf01"/>
          <w:rFonts w:ascii="Arial" w:hAnsi="Arial" w:cs="Arial"/>
        </w:rPr>
        <w:t>Toporze,</w:t>
      </w:r>
      <w:r w:rsidRPr="000253DD">
        <w:rPr>
          <w:rStyle w:val="cf01"/>
          <w:rFonts w:ascii="Arial" w:hAnsi="Arial" w:cs="Arial"/>
        </w:rPr>
        <w:t xml:space="preserve"> Jasienicy Mazowieckiej</w:t>
      </w:r>
      <w:r w:rsidR="009477C7">
        <w:rPr>
          <w:rStyle w:val="cf01"/>
          <w:rFonts w:ascii="Arial" w:hAnsi="Arial" w:cs="Arial"/>
        </w:rPr>
        <w:t xml:space="preserve"> i Sulejówku</w:t>
      </w:r>
      <w:r w:rsidRPr="000253DD">
        <w:rPr>
          <w:rStyle w:val="cf01"/>
          <w:rFonts w:ascii="Arial" w:hAnsi="Arial" w:cs="Arial"/>
        </w:rPr>
        <w:t>.</w:t>
      </w:r>
    </w:p>
    <w:p w14:paraId="251A3B78" w14:textId="77777777" w:rsidR="007F3648" w:rsidRDefault="007F3648" w:rsidP="00FB6EBB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A683392" w14:textId="4798E9CE" w:rsidR="00C22107" w:rsidRDefault="00356B18" w:rsidP="00FB6EBB">
      <w:pPr>
        <w:spacing w:after="0" w:line="276" w:lineRule="auto"/>
      </w:pPr>
      <w:r>
        <w:t>Karol Jakubowski</w:t>
      </w:r>
      <w:r w:rsidR="00A15AED" w:rsidRPr="007F3648">
        <w:br/>
      </w:r>
      <w:r w:rsidR="00537D29">
        <w:t xml:space="preserve">zespół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</w:t>
      </w:r>
    </w:p>
    <w:p w14:paraId="0A8F6519" w14:textId="77777777" w:rsidR="00C22107" w:rsidRDefault="00C22107" w:rsidP="00A15AED"/>
    <w:p w14:paraId="3A2629B4" w14:textId="77777777"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9D24" w14:textId="77777777" w:rsidR="0052100C" w:rsidRDefault="0052100C" w:rsidP="009D1AEB">
      <w:pPr>
        <w:spacing w:after="0" w:line="240" w:lineRule="auto"/>
      </w:pPr>
      <w:r>
        <w:separator/>
      </w:r>
    </w:p>
  </w:endnote>
  <w:endnote w:type="continuationSeparator" w:id="0">
    <w:p w14:paraId="4EF42E5B" w14:textId="77777777" w:rsidR="0052100C" w:rsidRDefault="0052100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300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6729E29" w14:textId="77777777" w:rsidR="00860074" w:rsidRPr="000253DD" w:rsidRDefault="00860074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62A8361" w14:textId="77777777" w:rsidR="00860074" w:rsidRPr="000253DD" w:rsidRDefault="00EC464F" w:rsidP="00860074">
    <w:pPr>
      <w:spacing w:after="0" w:line="240" w:lineRule="auto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XI</w:t>
    </w:r>
    <w:r w:rsidR="00F638E3" w:rsidRPr="000253DD">
      <w:rPr>
        <w:rFonts w:cs="Arial"/>
        <w:sz w:val="14"/>
        <w:szCs w:val="14"/>
      </w:rPr>
      <w:t>V</w:t>
    </w:r>
    <w:r w:rsidR="00860074" w:rsidRPr="000253DD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7FEFD13" w14:textId="74B38E06" w:rsidR="00860074" w:rsidRPr="000253DD" w:rsidRDefault="00860074" w:rsidP="00035042">
    <w:pPr>
      <w:spacing w:after="0" w:line="240" w:lineRule="auto"/>
      <w:jc w:val="both"/>
      <w:rPr>
        <w:rFonts w:cs="Arial"/>
        <w:sz w:val="14"/>
        <w:szCs w:val="14"/>
      </w:rPr>
    </w:pPr>
    <w:r w:rsidRPr="000253DD">
      <w:rPr>
        <w:rFonts w:cs="Arial"/>
        <w:sz w:val="14"/>
        <w:szCs w:val="14"/>
      </w:rPr>
      <w:t>REGON 017319027. Wysokość kapitału zakładowego w całości wpłaconego:</w:t>
    </w:r>
    <w:r w:rsidRPr="000253DD">
      <w:t xml:space="preserve"> </w:t>
    </w:r>
    <w:r w:rsidR="000253DD" w:rsidRPr="000253DD">
      <w:rPr>
        <w:rFonts w:cs="Arial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CE4F" w14:textId="77777777" w:rsidR="0052100C" w:rsidRDefault="0052100C" w:rsidP="009D1AEB">
      <w:pPr>
        <w:spacing w:after="0" w:line="240" w:lineRule="auto"/>
      </w:pPr>
      <w:r>
        <w:separator/>
      </w:r>
    </w:p>
  </w:footnote>
  <w:footnote w:type="continuationSeparator" w:id="0">
    <w:p w14:paraId="65926197" w14:textId="77777777" w:rsidR="0052100C" w:rsidRDefault="0052100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187C" w14:textId="375B063B" w:rsidR="009D1AEB" w:rsidRDefault="00B10E0A">
    <w:pPr>
      <w:pStyle w:val="Nagwek"/>
    </w:pPr>
    <w:r w:rsidRPr="00F04D83">
      <w:rPr>
        <w:noProof/>
      </w:rPr>
      <w:drawing>
        <wp:inline distT="0" distB="0" distL="0" distR="0" wp14:anchorId="3A0AE7D1" wp14:editId="5A879BE2">
          <wp:extent cx="6120130" cy="509239"/>
          <wp:effectExtent l="0" t="0" r="0" b="5715"/>
          <wp:docPr id="1" name="Obraz 1" descr="C:\Users\PLK043475\AppData\Local\Microsoft\Windows\INetCache\Content.Outlook\TYCBB6OQ\KPO_pasek poziomy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LK043475\AppData\Local\Microsoft\Windows\INetCache\Content.Outlook\TYCBB6OQ\KPO_pasek poziomy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9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29DC7" wp14:editId="61212BA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9E1F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DED2E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64E437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37EC16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CFA8A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86B7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2D704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29D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14:paraId="1979E1F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3DED2E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64E437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37EC16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CFA8A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86B7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02D704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3823458">
    <w:abstractNumId w:val="1"/>
  </w:num>
  <w:num w:numId="2" w16cid:durableId="97517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0416"/>
    <w:rsid w:val="000253DD"/>
    <w:rsid w:val="00035042"/>
    <w:rsid w:val="0005036A"/>
    <w:rsid w:val="0005760E"/>
    <w:rsid w:val="00061158"/>
    <w:rsid w:val="000A57C7"/>
    <w:rsid w:val="000D33AC"/>
    <w:rsid w:val="00115744"/>
    <w:rsid w:val="00140665"/>
    <w:rsid w:val="00192E2A"/>
    <w:rsid w:val="001C3BAD"/>
    <w:rsid w:val="00217AA8"/>
    <w:rsid w:val="00236985"/>
    <w:rsid w:val="002404DC"/>
    <w:rsid w:val="00277762"/>
    <w:rsid w:val="00285B64"/>
    <w:rsid w:val="00291328"/>
    <w:rsid w:val="0029545E"/>
    <w:rsid w:val="002C2521"/>
    <w:rsid w:val="002F1DC0"/>
    <w:rsid w:val="002F6767"/>
    <w:rsid w:val="00321E75"/>
    <w:rsid w:val="00356B18"/>
    <w:rsid w:val="003A1BDD"/>
    <w:rsid w:val="004F749F"/>
    <w:rsid w:val="005047F3"/>
    <w:rsid w:val="0052100C"/>
    <w:rsid w:val="00537D29"/>
    <w:rsid w:val="00546E98"/>
    <w:rsid w:val="00550532"/>
    <w:rsid w:val="005C0DAE"/>
    <w:rsid w:val="005C2F58"/>
    <w:rsid w:val="005F53BE"/>
    <w:rsid w:val="00606BBE"/>
    <w:rsid w:val="0063625B"/>
    <w:rsid w:val="00657443"/>
    <w:rsid w:val="006A464F"/>
    <w:rsid w:val="006A74BF"/>
    <w:rsid w:val="006C6C1C"/>
    <w:rsid w:val="0071127A"/>
    <w:rsid w:val="00782065"/>
    <w:rsid w:val="007C4ABE"/>
    <w:rsid w:val="007F3648"/>
    <w:rsid w:val="00850608"/>
    <w:rsid w:val="00860074"/>
    <w:rsid w:val="009135FF"/>
    <w:rsid w:val="00923F6C"/>
    <w:rsid w:val="009477C7"/>
    <w:rsid w:val="009719B0"/>
    <w:rsid w:val="009C1095"/>
    <w:rsid w:val="009C4440"/>
    <w:rsid w:val="009D1AEB"/>
    <w:rsid w:val="00A15AED"/>
    <w:rsid w:val="00AC2669"/>
    <w:rsid w:val="00B10E0A"/>
    <w:rsid w:val="00B20299"/>
    <w:rsid w:val="00B25845"/>
    <w:rsid w:val="00B36AE7"/>
    <w:rsid w:val="00BD5281"/>
    <w:rsid w:val="00BD6CC4"/>
    <w:rsid w:val="00BF4FC6"/>
    <w:rsid w:val="00C14239"/>
    <w:rsid w:val="00C22107"/>
    <w:rsid w:val="00C355CE"/>
    <w:rsid w:val="00C601C2"/>
    <w:rsid w:val="00C662CC"/>
    <w:rsid w:val="00D149FC"/>
    <w:rsid w:val="00D31F37"/>
    <w:rsid w:val="00D74420"/>
    <w:rsid w:val="00DC4C4E"/>
    <w:rsid w:val="00E37CFA"/>
    <w:rsid w:val="00E44CF6"/>
    <w:rsid w:val="00E75092"/>
    <w:rsid w:val="00E756DA"/>
    <w:rsid w:val="00E93E49"/>
    <w:rsid w:val="00E97847"/>
    <w:rsid w:val="00EA064C"/>
    <w:rsid w:val="00EB4DC7"/>
    <w:rsid w:val="00EC464F"/>
    <w:rsid w:val="00EF345E"/>
    <w:rsid w:val="00F638E3"/>
    <w:rsid w:val="00FA154B"/>
    <w:rsid w:val="00FB6EBB"/>
    <w:rsid w:val="00FC4E18"/>
    <w:rsid w:val="00FD4370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54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DAF07-02B2-434D-95E9-10CF40B0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Sulejówku będzie kolejny tunel pod torami – rozpoczęła się budowa</vt:lpstr>
    </vt:vector>
  </TitlesOfParts>
  <Company>PKP PLK S.A.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Sulejówku będzie kolejny tunel pod torami – rozpoczęła się budowa</dc:title>
  <dc:subject/>
  <dc:creator/>
  <cp:keywords/>
  <dc:description/>
  <cp:lastModifiedBy>Turel Kamila</cp:lastModifiedBy>
  <cp:revision>7</cp:revision>
  <dcterms:created xsi:type="dcterms:W3CDTF">2024-01-12T08:07:00Z</dcterms:created>
  <dcterms:modified xsi:type="dcterms:W3CDTF">2024-01-12T14:43:00Z</dcterms:modified>
</cp:coreProperties>
</file>