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B578" w14:textId="77777777" w:rsidR="0063625B" w:rsidRDefault="0063625B" w:rsidP="009D1AEB">
      <w:pPr>
        <w:jc w:val="right"/>
        <w:rPr>
          <w:rFonts w:cs="Arial"/>
        </w:rPr>
      </w:pPr>
    </w:p>
    <w:p w14:paraId="55EDA890" w14:textId="77777777" w:rsidR="0063625B" w:rsidRDefault="0063625B" w:rsidP="009D1AEB">
      <w:pPr>
        <w:jc w:val="right"/>
        <w:rPr>
          <w:rFonts w:cs="Arial"/>
        </w:rPr>
      </w:pPr>
    </w:p>
    <w:p w14:paraId="196892B4" w14:textId="77777777" w:rsidR="0063625B" w:rsidRDefault="0063625B" w:rsidP="009D1AEB">
      <w:pPr>
        <w:jc w:val="right"/>
        <w:rPr>
          <w:rFonts w:cs="Arial"/>
        </w:rPr>
      </w:pPr>
    </w:p>
    <w:p w14:paraId="5BD0B691" w14:textId="2C4671F3" w:rsidR="00277762" w:rsidRPr="00AD5984" w:rsidRDefault="00CA4E77" w:rsidP="009D1AEB">
      <w:pPr>
        <w:jc w:val="right"/>
        <w:rPr>
          <w:rFonts w:cs="Arial"/>
        </w:rPr>
      </w:pPr>
      <w:r>
        <w:rPr>
          <w:rFonts w:cs="Arial"/>
        </w:rPr>
        <w:t>Olsztyn</w:t>
      </w:r>
      <w:r w:rsidR="009D1AEB" w:rsidRPr="00AD5984">
        <w:rPr>
          <w:rFonts w:cs="Arial"/>
        </w:rPr>
        <w:t>,</w:t>
      </w:r>
      <w:r w:rsidR="005A0778" w:rsidRPr="00AD5984">
        <w:rPr>
          <w:rFonts w:cs="Arial"/>
        </w:rPr>
        <w:t xml:space="preserve"> </w:t>
      </w:r>
      <w:r w:rsidR="00993728" w:rsidRPr="00993728">
        <w:rPr>
          <w:rFonts w:cs="Arial"/>
        </w:rPr>
        <w:t>26</w:t>
      </w:r>
      <w:r w:rsidR="00400529" w:rsidRPr="00993728">
        <w:rPr>
          <w:rFonts w:cs="Arial"/>
        </w:rPr>
        <w:t xml:space="preserve"> </w:t>
      </w:r>
      <w:r w:rsidR="00400529">
        <w:rPr>
          <w:rFonts w:cs="Arial"/>
        </w:rPr>
        <w:t>lutego</w:t>
      </w:r>
      <w:r w:rsidR="000602CB" w:rsidRPr="00AD5984">
        <w:rPr>
          <w:rFonts w:cs="Arial"/>
        </w:rPr>
        <w:t xml:space="preserve"> </w:t>
      </w:r>
      <w:r w:rsidR="009A2226" w:rsidRPr="00AD5984">
        <w:rPr>
          <w:rFonts w:cs="Arial"/>
        </w:rPr>
        <w:t>202</w:t>
      </w:r>
      <w:r w:rsidR="00400529">
        <w:rPr>
          <w:rFonts w:cs="Arial"/>
        </w:rPr>
        <w:t>5</w:t>
      </w:r>
      <w:r w:rsidR="009D1AEB" w:rsidRPr="00AD5984">
        <w:rPr>
          <w:rFonts w:cs="Arial"/>
        </w:rPr>
        <w:t xml:space="preserve"> r.</w:t>
      </w:r>
    </w:p>
    <w:p w14:paraId="548F3618" w14:textId="77777777" w:rsidR="00B22445" w:rsidRDefault="00B22445" w:rsidP="00B22445">
      <w:pPr>
        <w:pStyle w:val="Nagwek1"/>
      </w:pPr>
      <w:r w:rsidRPr="00B22445">
        <w:t>Nowe perspektywy dla trasy kolejowej Ostrołęka – Szczytno</w:t>
      </w:r>
    </w:p>
    <w:p w14:paraId="7174CFEA" w14:textId="600954BF" w:rsidR="005D72A6" w:rsidRPr="007B3D54" w:rsidRDefault="00CA4E77" w:rsidP="007B3D54">
      <w:pPr>
        <w:spacing w:line="360" w:lineRule="auto"/>
        <w:rPr>
          <w:b/>
        </w:rPr>
      </w:pPr>
      <w:r>
        <w:rPr>
          <w:b/>
        </w:rPr>
        <w:t xml:space="preserve">Kolejowa trasa łączącą Mazowsze z woj. warmińsko–mazurskim z szansą na modernizację dla lepszych podróży pociągiem </w:t>
      </w:r>
      <w:r w:rsidR="001A7F17">
        <w:rPr>
          <w:b/>
        </w:rPr>
        <w:t xml:space="preserve">i przewozu towarów </w:t>
      </w:r>
      <w:r>
        <w:rPr>
          <w:b/>
        </w:rPr>
        <w:t xml:space="preserve">pomiędzy regionami. Podpisaliśmy umowę na przygotowanie dokumentacji przedprojektowej dla linii nr 35 między </w:t>
      </w:r>
      <w:r w:rsidR="007805DB">
        <w:rPr>
          <w:b/>
        </w:rPr>
        <w:t>Ostrołęką a Szczytnem</w:t>
      </w:r>
      <w:r w:rsidR="00406D99">
        <w:rPr>
          <w:b/>
        </w:rPr>
        <w:t>. W</w:t>
      </w:r>
      <w:r w:rsidR="001A7F17">
        <w:rPr>
          <w:b/>
        </w:rPr>
        <w:t>artoś</w:t>
      </w:r>
      <w:r w:rsidR="00406D99">
        <w:rPr>
          <w:b/>
        </w:rPr>
        <w:t>ć zadania wynosi</w:t>
      </w:r>
      <w:r w:rsidR="001A7F17">
        <w:rPr>
          <w:b/>
        </w:rPr>
        <w:t xml:space="preserve"> ponad 2,5 mln zł netto ze środków budżetowych PLK SA. </w:t>
      </w:r>
    </w:p>
    <w:p w14:paraId="105F4E12" w14:textId="3342CF0C" w:rsidR="00B22445" w:rsidRDefault="00B22445" w:rsidP="008E7BF5">
      <w:pPr>
        <w:spacing w:line="360" w:lineRule="auto"/>
      </w:pPr>
      <w:r w:rsidRPr="00B22445">
        <w:t>Analizy obejmą linię kolejową nr 35 na odcinkach Chorzele – Szczytno oraz Ostrołęka – Grabowo o łącznej długości około 40 km</w:t>
      </w:r>
      <w:r>
        <w:t>.</w:t>
      </w:r>
    </w:p>
    <w:p w14:paraId="4745AB05" w14:textId="47B1F05F" w:rsidR="008E7BF5" w:rsidRDefault="003A4C74" w:rsidP="008E7BF5">
      <w:pPr>
        <w:spacing w:line="360" w:lineRule="auto"/>
      </w:pPr>
      <w:r>
        <w:t xml:space="preserve">W ramach zadania wykonawca przygotuje analizy wariantów inwestycyjnych oraz kosztów i korzyści, na podstawie których zaprezentowany zostanie najkorzystniejszy wariant realizacji inwestycji. Kolejnym etapem będzie uzyskanie decyzji o środowiskowych uwarunkowaniach inwestycji. </w:t>
      </w:r>
    </w:p>
    <w:p w14:paraId="10DD0D7D" w14:textId="2218D451" w:rsidR="003A4C74" w:rsidRDefault="003A4C74" w:rsidP="008E7BF5">
      <w:pPr>
        <w:spacing w:line="360" w:lineRule="auto"/>
        <w:rPr>
          <w:rFonts w:ascii="Helvetica" w:hAnsi="Helvetica" w:cs="Helvetica"/>
          <w:lang w:eastAsia="pl-PL"/>
        </w:rPr>
      </w:pPr>
      <w:r>
        <w:rPr>
          <w:rFonts w:ascii="Helvetica" w:hAnsi="Helvetica" w:cs="Helvetica"/>
          <w:lang w:eastAsia="pl-PL"/>
        </w:rPr>
        <w:t xml:space="preserve">Analizy </w:t>
      </w:r>
      <w:r w:rsidR="00B22445">
        <w:rPr>
          <w:rFonts w:ascii="Helvetica" w:hAnsi="Helvetica" w:cs="Helvetica"/>
          <w:lang w:eastAsia="pl-PL"/>
        </w:rPr>
        <w:t xml:space="preserve">będą </w:t>
      </w:r>
      <w:r>
        <w:rPr>
          <w:rFonts w:ascii="Helvetica" w:hAnsi="Helvetica" w:cs="Helvetica"/>
          <w:lang w:eastAsia="pl-PL"/>
        </w:rPr>
        <w:t>dotyczyć m.in.</w:t>
      </w:r>
      <w:r w:rsidR="008E7BF5">
        <w:rPr>
          <w:rFonts w:ascii="Helvetica" w:hAnsi="Helvetica" w:cs="Helvetica"/>
          <w:lang w:eastAsia="pl-PL"/>
        </w:rPr>
        <w:t xml:space="preserve"> </w:t>
      </w:r>
      <w:r w:rsidR="001A7F17">
        <w:rPr>
          <w:rFonts w:ascii="Helvetica" w:hAnsi="Helvetica" w:cs="Helvetica"/>
          <w:lang w:eastAsia="pl-PL"/>
        </w:rPr>
        <w:t xml:space="preserve">sprawniejszego </w:t>
      </w:r>
      <w:r w:rsidR="008E7BF5">
        <w:rPr>
          <w:rFonts w:ascii="Helvetica" w:hAnsi="Helvetica" w:cs="Helvetica"/>
          <w:lang w:eastAsia="pl-PL"/>
        </w:rPr>
        <w:t>połączenia</w:t>
      </w:r>
      <w:r>
        <w:rPr>
          <w:rFonts w:ascii="Helvetica" w:hAnsi="Helvetica" w:cs="Helvetica"/>
          <w:lang w:eastAsia="pl-PL"/>
        </w:rPr>
        <w:t xml:space="preserve"> linii kolejowej</w:t>
      </w:r>
      <w:r w:rsidR="008E7BF5">
        <w:rPr>
          <w:rFonts w:ascii="Helvetica" w:hAnsi="Helvetica" w:cs="Helvetica"/>
          <w:lang w:eastAsia="pl-PL"/>
        </w:rPr>
        <w:t xml:space="preserve"> nr 35 z linią nr 747 w kierunku przystanku Szymany Lotnisko, linią nr 225 w zakresie stacji Wielbark, linią nr 219 w zakresie stacji Szczytno oraz linią nr 29 Tłuszcz – Ostrołęka. </w:t>
      </w:r>
    </w:p>
    <w:p w14:paraId="2B8C67FC" w14:textId="74098B4F" w:rsidR="008E7BF5" w:rsidRPr="008E7BF5" w:rsidRDefault="008E7BF5" w:rsidP="008E7BF5">
      <w:pPr>
        <w:spacing w:line="360" w:lineRule="auto"/>
      </w:pPr>
      <w:r>
        <w:rPr>
          <w:rFonts w:ascii="Helvetica" w:hAnsi="Helvetica" w:cs="Helvetica"/>
          <w:lang w:eastAsia="pl-PL"/>
        </w:rPr>
        <w:t>Celem przygotowania studium jest m.in. poprawienie warunków prowadzenia ruchu pociągów pasażerskich i towarowych, dostosowanie infrastruktury kolejowej do rzeczywistych potrzeb przewoźników, podwyższenie prędkości oraz stworzenie warunków sprawniejszego przewozu towarów między północnym Mazowszem a Warmią i Mazurami</w:t>
      </w:r>
      <w:r w:rsidR="001A7F17">
        <w:rPr>
          <w:rFonts w:ascii="Helvetica" w:hAnsi="Helvetica" w:cs="Helvetica"/>
          <w:lang w:eastAsia="pl-PL"/>
        </w:rPr>
        <w:t>.</w:t>
      </w:r>
      <w:r>
        <w:rPr>
          <w:rFonts w:ascii="Helvetica" w:hAnsi="Helvetica" w:cs="Helvetica"/>
          <w:lang w:eastAsia="pl-PL"/>
        </w:rPr>
        <w:t xml:space="preserve"> </w:t>
      </w:r>
    </w:p>
    <w:p w14:paraId="075DD51E" w14:textId="447F7C4F" w:rsidR="00A422AF" w:rsidRDefault="00CA4E77" w:rsidP="00CA4E77">
      <w:pPr>
        <w:spacing w:line="360" w:lineRule="auto"/>
      </w:pPr>
      <w:r>
        <w:t>Opracowaniem dokumentacji przedprojektowej dla zadania pn. „Prace na linii kolejowej nr 35 na odcinku Chorzele – Szymany” zajmie się firma IDOM Inżynieria, Architektura i Doradztwo Sp. z o.o. z Wrocławia za kwotę 2,537 mln zł netto, pochodzących ze środków budżetowych PLK S.A. Termin realizacji zadania – luty 2027 r.</w:t>
      </w:r>
    </w:p>
    <w:p w14:paraId="31B24FEE" w14:textId="44FDB747" w:rsidR="00E42441" w:rsidRPr="00E42441" w:rsidRDefault="00406D99" w:rsidP="00FA5285">
      <w:pPr>
        <w:pStyle w:val="Nagwek2"/>
      </w:pPr>
      <w:r>
        <w:t>Mieszkańcy odzyskali dostęp do kolei</w:t>
      </w:r>
    </w:p>
    <w:p w14:paraId="23AFFE0F" w14:textId="0D37BB56" w:rsidR="00E42441" w:rsidRPr="0071154B" w:rsidRDefault="0071154B" w:rsidP="0071154B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color w:val="1A1A1A"/>
          <w:sz w:val="22"/>
          <w:szCs w:val="22"/>
        </w:rPr>
      </w:pPr>
      <w:r w:rsidRPr="0071154B">
        <w:rPr>
          <w:rFonts w:ascii="Arial" w:hAnsi="Arial" w:cs="Arial"/>
          <w:sz w:val="22"/>
          <w:szCs w:val="22"/>
        </w:rPr>
        <w:t xml:space="preserve">W czerwcu 2023 r. po 22 latach mieszkańcy północnego Mazowsza odzyskali dostęp do kolei na zmodernizowanej linii nr 35, na odcinku z Ostrołęki do Chorzel. </w:t>
      </w:r>
      <w:r w:rsidRPr="0071154B">
        <w:rPr>
          <w:rFonts w:ascii="Arial" w:hAnsi="Arial" w:cs="Arial"/>
          <w:color w:val="1A1A1A"/>
          <w:sz w:val="22"/>
          <w:szCs w:val="22"/>
        </w:rPr>
        <w:t>Podróżni korzystają z 4</w:t>
      </w:r>
      <w:r>
        <w:rPr>
          <w:rFonts w:ascii="Arial" w:hAnsi="Arial" w:cs="Arial"/>
          <w:color w:val="1A1A1A"/>
          <w:sz w:val="22"/>
          <w:szCs w:val="22"/>
        </w:rPr>
        <w:t xml:space="preserve"> przebudowanych</w:t>
      </w:r>
      <w:r w:rsidRPr="0071154B">
        <w:rPr>
          <w:rFonts w:ascii="Arial" w:hAnsi="Arial" w:cs="Arial"/>
          <w:color w:val="1A1A1A"/>
          <w:sz w:val="22"/>
          <w:szCs w:val="22"/>
        </w:rPr>
        <w:t xml:space="preserve"> stacji - w Ostrołęce, Grabowie, Jastrząbce, Chorzelach oraz 5 przystanków - Nowa Wieś Kościelna, Zabiele Wielkie, Parciaki, Olszewka, Raszujka.</w:t>
      </w:r>
      <w:r>
        <w:rPr>
          <w:rFonts w:ascii="Arial" w:hAnsi="Arial" w:cs="Arial"/>
          <w:color w:val="1A1A1A"/>
          <w:sz w:val="22"/>
          <w:szCs w:val="22"/>
        </w:rPr>
        <w:t xml:space="preserve"> </w:t>
      </w:r>
      <w:r w:rsidRPr="0071154B">
        <w:rPr>
          <w:rFonts w:ascii="Arial" w:hAnsi="Arial" w:cs="Arial"/>
          <w:color w:val="1A1A1A"/>
          <w:sz w:val="22"/>
          <w:szCs w:val="22"/>
        </w:rPr>
        <w:t xml:space="preserve">Wszystkie </w:t>
      </w:r>
      <w:r>
        <w:rPr>
          <w:rFonts w:ascii="Arial" w:hAnsi="Arial" w:cs="Arial"/>
          <w:color w:val="1A1A1A"/>
          <w:sz w:val="22"/>
          <w:szCs w:val="22"/>
        </w:rPr>
        <w:t>perony</w:t>
      </w:r>
      <w:r w:rsidRPr="0071154B">
        <w:rPr>
          <w:rFonts w:ascii="Arial" w:hAnsi="Arial" w:cs="Arial"/>
          <w:color w:val="1A1A1A"/>
          <w:sz w:val="22"/>
          <w:szCs w:val="22"/>
        </w:rPr>
        <w:t xml:space="preserve"> zostały dostosowane do potrzeb osób o ograniczonej możliwości poruszania się. Zamontowan</w:t>
      </w:r>
      <w:r>
        <w:rPr>
          <w:rFonts w:ascii="Arial" w:hAnsi="Arial" w:cs="Arial"/>
          <w:color w:val="1A1A1A"/>
          <w:sz w:val="22"/>
          <w:szCs w:val="22"/>
        </w:rPr>
        <w:t>o</w:t>
      </w:r>
      <w:r w:rsidRPr="0071154B">
        <w:rPr>
          <w:rFonts w:ascii="Arial" w:hAnsi="Arial" w:cs="Arial"/>
          <w:color w:val="1A1A1A"/>
          <w:sz w:val="22"/>
          <w:szCs w:val="22"/>
        </w:rPr>
        <w:t xml:space="preserve"> </w:t>
      </w:r>
      <w:r w:rsidRPr="0071154B">
        <w:rPr>
          <w:rFonts w:ascii="Arial" w:hAnsi="Arial" w:cs="Arial"/>
          <w:color w:val="1A1A1A"/>
          <w:sz w:val="22"/>
          <w:szCs w:val="22"/>
        </w:rPr>
        <w:lastRenderedPageBreak/>
        <w:t xml:space="preserve">oświetlenie, oznakowanie, wiaty, ławki i gabloty informacyjne. W sąsiedztwie przystanków </w:t>
      </w:r>
      <w:r>
        <w:rPr>
          <w:rFonts w:ascii="Arial" w:hAnsi="Arial" w:cs="Arial"/>
          <w:color w:val="1A1A1A"/>
          <w:sz w:val="22"/>
          <w:szCs w:val="22"/>
        </w:rPr>
        <w:t>są</w:t>
      </w:r>
      <w:r w:rsidRPr="0071154B">
        <w:rPr>
          <w:rFonts w:ascii="Arial" w:hAnsi="Arial" w:cs="Arial"/>
          <w:color w:val="1A1A1A"/>
          <w:sz w:val="22"/>
          <w:szCs w:val="22"/>
        </w:rPr>
        <w:t xml:space="preserve"> stojaki na rowery.</w:t>
      </w:r>
      <w:r>
        <w:rPr>
          <w:rFonts w:ascii="Arial" w:hAnsi="Arial" w:cs="Arial"/>
          <w:color w:val="1A1A1A"/>
          <w:sz w:val="22"/>
          <w:szCs w:val="22"/>
        </w:rPr>
        <w:t xml:space="preserve"> </w:t>
      </w:r>
      <w:r w:rsidRPr="0071154B">
        <w:rPr>
          <w:rFonts w:ascii="Arial" w:hAnsi="Arial" w:cs="Arial"/>
          <w:color w:val="1A1A1A"/>
          <w:sz w:val="22"/>
          <w:szCs w:val="22"/>
        </w:rPr>
        <w:t>Prace za 347 mln zł wykonane zostały przy dofinansowaniu z RPO (UE) i środków z dokapitalizowania projektów unijnych.</w:t>
      </w:r>
    </w:p>
    <w:p w14:paraId="30EE4CAF" w14:textId="30E17F1C" w:rsidR="00826F9B" w:rsidRDefault="00EE435D" w:rsidP="00826F9B">
      <w:pPr>
        <w:spacing w:line="360" w:lineRule="auto"/>
      </w:pPr>
      <w:bookmarkStart w:id="0" w:name="_Hlk143255150"/>
      <w:r>
        <w:t>Również w</w:t>
      </w:r>
      <w:r w:rsidR="00826F9B">
        <w:t xml:space="preserve"> 2023 r. zrealizowaliśmy prace, które pozwoliły na powrót pociągów pasażerskich na odcinek Chorzele – Wielbark po ponad 20 latach. </w:t>
      </w:r>
      <w:r w:rsidR="00F509F2">
        <w:t>Na trasie wymieniono podkłady, wyregulowano tor oraz naprawiono perony w Wielbarku i Jesionowcu. Prace za kwotę 45 mln zł objęły także 5 obiektów inżynieryjnych oraz wymianę nawierzchni na 22 przejazdach kolejowo – drogowych. Zabudowano nowe urządzenia systemu sterowania ruchem kolejowym, co pozwoliło</w:t>
      </w:r>
      <w:r w:rsidR="007805DB">
        <w:t xml:space="preserve"> przywrócić funkcję stacji dla Wielbarka, sterować ruchem w Wielbarku z LCS Szczytno oraz</w:t>
      </w:r>
      <w:r w:rsidR="00F509F2">
        <w:t xml:space="preserve"> zwiększyć przepustowość na trasie Ostrołęka – Szczytno. </w:t>
      </w:r>
    </w:p>
    <w:p w14:paraId="4D3BCCC1" w14:textId="77777777" w:rsidR="00826F9B" w:rsidRDefault="00826F9B" w:rsidP="00826F9B">
      <w:pPr>
        <w:spacing w:after="0" w:line="240" w:lineRule="auto"/>
        <w:rPr>
          <w:rFonts w:cs="Arial"/>
          <w:color w:val="000000"/>
          <w:sz w:val="24"/>
          <w:szCs w:val="24"/>
          <w:shd w:val="clear" w:color="auto" w:fill="FFFFFF"/>
        </w:rPr>
      </w:pPr>
    </w:p>
    <w:p w14:paraId="2B75B071" w14:textId="77777777" w:rsidR="00826F9B" w:rsidRDefault="00826F9B" w:rsidP="00826F9B">
      <w:pPr>
        <w:spacing w:after="0" w:line="240" w:lineRule="auto"/>
        <w:rPr>
          <w:rFonts w:cs="Arial"/>
          <w:color w:val="000000"/>
          <w:sz w:val="24"/>
          <w:szCs w:val="24"/>
          <w:shd w:val="clear" w:color="auto" w:fill="FFFFFF"/>
        </w:rPr>
      </w:pPr>
    </w:p>
    <w:bookmarkEnd w:id="0"/>
    <w:p w14:paraId="6A3158B6" w14:textId="0B0A0C1D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67425F13" w14:textId="2D323F47" w:rsidR="007C1108" w:rsidRPr="001A7F17" w:rsidRDefault="007C1108" w:rsidP="001A7F17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</w:t>
      </w:r>
      <w:r w:rsidR="00056E94">
        <w:t> </w:t>
      </w:r>
      <w:r>
        <w:t>659</w:t>
      </w:r>
    </w:p>
    <w:sectPr w:rsidR="007C1108" w:rsidRPr="001A7F17" w:rsidSect="001863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65EDB" w14:textId="77777777" w:rsidR="00D14B3A" w:rsidRDefault="00D14B3A" w:rsidP="009D1AEB">
      <w:pPr>
        <w:spacing w:after="0" w:line="240" w:lineRule="auto"/>
      </w:pPr>
      <w:r>
        <w:separator/>
      </w:r>
    </w:p>
  </w:endnote>
  <w:endnote w:type="continuationSeparator" w:id="0">
    <w:p w14:paraId="2E87B1A2" w14:textId="77777777" w:rsidR="00D14B3A" w:rsidRDefault="00D14B3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4E75" w14:textId="77777777" w:rsidR="00A81615" w:rsidRDefault="00A816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731A" w14:textId="77777777" w:rsidR="00A81615" w:rsidRDefault="00A816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043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707C4B0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01186CF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B6D51D8" w14:textId="030DC749" w:rsidR="00860074" w:rsidRPr="00860074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7B3D54" w:rsidRPr="005B077A">
      <w:rPr>
        <w:rFonts w:cs="Arial"/>
        <w:color w:val="727271"/>
        <w:sz w:val="14"/>
        <w:szCs w:val="14"/>
      </w:rPr>
      <w:t>33.</w:t>
    </w:r>
    <w:r w:rsidR="007B3D54">
      <w:rPr>
        <w:rFonts w:cs="Arial"/>
        <w:color w:val="727271"/>
        <w:sz w:val="14"/>
        <w:szCs w:val="14"/>
      </w:rPr>
      <w:t>335</w:t>
    </w:r>
    <w:r w:rsidR="007B3D54" w:rsidRPr="005B077A">
      <w:rPr>
        <w:rFonts w:cs="Arial"/>
        <w:color w:val="727271"/>
        <w:sz w:val="14"/>
        <w:szCs w:val="14"/>
      </w:rPr>
      <w:t>.</w:t>
    </w:r>
    <w:r w:rsidR="007B3D54">
      <w:rPr>
        <w:rFonts w:cs="Arial"/>
        <w:color w:val="727271"/>
        <w:sz w:val="14"/>
        <w:szCs w:val="14"/>
      </w:rPr>
      <w:t>532</w:t>
    </w:r>
    <w:r w:rsidR="007B3D54" w:rsidRPr="005B077A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FCBA7" w14:textId="77777777" w:rsidR="00D14B3A" w:rsidRDefault="00D14B3A" w:rsidP="009D1AEB">
      <w:pPr>
        <w:spacing w:after="0" w:line="240" w:lineRule="auto"/>
      </w:pPr>
      <w:r>
        <w:separator/>
      </w:r>
    </w:p>
  </w:footnote>
  <w:footnote w:type="continuationSeparator" w:id="0">
    <w:p w14:paraId="0C954096" w14:textId="77777777" w:rsidR="00D14B3A" w:rsidRDefault="00D14B3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FDC4D" w14:textId="77777777" w:rsidR="00A81615" w:rsidRDefault="00A816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32DA6" w14:textId="77777777" w:rsidR="00A81615" w:rsidRDefault="00A816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FBB53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A7526" wp14:editId="407D046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3EC8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C8579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79F160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D1DC35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9DCD4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7CD326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6149C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FD5DAD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A75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7B3EC8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C8579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79F160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D1DC35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9DCD4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7CD326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6149C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FD5DAD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1EB5D8" wp14:editId="1032CB7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52BD2"/>
    <w:multiLevelType w:val="hybridMultilevel"/>
    <w:tmpl w:val="926CA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585540">
    <w:abstractNumId w:val="1"/>
  </w:num>
  <w:num w:numId="2" w16cid:durableId="1466775940">
    <w:abstractNumId w:val="0"/>
  </w:num>
  <w:num w:numId="3" w16cid:durableId="288975295">
    <w:abstractNumId w:val="2"/>
  </w:num>
  <w:num w:numId="4" w16cid:durableId="911702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0F04"/>
    <w:rsid w:val="000149B4"/>
    <w:rsid w:val="00023C45"/>
    <w:rsid w:val="00056219"/>
    <w:rsid w:val="00056E94"/>
    <w:rsid w:val="000602CB"/>
    <w:rsid w:val="000701C5"/>
    <w:rsid w:val="00072424"/>
    <w:rsid w:val="00072994"/>
    <w:rsid w:val="00076292"/>
    <w:rsid w:val="00092D03"/>
    <w:rsid w:val="000A3B2B"/>
    <w:rsid w:val="000B4977"/>
    <w:rsid w:val="000D3EC2"/>
    <w:rsid w:val="000D4320"/>
    <w:rsid w:val="000D4686"/>
    <w:rsid w:val="000F1E4F"/>
    <w:rsid w:val="00106CFB"/>
    <w:rsid w:val="0012601E"/>
    <w:rsid w:val="0014543B"/>
    <w:rsid w:val="001571BC"/>
    <w:rsid w:val="00177374"/>
    <w:rsid w:val="001863F7"/>
    <w:rsid w:val="00191DED"/>
    <w:rsid w:val="001A0115"/>
    <w:rsid w:val="001A0D1E"/>
    <w:rsid w:val="001A0FA4"/>
    <w:rsid w:val="001A7F17"/>
    <w:rsid w:val="001B24C8"/>
    <w:rsid w:val="001B3671"/>
    <w:rsid w:val="001D3A7D"/>
    <w:rsid w:val="001E0F55"/>
    <w:rsid w:val="001E6758"/>
    <w:rsid w:val="001F232D"/>
    <w:rsid w:val="001F3200"/>
    <w:rsid w:val="001F7D36"/>
    <w:rsid w:val="00207F17"/>
    <w:rsid w:val="00231267"/>
    <w:rsid w:val="00236985"/>
    <w:rsid w:val="00260E09"/>
    <w:rsid w:val="0026491F"/>
    <w:rsid w:val="00275D0D"/>
    <w:rsid w:val="00277762"/>
    <w:rsid w:val="00290E82"/>
    <w:rsid w:val="00291328"/>
    <w:rsid w:val="0029140C"/>
    <w:rsid w:val="00292544"/>
    <w:rsid w:val="002A16AD"/>
    <w:rsid w:val="002A4095"/>
    <w:rsid w:val="002B017D"/>
    <w:rsid w:val="002B3AE1"/>
    <w:rsid w:val="002E3404"/>
    <w:rsid w:val="002F6767"/>
    <w:rsid w:val="00300D8C"/>
    <w:rsid w:val="00303B5A"/>
    <w:rsid w:val="00306C27"/>
    <w:rsid w:val="00325E9D"/>
    <w:rsid w:val="00333A8D"/>
    <w:rsid w:val="00341B9D"/>
    <w:rsid w:val="00355D46"/>
    <w:rsid w:val="00357A92"/>
    <w:rsid w:val="003621C9"/>
    <w:rsid w:val="0036283C"/>
    <w:rsid w:val="003645B2"/>
    <w:rsid w:val="0036646B"/>
    <w:rsid w:val="00371D37"/>
    <w:rsid w:val="0039370D"/>
    <w:rsid w:val="00394C06"/>
    <w:rsid w:val="003A1670"/>
    <w:rsid w:val="003A44A5"/>
    <w:rsid w:val="003A4C74"/>
    <w:rsid w:val="003B1C58"/>
    <w:rsid w:val="003B525D"/>
    <w:rsid w:val="003C5E6C"/>
    <w:rsid w:val="003F5E5F"/>
    <w:rsid w:val="00400529"/>
    <w:rsid w:val="00401F21"/>
    <w:rsid w:val="00402700"/>
    <w:rsid w:val="004061B3"/>
    <w:rsid w:val="00406D99"/>
    <w:rsid w:val="004159CA"/>
    <w:rsid w:val="00421617"/>
    <w:rsid w:val="00431EC2"/>
    <w:rsid w:val="00440E35"/>
    <w:rsid w:val="00450285"/>
    <w:rsid w:val="0046358E"/>
    <w:rsid w:val="004672F7"/>
    <w:rsid w:val="00492F4C"/>
    <w:rsid w:val="004A17DD"/>
    <w:rsid w:val="004B0488"/>
    <w:rsid w:val="004B2FB6"/>
    <w:rsid w:val="004D4397"/>
    <w:rsid w:val="004E3D71"/>
    <w:rsid w:val="005023E0"/>
    <w:rsid w:val="00502A8A"/>
    <w:rsid w:val="00505958"/>
    <w:rsid w:val="005073B5"/>
    <w:rsid w:val="00531FF3"/>
    <w:rsid w:val="00541B5B"/>
    <w:rsid w:val="00556193"/>
    <w:rsid w:val="00567F1D"/>
    <w:rsid w:val="00584938"/>
    <w:rsid w:val="00590FE5"/>
    <w:rsid w:val="005943F9"/>
    <w:rsid w:val="005A0778"/>
    <w:rsid w:val="005A243C"/>
    <w:rsid w:val="005A3CB3"/>
    <w:rsid w:val="005B1DC4"/>
    <w:rsid w:val="005C478F"/>
    <w:rsid w:val="005C6B81"/>
    <w:rsid w:val="005D0D3E"/>
    <w:rsid w:val="005D12FA"/>
    <w:rsid w:val="005D6C58"/>
    <w:rsid w:val="005D713A"/>
    <w:rsid w:val="005D72A6"/>
    <w:rsid w:val="005E1A5F"/>
    <w:rsid w:val="005E5A21"/>
    <w:rsid w:val="0060236E"/>
    <w:rsid w:val="00607A57"/>
    <w:rsid w:val="006119B3"/>
    <w:rsid w:val="00622016"/>
    <w:rsid w:val="00622F42"/>
    <w:rsid w:val="00625B84"/>
    <w:rsid w:val="006331ED"/>
    <w:rsid w:val="0063625B"/>
    <w:rsid w:val="006365C4"/>
    <w:rsid w:val="00640EED"/>
    <w:rsid w:val="00661830"/>
    <w:rsid w:val="00671E21"/>
    <w:rsid w:val="00686E7C"/>
    <w:rsid w:val="006875AE"/>
    <w:rsid w:val="00691002"/>
    <w:rsid w:val="006A61B9"/>
    <w:rsid w:val="006B1136"/>
    <w:rsid w:val="006C6C1C"/>
    <w:rsid w:val="006E00F9"/>
    <w:rsid w:val="006E0515"/>
    <w:rsid w:val="0071154B"/>
    <w:rsid w:val="00714090"/>
    <w:rsid w:val="007178D9"/>
    <w:rsid w:val="007317F6"/>
    <w:rsid w:val="007356BE"/>
    <w:rsid w:val="00736FE4"/>
    <w:rsid w:val="007411C1"/>
    <w:rsid w:val="00742519"/>
    <w:rsid w:val="007534CA"/>
    <w:rsid w:val="0077527D"/>
    <w:rsid w:val="00777D9F"/>
    <w:rsid w:val="007805DB"/>
    <w:rsid w:val="007B3D54"/>
    <w:rsid w:val="007C1108"/>
    <w:rsid w:val="007E0F0A"/>
    <w:rsid w:val="007F0F98"/>
    <w:rsid w:val="007F2DC7"/>
    <w:rsid w:val="007F3648"/>
    <w:rsid w:val="007F42EB"/>
    <w:rsid w:val="00807C04"/>
    <w:rsid w:val="00814172"/>
    <w:rsid w:val="00815D79"/>
    <w:rsid w:val="00824399"/>
    <w:rsid w:val="008267CE"/>
    <w:rsid w:val="00826F9B"/>
    <w:rsid w:val="0083684F"/>
    <w:rsid w:val="00845512"/>
    <w:rsid w:val="00852908"/>
    <w:rsid w:val="00860074"/>
    <w:rsid w:val="00871BBB"/>
    <w:rsid w:val="00881835"/>
    <w:rsid w:val="008832CE"/>
    <w:rsid w:val="0088348C"/>
    <w:rsid w:val="00883510"/>
    <w:rsid w:val="00896F4D"/>
    <w:rsid w:val="008A172B"/>
    <w:rsid w:val="008B50A8"/>
    <w:rsid w:val="008B526C"/>
    <w:rsid w:val="008C3EDA"/>
    <w:rsid w:val="008D5441"/>
    <w:rsid w:val="008D57C9"/>
    <w:rsid w:val="008E4FA6"/>
    <w:rsid w:val="008E7BF5"/>
    <w:rsid w:val="008F3ECB"/>
    <w:rsid w:val="008F6FB0"/>
    <w:rsid w:val="00903551"/>
    <w:rsid w:val="00906C33"/>
    <w:rsid w:val="00910895"/>
    <w:rsid w:val="00912151"/>
    <w:rsid w:val="00914E22"/>
    <w:rsid w:val="009156B5"/>
    <w:rsid w:val="0091640E"/>
    <w:rsid w:val="0092135D"/>
    <w:rsid w:val="00922C69"/>
    <w:rsid w:val="00932B11"/>
    <w:rsid w:val="00932FB9"/>
    <w:rsid w:val="00963DC3"/>
    <w:rsid w:val="00965887"/>
    <w:rsid w:val="00981436"/>
    <w:rsid w:val="00985E0A"/>
    <w:rsid w:val="0098703D"/>
    <w:rsid w:val="00990FF7"/>
    <w:rsid w:val="00993728"/>
    <w:rsid w:val="009A0B42"/>
    <w:rsid w:val="009A2226"/>
    <w:rsid w:val="009B2722"/>
    <w:rsid w:val="009B5C5C"/>
    <w:rsid w:val="009C5496"/>
    <w:rsid w:val="009D1AEB"/>
    <w:rsid w:val="009D1EBF"/>
    <w:rsid w:val="009D737B"/>
    <w:rsid w:val="009D7C5F"/>
    <w:rsid w:val="00A05027"/>
    <w:rsid w:val="00A050AF"/>
    <w:rsid w:val="00A136D2"/>
    <w:rsid w:val="00A1573E"/>
    <w:rsid w:val="00A15AED"/>
    <w:rsid w:val="00A15DBE"/>
    <w:rsid w:val="00A422AF"/>
    <w:rsid w:val="00A50313"/>
    <w:rsid w:val="00A523AA"/>
    <w:rsid w:val="00A655C8"/>
    <w:rsid w:val="00A72B76"/>
    <w:rsid w:val="00A81615"/>
    <w:rsid w:val="00A81BA1"/>
    <w:rsid w:val="00A90B6F"/>
    <w:rsid w:val="00A978EE"/>
    <w:rsid w:val="00AA07F1"/>
    <w:rsid w:val="00AA51CB"/>
    <w:rsid w:val="00AB1FCB"/>
    <w:rsid w:val="00AD3260"/>
    <w:rsid w:val="00AD5984"/>
    <w:rsid w:val="00AE4F6F"/>
    <w:rsid w:val="00AE56CD"/>
    <w:rsid w:val="00AF07A2"/>
    <w:rsid w:val="00AF5ABF"/>
    <w:rsid w:val="00B05DA7"/>
    <w:rsid w:val="00B11856"/>
    <w:rsid w:val="00B12A3C"/>
    <w:rsid w:val="00B22445"/>
    <w:rsid w:val="00B41166"/>
    <w:rsid w:val="00B45B17"/>
    <w:rsid w:val="00B46580"/>
    <w:rsid w:val="00B46F0F"/>
    <w:rsid w:val="00B54E4C"/>
    <w:rsid w:val="00B5615C"/>
    <w:rsid w:val="00B5791F"/>
    <w:rsid w:val="00B648AA"/>
    <w:rsid w:val="00B90F0C"/>
    <w:rsid w:val="00BA18F3"/>
    <w:rsid w:val="00BC03ED"/>
    <w:rsid w:val="00BC4660"/>
    <w:rsid w:val="00BD66B1"/>
    <w:rsid w:val="00BD74B2"/>
    <w:rsid w:val="00BF26EF"/>
    <w:rsid w:val="00BF426A"/>
    <w:rsid w:val="00C022EB"/>
    <w:rsid w:val="00C11E92"/>
    <w:rsid w:val="00C239CE"/>
    <w:rsid w:val="00C35071"/>
    <w:rsid w:val="00C46713"/>
    <w:rsid w:val="00C61088"/>
    <w:rsid w:val="00C77848"/>
    <w:rsid w:val="00C85628"/>
    <w:rsid w:val="00C90AE2"/>
    <w:rsid w:val="00C9290B"/>
    <w:rsid w:val="00C92BCF"/>
    <w:rsid w:val="00C95078"/>
    <w:rsid w:val="00C95F7F"/>
    <w:rsid w:val="00CA0FE7"/>
    <w:rsid w:val="00CA2050"/>
    <w:rsid w:val="00CA27B2"/>
    <w:rsid w:val="00CA3D8A"/>
    <w:rsid w:val="00CA4E77"/>
    <w:rsid w:val="00CB1184"/>
    <w:rsid w:val="00CD19E5"/>
    <w:rsid w:val="00CD4E47"/>
    <w:rsid w:val="00CE3E48"/>
    <w:rsid w:val="00CE70E1"/>
    <w:rsid w:val="00CF3D6F"/>
    <w:rsid w:val="00CF535A"/>
    <w:rsid w:val="00D10060"/>
    <w:rsid w:val="00D1109B"/>
    <w:rsid w:val="00D129E8"/>
    <w:rsid w:val="00D149FC"/>
    <w:rsid w:val="00D14B3A"/>
    <w:rsid w:val="00D22937"/>
    <w:rsid w:val="00D26970"/>
    <w:rsid w:val="00D27075"/>
    <w:rsid w:val="00D33813"/>
    <w:rsid w:val="00D37E1F"/>
    <w:rsid w:val="00D5268D"/>
    <w:rsid w:val="00D538DA"/>
    <w:rsid w:val="00D55254"/>
    <w:rsid w:val="00D56C12"/>
    <w:rsid w:val="00D65D68"/>
    <w:rsid w:val="00D70AD7"/>
    <w:rsid w:val="00D74A33"/>
    <w:rsid w:val="00D80104"/>
    <w:rsid w:val="00D85652"/>
    <w:rsid w:val="00D9072D"/>
    <w:rsid w:val="00DA31FA"/>
    <w:rsid w:val="00DA3DBA"/>
    <w:rsid w:val="00DA6AFD"/>
    <w:rsid w:val="00DB0792"/>
    <w:rsid w:val="00DC129A"/>
    <w:rsid w:val="00DC2F6F"/>
    <w:rsid w:val="00DC5417"/>
    <w:rsid w:val="00DD56ED"/>
    <w:rsid w:val="00DD7E08"/>
    <w:rsid w:val="00DE2A58"/>
    <w:rsid w:val="00DE40E5"/>
    <w:rsid w:val="00DF4113"/>
    <w:rsid w:val="00E0035C"/>
    <w:rsid w:val="00E076F9"/>
    <w:rsid w:val="00E12785"/>
    <w:rsid w:val="00E13559"/>
    <w:rsid w:val="00E1441D"/>
    <w:rsid w:val="00E30E68"/>
    <w:rsid w:val="00E30F25"/>
    <w:rsid w:val="00E42441"/>
    <w:rsid w:val="00E547CF"/>
    <w:rsid w:val="00E61250"/>
    <w:rsid w:val="00E62150"/>
    <w:rsid w:val="00E65A19"/>
    <w:rsid w:val="00E7119B"/>
    <w:rsid w:val="00E738FB"/>
    <w:rsid w:val="00E755D8"/>
    <w:rsid w:val="00E97DE6"/>
    <w:rsid w:val="00EA4FB3"/>
    <w:rsid w:val="00EB483D"/>
    <w:rsid w:val="00EC2E33"/>
    <w:rsid w:val="00EC2ED8"/>
    <w:rsid w:val="00EE435D"/>
    <w:rsid w:val="00EF3690"/>
    <w:rsid w:val="00F032E9"/>
    <w:rsid w:val="00F0640B"/>
    <w:rsid w:val="00F10097"/>
    <w:rsid w:val="00F16B83"/>
    <w:rsid w:val="00F24B54"/>
    <w:rsid w:val="00F2657B"/>
    <w:rsid w:val="00F26D80"/>
    <w:rsid w:val="00F33FD9"/>
    <w:rsid w:val="00F41C6E"/>
    <w:rsid w:val="00F420B4"/>
    <w:rsid w:val="00F509F2"/>
    <w:rsid w:val="00F56DD5"/>
    <w:rsid w:val="00F56DD6"/>
    <w:rsid w:val="00F77B6F"/>
    <w:rsid w:val="00F870D1"/>
    <w:rsid w:val="00F92440"/>
    <w:rsid w:val="00F9361F"/>
    <w:rsid w:val="00F94031"/>
    <w:rsid w:val="00FA04FA"/>
    <w:rsid w:val="00FA448D"/>
    <w:rsid w:val="00FA5285"/>
    <w:rsid w:val="00FC1052"/>
    <w:rsid w:val="00FC2434"/>
    <w:rsid w:val="00FC76EF"/>
    <w:rsid w:val="00FD1223"/>
    <w:rsid w:val="00FD2F20"/>
    <w:rsid w:val="00FD5DF9"/>
    <w:rsid w:val="00FE60FF"/>
    <w:rsid w:val="00FF0C04"/>
    <w:rsid w:val="00FF33D4"/>
    <w:rsid w:val="00FF667D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7C6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5984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59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8659-2C36-4C10-829E-6923FE43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Trasa Ostrołęka – Szczytno z nowymi perspektywami</vt:lpstr>
    </vt:vector>
  </TitlesOfParts>
  <Company>PKP PLK S.A.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perspektywy dla trasy kolejowej Ostrołęka – Szczytno</dc:title>
  <dc:subject/>
  <dc:creator>Przemyslaw.Zielinski2@plk-sa.pl</dc:creator>
  <cp:keywords/>
  <dc:description/>
  <cp:lastModifiedBy>Dudzińska Maria</cp:lastModifiedBy>
  <cp:revision>3</cp:revision>
  <dcterms:created xsi:type="dcterms:W3CDTF">2025-02-26T12:59:00Z</dcterms:created>
  <dcterms:modified xsi:type="dcterms:W3CDTF">2025-02-26T13:00:00Z</dcterms:modified>
</cp:coreProperties>
</file>