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BE74D2" w14:textId="77777777" w:rsidR="004007D5" w:rsidRPr="00C83465" w:rsidRDefault="00600926" w:rsidP="004007D5">
      <w:pPr>
        <w:rPr>
          <w:rFonts w:ascii="Arial" w:hAnsi="Arial" w:cs="Arial"/>
          <w:b/>
          <w:color w:val="000000" w:themeColor="text1"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b/>
          <w:color w:val="000000" w:themeColor="text1"/>
          <w:sz w:val="16"/>
          <w:szCs w:val="16"/>
        </w:rPr>
        <w:t>`</w:t>
      </w:r>
      <w:r w:rsidR="004007D5" w:rsidRPr="00C83465">
        <w:rPr>
          <w:rFonts w:ascii="Arial" w:hAnsi="Arial" w:cs="Arial"/>
          <w:b/>
          <w:color w:val="000000" w:themeColor="text1"/>
          <w:sz w:val="16"/>
          <w:szCs w:val="16"/>
        </w:rPr>
        <w:t>PKP Polskie Linie Kolejowe S.A.</w:t>
      </w:r>
    </w:p>
    <w:p w14:paraId="509465DE" w14:textId="77777777" w:rsidR="004007D5" w:rsidRPr="00C83465" w:rsidRDefault="004007D5" w:rsidP="004007D5">
      <w:pPr>
        <w:rPr>
          <w:rFonts w:ascii="Arial" w:hAnsi="Arial" w:cs="Arial"/>
          <w:b/>
          <w:color w:val="000000" w:themeColor="text1"/>
          <w:sz w:val="16"/>
          <w:szCs w:val="16"/>
        </w:rPr>
      </w:pPr>
      <w:r w:rsidRPr="00C83465">
        <w:rPr>
          <w:rFonts w:ascii="Arial" w:hAnsi="Arial" w:cs="Arial"/>
          <w:b/>
          <w:color w:val="000000" w:themeColor="text1"/>
          <w:sz w:val="16"/>
          <w:szCs w:val="16"/>
        </w:rPr>
        <w:t>Biuro Komunikacji i Promocji</w:t>
      </w:r>
    </w:p>
    <w:p w14:paraId="6814DDB9" w14:textId="77777777" w:rsidR="004007D5" w:rsidRPr="00C83465" w:rsidRDefault="004007D5" w:rsidP="004007D5">
      <w:pPr>
        <w:rPr>
          <w:rFonts w:ascii="Arial" w:hAnsi="Arial" w:cs="Arial"/>
          <w:color w:val="000000" w:themeColor="text1"/>
          <w:sz w:val="16"/>
          <w:szCs w:val="16"/>
        </w:rPr>
      </w:pPr>
      <w:r w:rsidRPr="00C83465">
        <w:rPr>
          <w:rFonts w:ascii="Arial" w:hAnsi="Arial" w:cs="Arial"/>
          <w:color w:val="000000" w:themeColor="text1"/>
          <w:sz w:val="16"/>
          <w:szCs w:val="16"/>
        </w:rPr>
        <w:t>Targowa 74, 03 - 734 Warszawa</w:t>
      </w:r>
    </w:p>
    <w:p w14:paraId="038AE784" w14:textId="77777777" w:rsidR="004007D5" w:rsidRPr="00C83465" w:rsidRDefault="004007D5" w:rsidP="004007D5">
      <w:pPr>
        <w:rPr>
          <w:rFonts w:ascii="Arial" w:hAnsi="Arial" w:cs="Arial"/>
          <w:color w:val="000000" w:themeColor="text1"/>
          <w:sz w:val="16"/>
          <w:szCs w:val="16"/>
          <w:lang w:val="en-AU"/>
        </w:rPr>
      </w:pPr>
      <w:r w:rsidRPr="00C83465">
        <w:rPr>
          <w:rFonts w:ascii="Arial" w:hAnsi="Arial" w:cs="Arial"/>
          <w:color w:val="000000" w:themeColor="text1"/>
          <w:sz w:val="16"/>
          <w:szCs w:val="16"/>
          <w:lang w:val="en-AU"/>
        </w:rPr>
        <w:t>tel. + 48 22 473 30 02</w:t>
      </w:r>
    </w:p>
    <w:p w14:paraId="02E05640" w14:textId="77777777" w:rsidR="004007D5" w:rsidRPr="00C83465" w:rsidRDefault="004007D5" w:rsidP="004007D5">
      <w:pPr>
        <w:rPr>
          <w:rFonts w:ascii="Arial" w:hAnsi="Arial" w:cs="Arial"/>
          <w:color w:val="000000" w:themeColor="text1"/>
          <w:sz w:val="16"/>
          <w:szCs w:val="16"/>
          <w:lang w:val="en-AU"/>
        </w:rPr>
      </w:pPr>
      <w:r w:rsidRPr="00C83465">
        <w:rPr>
          <w:rFonts w:ascii="Arial" w:hAnsi="Arial" w:cs="Arial"/>
          <w:color w:val="000000" w:themeColor="text1"/>
          <w:sz w:val="16"/>
          <w:szCs w:val="16"/>
          <w:lang w:val="en-AU"/>
        </w:rPr>
        <w:t>fax + 48 22 473 23 34</w:t>
      </w:r>
    </w:p>
    <w:p w14:paraId="73597790" w14:textId="77777777" w:rsidR="004007D5" w:rsidRPr="00C83465" w:rsidRDefault="004007D5" w:rsidP="004007D5">
      <w:pPr>
        <w:rPr>
          <w:rFonts w:ascii="Arial" w:hAnsi="Arial" w:cs="Arial"/>
          <w:color w:val="000000" w:themeColor="text1"/>
          <w:sz w:val="16"/>
          <w:szCs w:val="16"/>
          <w:lang w:val="en-AU"/>
        </w:rPr>
      </w:pPr>
      <w:r w:rsidRPr="00C83465">
        <w:rPr>
          <w:rFonts w:ascii="Arial" w:hAnsi="Arial" w:cs="Arial"/>
          <w:color w:val="000000" w:themeColor="text1"/>
          <w:sz w:val="16"/>
          <w:szCs w:val="16"/>
          <w:lang w:val="en-AU"/>
        </w:rPr>
        <w:t>rzecznik@plk-sa.pl</w:t>
      </w:r>
    </w:p>
    <w:p w14:paraId="4A4CD6DC" w14:textId="77777777" w:rsidR="004007D5" w:rsidRPr="00C83465" w:rsidRDefault="004007D5" w:rsidP="004007D5">
      <w:pPr>
        <w:rPr>
          <w:rFonts w:ascii="Arial" w:hAnsi="Arial" w:cs="Arial"/>
          <w:color w:val="000000" w:themeColor="text1"/>
          <w:sz w:val="16"/>
          <w:szCs w:val="16"/>
        </w:rPr>
      </w:pPr>
      <w:r w:rsidRPr="00C83465">
        <w:rPr>
          <w:rFonts w:ascii="Arial" w:hAnsi="Arial" w:cs="Arial"/>
          <w:color w:val="000000" w:themeColor="text1"/>
          <w:sz w:val="16"/>
          <w:szCs w:val="16"/>
        </w:rPr>
        <w:t>www.plk-sa.pl</w:t>
      </w:r>
    </w:p>
    <w:p w14:paraId="00DB96F5" w14:textId="77777777" w:rsidR="004007D5" w:rsidRPr="009C5CD1" w:rsidRDefault="009C5CD1" w:rsidP="004007D5">
      <w:pPr>
        <w:spacing w:line="360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9C5CD1">
        <w:rPr>
          <w:rFonts w:ascii="Arial" w:hAnsi="Arial" w:cs="Arial"/>
          <w:color w:val="000000" w:themeColor="text1"/>
          <w:sz w:val="20"/>
          <w:szCs w:val="20"/>
        </w:rPr>
        <w:t>Szczecin</w:t>
      </w:r>
      <w:r w:rsidR="004007D5" w:rsidRPr="009C5CD1">
        <w:rPr>
          <w:rFonts w:ascii="Arial" w:hAnsi="Arial" w:cs="Arial"/>
          <w:color w:val="000000" w:themeColor="text1"/>
          <w:sz w:val="20"/>
          <w:szCs w:val="20"/>
        </w:rPr>
        <w:t>,</w:t>
      </w:r>
      <w:r w:rsidR="006B5014" w:rsidRPr="009C5CD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0112C">
        <w:rPr>
          <w:rFonts w:ascii="Arial" w:hAnsi="Arial" w:cs="Arial"/>
          <w:color w:val="000000" w:themeColor="text1"/>
          <w:sz w:val="20"/>
          <w:szCs w:val="20"/>
        </w:rPr>
        <w:t>23</w:t>
      </w:r>
      <w:r w:rsidR="005536BA">
        <w:rPr>
          <w:rFonts w:ascii="Arial" w:hAnsi="Arial" w:cs="Arial"/>
          <w:color w:val="000000" w:themeColor="text1"/>
          <w:sz w:val="20"/>
          <w:szCs w:val="20"/>
        </w:rPr>
        <w:t xml:space="preserve"> grudnia</w:t>
      </w:r>
      <w:r w:rsidR="004007D5" w:rsidRPr="009C5CD1">
        <w:rPr>
          <w:rFonts w:ascii="Arial" w:hAnsi="Arial" w:cs="Arial"/>
          <w:color w:val="000000" w:themeColor="text1"/>
          <w:sz w:val="20"/>
          <w:szCs w:val="20"/>
        </w:rPr>
        <w:t xml:space="preserve"> 2019 r. </w:t>
      </w:r>
    </w:p>
    <w:p w14:paraId="033AF11A" w14:textId="77777777" w:rsidR="007A78B8" w:rsidRDefault="007A78B8" w:rsidP="00014EAE">
      <w:pPr>
        <w:spacing w:line="360" w:lineRule="auto"/>
        <w:contextualSpacing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0740197D" w14:textId="77777777" w:rsidR="004007D5" w:rsidRPr="003B593C" w:rsidRDefault="004007D5" w:rsidP="003B593C">
      <w:pPr>
        <w:spacing w:line="360" w:lineRule="auto"/>
        <w:contextualSpacing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3B593C">
        <w:rPr>
          <w:rFonts w:ascii="Arial" w:hAnsi="Arial" w:cs="Arial"/>
          <w:b/>
          <w:color w:val="000000" w:themeColor="text1"/>
          <w:sz w:val="22"/>
          <w:szCs w:val="22"/>
        </w:rPr>
        <w:t>Informacja prasowa</w:t>
      </w:r>
    </w:p>
    <w:p w14:paraId="411E8160" w14:textId="77777777" w:rsidR="003B593C" w:rsidRPr="003B593C" w:rsidRDefault="00D0112C" w:rsidP="0080797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Robią m</w:t>
      </w:r>
      <w:r w:rsidR="00F24BD6">
        <w:rPr>
          <w:rFonts w:ascii="Arial" w:hAnsi="Arial" w:cs="Arial"/>
          <w:b/>
          <w:sz w:val="22"/>
          <w:szCs w:val="22"/>
        </w:rPr>
        <w:t xml:space="preserve">iejsce na nowe tory w </w:t>
      </w:r>
      <w:r w:rsidR="003B593C" w:rsidRPr="003B593C">
        <w:rPr>
          <w:rFonts w:ascii="Arial" w:hAnsi="Arial" w:cs="Arial"/>
          <w:b/>
          <w:sz w:val="22"/>
          <w:szCs w:val="22"/>
        </w:rPr>
        <w:t>port</w:t>
      </w:r>
      <w:r w:rsidR="00F24BD6">
        <w:rPr>
          <w:rFonts w:ascii="Arial" w:hAnsi="Arial" w:cs="Arial"/>
          <w:b/>
          <w:sz w:val="22"/>
          <w:szCs w:val="22"/>
        </w:rPr>
        <w:t>ach</w:t>
      </w:r>
      <w:r w:rsidR="003B593C" w:rsidRPr="003B593C">
        <w:rPr>
          <w:rFonts w:ascii="Arial" w:hAnsi="Arial" w:cs="Arial"/>
          <w:b/>
          <w:sz w:val="22"/>
          <w:szCs w:val="22"/>
        </w:rPr>
        <w:t xml:space="preserve"> Szczecin i Świnoujś</w:t>
      </w:r>
      <w:r w:rsidR="00F677BF">
        <w:rPr>
          <w:rFonts w:ascii="Arial" w:hAnsi="Arial" w:cs="Arial"/>
          <w:b/>
          <w:sz w:val="22"/>
          <w:szCs w:val="22"/>
        </w:rPr>
        <w:t>cie</w:t>
      </w:r>
      <w:r w:rsidR="00F24BD6">
        <w:rPr>
          <w:rFonts w:ascii="Arial" w:hAnsi="Arial" w:cs="Arial"/>
          <w:b/>
          <w:sz w:val="22"/>
          <w:szCs w:val="22"/>
        </w:rPr>
        <w:t xml:space="preserve"> </w:t>
      </w:r>
    </w:p>
    <w:p w14:paraId="4A560A7A" w14:textId="77777777" w:rsidR="003B593C" w:rsidRDefault="003B593C" w:rsidP="0080797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3B593C">
        <w:rPr>
          <w:rFonts w:ascii="Arial" w:hAnsi="Arial" w:cs="Arial"/>
          <w:b/>
          <w:sz w:val="22"/>
          <w:szCs w:val="22"/>
        </w:rPr>
        <w:t xml:space="preserve">PKP Polskie Linie Kolejowe S.A. za prawie </w:t>
      </w:r>
      <w:r w:rsidRPr="003B593C">
        <w:rPr>
          <w:rFonts w:ascii="Arial" w:hAnsi="Arial" w:cs="Arial"/>
          <w:b/>
          <w:bCs/>
          <w:sz w:val="22"/>
          <w:szCs w:val="22"/>
          <w:shd w:val="clear" w:color="auto" w:fill="FFFFFF"/>
        </w:rPr>
        <w:t>1,5 miliarda zł netto</w:t>
      </w:r>
      <w:r w:rsidRPr="003B593C">
        <w:rPr>
          <w:rFonts w:ascii="Arial" w:hAnsi="Arial" w:cs="Arial"/>
          <w:b/>
          <w:sz w:val="22"/>
          <w:szCs w:val="22"/>
        </w:rPr>
        <w:t xml:space="preserve"> poprawi</w:t>
      </w:r>
      <w:r w:rsidR="006221EB">
        <w:rPr>
          <w:rFonts w:ascii="Arial" w:hAnsi="Arial" w:cs="Arial"/>
          <w:b/>
          <w:sz w:val="22"/>
          <w:szCs w:val="22"/>
        </w:rPr>
        <w:t>ają</w:t>
      </w:r>
      <w:r w:rsidRPr="003B593C">
        <w:rPr>
          <w:rFonts w:ascii="Arial" w:hAnsi="Arial" w:cs="Arial"/>
          <w:b/>
          <w:sz w:val="22"/>
          <w:szCs w:val="22"/>
        </w:rPr>
        <w:t xml:space="preserve"> dostęp kolejowy do portów w Szczecinie i Świnoujściu. </w:t>
      </w:r>
      <w:r w:rsidR="006221EB">
        <w:rPr>
          <w:rFonts w:ascii="Arial" w:hAnsi="Arial" w:cs="Arial"/>
          <w:b/>
          <w:sz w:val="22"/>
          <w:szCs w:val="22"/>
        </w:rPr>
        <w:t xml:space="preserve">Rozpoczęły się </w:t>
      </w:r>
      <w:r w:rsidRPr="003B593C">
        <w:rPr>
          <w:rFonts w:ascii="Arial" w:hAnsi="Arial" w:cs="Arial"/>
          <w:b/>
          <w:sz w:val="22"/>
          <w:szCs w:val="22"/>
        </w:rPr>
        <w:t xml:space="preserve">prace. Efektem inwestycji </w:t>
      </w:r>
      <w:r w:rsidRPr="003B593C">
        <w:rPr>
          <w:rFonts w:ascii="Arial" w:hAnsi="Arial" w:cs="Arial"/>
          <w:b/>
          <w:sz w:val="22"/>
          <w:szCs w:val="22"/>
          <w:shd w:val="clear" w:color="auto" w:fill="FFFFFF"/>
        </w:rPr>
        <w:t xml:space="preserve">z unijnego instrumentu </w:t>
      </w:r>
      <w:r w:rsidR="0080797E" w:rsidRPr="003B593C">
        <w:rPr>
          <w:rFonts w:ascii="Arial" w:hAnsi="Arial" w:cs="Arial"/>
          <w:b/>
          <w:sz w:val="22"/>
          <w:szCs w:val="22"/>
          <w:shd w:val="clear" w:color="auto" w:fill="FFFFFF"/>
        </w:rPr>
        <w:t>finansowego</w:t>
      </w:r>
      <w:r w:rsidRPr="003B593C">
        <w:rPr>
          <w:rFonts w:ascii="Arial" w:hAnsi="Arial" w:cs="Arial"/>
          <w:b/>
          <w:sz w:val="22"/>
          <w:szCs w:val="22"/>
          <w:shd w:val="clear" w:color="auto" w:fill="FFFFFF"/>
        </w:rPr>
        <w:t xml:space="preserve"> CEF </w:t>
      </w:r>
      <w:r w:rsidR="005536BA">
        <w:rPr>
          <w:rFonts w:ascii="Arial" w:hAnsi="Arial" w:cs="Arial"/>
          <w:b/>
          <w:sz w:val="22"/>
          <w:szCs w:val="22"/>
          <w:shd w:val="clear" w:color="auto" w:fill="FFFFFF"/>
        </w:rPr>
        <w:t>–</w:t>
      </w:r>
      <w:r w:rsidRPr="003B593C">
        <w:rPr>
          <w:rFonts w:ascii="Arial" w:hAnsi="Arial" w:cs="Arial"/>
          <w:b/>
          <w:sz w:val="22"/>
          <w:szCs w:val="22"/>
          <w:shd w:val="clear" w:color="auto" w:fill="FFFFFF"/>
        </w:rPr>
        <w:t xml:space="preserve"> ,,Łącząc Europę”</w:t>
      </w:r>
      <w:r w:rsidRPr="003B593C">
        <w:rPr>
          <w:rFonts w:ascii="Arial" w:hAnsi="Arial" w:cs="Arial"/>
          <w:b/>
          <w:sz w:val="22"/>
          <w:szCs w:val="22"/>
        </w:rPr>
        <w:t xml:space="preserve"> będzie skrócenie czasu przewozu ładunków</w:t>
      </w:r>
      <w:r w:rsidR="006221EB">
        <w:rPr>
          <w:rFonts w:ascii="Arial" w:hAnsi="Arial" w:cs="Arial"/>
          <w:b/>
          <w:sz w:val="22"/>
          <w:szCs w:val="22"/>
        </w:rPr>
        <w:t xml:space="preserve">, dzięki </w:t>
      </w:r>
      <w:r w:rsidR="006221EB" w:rsidRPr="003B593C">
        <w:rPr>
          <w:rFonts w:ascii="Arial" w:hAnsi="Arial" w:cs="Arial"/>
          <w:b/>
          <w:sz w:val="22"/>
          <w:szCs w:val="22"/>
        </w:rPr>
        <w:t>likwidacj</w:t>
      </w:r>
      <w:r w:rsidR="006221EB">
        <w:rPr>
          <w:rFonts w:ascii="Arial" w:hAnsi="Arial" w:cs="Arial"/>
          <w:b/>
          <w:sz w:val="22"/>
          <w:szCs w:val="22"/>
        </w:rPr>
        <w:t>i</w:t>
      </w:r>
      <w:r w:rsidR="006221EB" w:rsidRPr="003B593C">
        <w:rPr>
          <w:rFonts w:ascii="Arial" w:hAnsi="Arial" w:cs="Arial"/>
          <w:b/>
          <w:sz w:val="22"/>
          <w:szCs w:val="22"/>
        </w:rPr>
        <w:t xml:space="preserve"> </w:t>
      </w:r>
      <w:r w:rsidR="006221EB">
        <w:rPr>
          <w:rFonts w:ascii="Arial" w:hAnsi="Arial" w:cs="Arial"/>
          <w:b/>
          <w:sz w:val="22"/>
          <w:szCs w:val="22"/>
        </w:rPr>
        <w:t>„</w:t>
      </w:r>
      <w:r w:rsidR="006221EB" w:rsidRPr="003B593C">
        <w:rPr>
          <w:rFonts w:ascii="Arial" w:hAnsi="Arial" w:cs="Arial"/>
          <w:b/>
          <w:sz w:val="22"/>
          <w:szCs w:val="22"/>
        </w:rPr>
        <w:t>wąskich gardeł</w:t>
      </w:r>
      <w:r w:rsidR="006221EB">
        <w:rPr>
          <w:rFonts w:ascii="Arial" w:hAnsi="Arial" w:cs="Arial"/>
          <w:b/>
          <w:sz w:val="22"/>
          <w:szCs w:val="22"/>
        </w:rPr>
        <w:t>” i</w:t>
      </w:r>
      <w:r w:rsidR="006221EB" w:rsidRPr="003B593C">
        <w:rPr>
          <w:rFonts w:ascii="Arial" w:hAnsi="Arial" w:cs="Arial"/>
          <w:b/>
          <w:sz w:val="22"/>
          <w:szCs w:val="22"/>
        </w:rPr>
        <w:t xml:space="preserve"> </w:t>
      </w:r>
      <w:r w:rsidR="006221EB">
        <w:rPr>
          <w:rFonts w:ascii="Arial" w:hAnsi="Arial" w:cs="Arial"/>
          <w:b/>
          <w:sz w:val="22"/>
          <w:szCs w:val="22"/>
        </w:rPr>
        <w:t>poprawie warunków do przejazdu większej liczby pociągów.</w:t>
      </w:r>
    </w:p>
    <w:p w14:paraId="61DCB971" w14:textId="77777777" w:rsidR="00337377" w:rsidRPr="003B593C" w:rsidRDefault="00337377" w:rsidP="0080797E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6BC31D0F" w14:textId="77777777" w:rsidR="003B593C" w:rsidRPr="003B593C" w:rsidRDefault="003B593C" w:rsidP="0080797E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3B593C">
        <w:rPr>
          <w:rFonts w:ascii="Arial" w:hAnsi="Arial" w:cs="Arial"/>
          <w:sz w:val="22"/>
          <w:szCs w:val="22"/>
          <w:shd w:val="clear" w:color="auto" w:fill="FFFFFF"/>
        </w:rPr>
        <w:t>W zachodniopomorskich portach</w:t>
      </w:r>
      <w:r w:rsidR="006221EB">
        <w:rPr>
          <w:rFonts w:ascii="Arial" w:hAnsi="Arial" w:cs="Arial"/>
          <w:sz w:val="22"/>
          <w:szCs w:val="22"/>
          <w:shd w:val="clear" w:color="auto" w:fill="FFFFFF"/>
        </w:rPr>
        <w:t>, a</w:t>
      </w:r>
      <w:r w:rsidR="006221EB" w:rsidRPr="003B593C">
        <w:rPr>
          <w:rFonts w:ascii="Arial" w:hAnsi="Arial" w:cs="Arial"/>
          <w:sz w:val="22"/>
          <w:szCs w:val="22"/>
          <w:shd w:val="clear" w:color="auto" w:fill="FFFFFF"/>
        </w:rPr>
        <w:t xml:space="preserve">by nie </w:t>
      </w:r>
      <w:r w:rsidR="006221EB">
        <w:rPr>
          <w:rFonts w:ascii="Arial" w:hAnsi="Arial" w:cs="Arial"/>
          <w:sz w:val="22"/>
          <w:szCs w:val="22"/>
          <w:shd w:val="clear" w:color="auto" w:fill="FFFFFF"/>
        </w:rPr>
        <w:t xml:space="preserve">ograniczać </w:t>
      </w:r>
      <w:r w:rsidR="006221EB" w:rsidRPr="003B593C">
        <w:rPr>
          <w:rFonts w:ascii="Arial" w:hAnsi="Arial" w:cs="Arial"/>
          <w:sz w:val="22"/>
          <w:szCs w:val="22"/>
          <w:shd w:val="clear" w:color="auto" w:fill="FFFFFF"/>
        </w:rPr>
        <w:t xml:space="preserve">ruchu pociągów i </w:t>
      </w:r>
      <w:r w:rsidR="006221EB">
        <w:rPr>
          <w:rFonts w:ascii="Arial" w:hAnsi="Arial" w:cs="Arial"/>
          <w:sz w:val="22"/>
          <w:szCs w:val="22"/>
          <w:shd w:val="clear" w:color="auto" w:fill="FFFFFF"/>
        </w:rPr>
        <w:t xml:space="preserve">przeładunku na statki, </w:t>
      </w:r>
      <w:r w:rsidR="006221EB" w:rsidRPr="003B593C">
        <w:rPr>
          <w:rFonts w:ascii="Arial" w:hAnsi="Arial" w:cs="Arial"/>
          <w:sz w:val="22"/>
          <w:szCs w:val="22"/>
          <w:shd w:val="clear" w:color="auto" w:fill="FFFFFF"/>
        </w:rPr>
        <w:t xml:space="preserve">prace prowadzone są etapami. </w:t>
      </w:r>
      <w:r w:rsidR="006221EB">
        <w:rPr>
          <w:rFonts w:ascii="Arial" w:hAnsi="Arial" w:cs="Arial"/>
          <w:sz w:val="22"/>
          <w:szCs w:val="22"/>
          <w:shd w:val="clear" w:color="auto" w:fill="FFFFFF"/>
        </w:rPr>
        <w:t xml:space="preserve">Przed </w:t>
      </w:r>
      <w:r w:rsidRPr="003B593C">
        <w:rPr>
          <w:rFonts w:ascii="Arial" w:hAnsi="Arial" w:cs="Arial"/>
          <w:sz w:val="22"/>
          <w:szCs w:val="22"/>
          <w:shd w:val="clear" w:color="auto" w:fill="FFFFFF"/>
        </w:rPr>
        <w:t>budow</w:t>
      </w:r>
      <w:r w:rsidR="006221EB">
        <w:rPr>
          <w:rFonts w:ascii="Arial" w:hAnsi="Arial" w:cs="Arial"/>
          <w:sz w:val="22"/>
          <w:szCs w:val="22"/>
          <w:shd w:val="clear" w:color="auto" w:fill="FFFFFF"/>
        </w:rPr>
        <w:t>ą</w:t>
      </w:r>
      <w:r w:rsidRPr="003B593C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6221EB" w:rsidRPr="003B593C">
        <w:rPr>
          <w:rFonts w:ascii="Arial" w:hAnsi="Arial" w:cs="Arial"/>
          <w:sz w:val="22"/>
          <w:szCs w:val="22"/>
          <w:shd w:val="clear" w:color="auto" w:fill="FFFFFF"/>
        </w:rPr>
        <w:t>no</w:t>
      </w:r>
      <w:r w:rsidR="006221EB">
        <w:rPr>
          <w:rFonts w:ascii="Arial" w:hAnsi="Arial" w:cs="Arial"/>
          <w:sz w:val="22"/>
          <w:szCs w:val="22"/>
          <w:shd w:val="clear" w:color="auto" w:fill="FFFFFF"/>
        </w:rPr>
        <w:t xml:space="preserve">wych torów konieczny jest demontaż starej infrastruktury tzn.: </w:t>
      </w:r>
      <w:r w:rsidRPr="003B593C">
        <w:rPr>
          <w:rFonts w:ascii="Arial" w:hAnsi="Arial" w:cs="Arial"/>
          <w:sz w:val="22"/>
          <w:szCs w:val="22"/>
          <w:shd w:val="clear" w:color="auto" w:fill="FFFFFF"/>
        </w:rPr>
        <w:t>tor</w:t>
      </w:r>
      <w:r w:rsidR="006221EB">
        <w:rPr>
          <w:rFonts w:ascii="Arial" w:hAnsi="Arial" w:cs="Arial"/>
          <w:sz w:val="22"/>
          <w:szCs w:val="22"/>
          <w:shd w:val="clear" w:color="auto" w:fill="FFFFFF"/>
        </w:rPr>
        <w:t>ów</w:t>
      </w:r>
      <w:r w:rsidRPr="003B593C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="006221EB">
        <w:rPr>
          <w:rFonts w:ascii="Arial" w:hAnsi="Arial" w:cs="Arial"/>
          <w:sz w:val="22"/>
          <w:szCs w:val="22"/>
          <w:shd w:val="clear" w:color="auto" w:fill="FFFFFF"/>
        </w:rPr>
        <w:t xml:space="preserve">rozjazdów </w:t>
      </w:r>
      <w:r w:rsidRPr="003B593C">
        <w:rPr>
          <w:rFonts w:ascii="Arial" w:hAnsi="Arial" w:cs="Arial"/>
          <w:sz w:val="22"/>
          <w:szCs w:val="22"/>
          <w:shd w:val="clear" w:color="auto" w:fill="FFFFFF"/>
        </w:rPr>
        <w:t>i sie</w:t>
      </w:r>
      <w:r w:rsidR="006221EB">
        <w:rPr>
          <w:rFonts w:ascii="Arial" w:hAnsi="Arial" w:cs="Arial"/>
          <w:sz w:val="22"/>
          <w:szCs w:val="22"/>
          <w:shd w:val="clear" w:color="auto" w:fill="FFFFFF"/>
        </w:rPr>
        <w:t>ci</w:t>
      </w:r>
      <w:r w:rsidRPr="003B593C">
        <w:rPr>
          <w:rFonts w:ascii="Arial" w:hAnsi="Arial" w:cs="Arial"/>
          <w:sz w:val="22"/>
          <w:szCs w:val="22"/>
          <w:shd w:val="clear" w:color="auto" w:fill="FFFFFF"/>
        </w:rPr>
        <w:t xml:space="preserve"> trakcyjn</w:t>
      </w:r>
      <w:r w:rsidR="006221EB">
        <w:rPr>
          <w:rFonts w:ascii="Arial" w:hAnsi="Arial" w:cs="Arial"/>
          <w:sz w:val="22"/>
          <w:szCs w:val="22"/>
          <w:shd w:val="clear" w:color="auto" w:fill="FFFFFF"/>
        </w:rPr>
        <w:t>ej</w:t>
      </w:r>
      <w:r w:rsidRPr="003B593C">
        <w:rPr>
          <w:rFonts w:ascii="Arial" w:hAnsi="Arial" w:cs="Arial"/>
          <w:sz w:val="22"/>
          <w:szCs w:val="22"/>
          <w:shd w:val="clear" w:color="auto" w:fill="FFFFFF"/>
        </w:rPr>
        <w:t xml:space="preserve">. </w:t>
      </w:r>
    </w:p>
    <w:p w14:paraId="373EAFB4" w14:textId="77777777" w:rsidR="003B593C" w:rsidRDefault="006221EB" w:rsidP="0080797E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t>N</w:t>
      </w:r>
      <w:r w:rsidR="003B593C" w:rsidRPr="003B593C">
        <w:rPr>
          <w:rFonts w:ascii="Arial" w:hAnsi="Arial" w:cs="Arial"/>
          <w:sz w:val="22"/>
          <w:szCs w:val="22"/>
          <w:shd w:val="clear" w:color="auto" w:fill="FFFFFF"/>
        </w:rPr>
        <w:t xml:space="preserve">a stacji Szczecin Port Centralny 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pracuje </w:t>
      </w:r>
      <w:r w:rsidR="003B593C" w:rsidRPr="003B593C">
        <w:rPr>
          <w:rFonts w:ascii="Arial" w:hAnsi="Arial" w:cs="Arial"/>
          <w:sz w:val="22"/>
          <w:szCs w:val="22"/>
          <w:shd w:val="clear" w:color="auto" w:fill="FFFFFF"/>
        </w:rPr>
        <w:t>specjalistyczn</w:t>
      </w:r>
      <w:r>
        <w:rPr>
          <w:rFonts w:ascii="Arial" w:hAnsi="Arial" w:cs="Arial"/>
          <w:sz w:val="22"/>
          <w:szCs w:val="22"/>
          <w:shd w:val="clear" w:color="auto" w:fill="FFFFFF"/>
        </w:rPr>
        <w:t>y</w:t>
      </w:r>
      <w:r w:rsidR="003B593C" w:rsidRPr="003B593C">
        <w:rPr>
          <w:rFonts w:ascii="Arial" w:hAnsi="Arial" w:cs="Arial"/>
          <w:sz w:val="22"/>
          <w:szCs w:val="22"/>
          <w:shd w:val="clear" w:color="auto" w:fill="FFFFFF"/>
        </w:rPr>
        <w:t xml:space="preserve"> sprzęt </w:t>
      </w:r>
      <w:r w:rsidR="005536BA">
        <w:rPr>
          <w:rFonts w:ascii="Arial" w:hAnsi="Arial" w:cs="Arial"/>
          <w:sz w:val="22"/>
          <w:szCs w:val="22"/>
          <w:shd w:val="clear" w:color="auto" w:fill="FFFFFF"/>
        </w:rPr>
        <w:t>–</w:t>
      </w:r>
      <w:r w:rsidR="003B593C" w:rsidRPr="003B593C">
        <w:rPr>
          <w:rFonts w:ascii="Arial" w:hAnsi="Arial" w:cs="Arial"/>
          <w:sz w:val="22"/>
          <w:szCs w:val="22"/>
          <w:shd w:val="clear" w:color="auto" w:fill="FFFFFF"/>
        </w:rPr>
        <w:t xml:space="preserve"> pociąg sieciow</w:t>
      </w:r>
      <w:r w:rsidR="00F24BD6">
        <w:rPr>
          <w:rFonts w:ascii="Arial" w:hAnsi="Arial" w:cs="Arial"/>
          <w:sz w:val="22"/>
          <w:szCs w:val="22"/>
          <w:shd w:val="clear" w:color="auto" w:fill="FFFFFF"/>
        </w:rPr>
        <w:t>y</w:t>
      </w:r>
      <w:r w:rsidR="003B593C" w:rsidRPr="003B593C">
        <w:rPr>
          <w:rFonts w:ascii="Arial" w:hAnsi="Arial" w:cs="Arial"/>
          <w:sz w:val="22"/>
          <w:szCs w:val="22"/>
          <w:shd w:val="clear" w:color="auto" w:fill="FFFFFF"/>
        </w:rPr>
        <w:t xml:space="preserve">, który usuwa starą sieć trakcyjną. </w:t>
      </w:r>
      <w:r w:rsidR="00F24BD6">
        <w:rPr>
          <w:rFonts w:ascii="Arial" w:hAnsi="Arial" w:cs="Arial"/>
          <w:sz w:val="22"/>
          <w:szCs w:val="22"/>
          <w:shd w:val="clear" w:color="auto" w:fill="FFFFFF"/>
        </w:rPr>
        <w:t>W</w:t>
      </w:r>
      <w:r w:rsidR="003B593C" w:rsidRPr="003B593C">
        <w:rPr>
          <w:rFonts w:ascii="Arial" w:hAnsi="Arial" w:cs="Arial"/>
          <w:sz w:val="22"/>
          <w:szCs w:val="22"/>
          <w:shd w:val="clear" w:color="auto" w:fill="FFFFFF"/>
        </w:rPr>
        <w:t xml:space="preserve">ykonawca </w:t>
      </w:r>
      <w:r w:rsidR="00F24BD6">
        <w:rPr>
          <w:rFonts w:ascii="Arial" w:hAnsi="Arial" w:cs="Arial"/>
          <w:sz w:val="22"/>
          <w:szCs w:val="22"/>
          <w:shd w:val="clear" w:color="auto" w:fill="FFFFFF"/>
        </w:rPr>
        <w:t xml:space="preserve">uzupełnia </w:t>
      </w:r>
      <w:r w:rsidR="003B593C" w:rsidRPr="003B593C">
        <w:rPr>
          <w:rFonts w:ascii="Arial" w:hAnsi="Arial" w:cs="Arial"/>
          <w:sz w:val="22"/>
          <w:szCs w:val="22"/>
          <w:shd w:val="clear" w:color="auto" w:fill="FFFFFF"/>
        </w:rPr>
        <w:t xml:space="preserve">materiały niezbędne do </w:t>
      </w:r>
      <w:r w:rsidR="00F24BD6">
        <w:rPr>
          <w:rFonts w:ascii="Arial" w:hAnsi="Arial" w:cs="Arial"/>
          <w:sz w:val="22"/>
          <w:szCs w:val="22"/>
          <w:shd w:val="clear" w:color="auto" w:fill="FFFFFF"/>
        </w:rPr>
        <w:t xml:space="preserve">wykonania </w:t>
      </w:r>
      <w:r w:rsidR="003B593C" w:rsidRPr="003B593C">
        <w:rPr>
          <w:rFonts w:ascii="Arial" w:hAnsi="Arial" w:cs="Arial"/>
          <w:sz w:val="22"/>
          <w:szCs w:val="22"/>
          <w:shd w:val="clear" w:color="auto" w:fill="FFFFFF"/>
        </w:rPr>
        <w:t xml:space="preserve">kolejnych etapów inwestycji. Na stacji Świnoujście </w:t>
      </w:r>
      <w:r w:rsidR="00F24BD6">
        <w:rPr>
          <w:rFonts w:ascii="Arial" w:hAnsi="Arial" w:cs="Arial"/>
          <w:sz w:val="22"/>
          <w:szCs w:val="22"/>
          <w:shd w:val="clear" w:color="auto" w:fill="FFFFFF"/>
        </w:rPr>
        <w:t xml:space="preserve">zabierane </w:t>
      </w:r>
      <w:r w:rsidR="005536BA">
        <w:rPr>
          <w:rFonts w:ascii="Arial" w:hAnsi="Arial" w:cs="Arial"/>
          <w:sz w:val="22"/>
          <w:szCs w:val="22"/>
          <w:shd w:val="clear" w:color="auto" w:fill="FFFFFF"/>
        </w:rPr>
        <w:t>są stare szyny i podkłady, by w </w:t>
      </w:r>
      <w:r w:rsidR="00F24BD6">
        <w:rPr>
          <w:rFonts w:ascii="Arial" w:hAnsi="Arial" w:cs="Arial"/>
          <w:sz w:val="22"/>
          <w:szCs w:val="22"/>
          <w:shd w:val="clear" w:color="auto" w:fill="FFFFFF"/>
        </w:rPr>
        <w:t xml:space="preserve">ich miejsce można było ułożyć nowe tory. </w:t>
      </w:r>
    </w:p>
    <w:p w14:paraId="7AE74B8D" w14:textId="77777777" w:rsidR="00337377" w:rsidRPr="003B593C" w:rsidRDefault="00337377" w:rsidP="0080797E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164A6526" w14:textId="77777777" w:rsidR="003B593C" w:rsidRPr="003B593C" w:rsidRDefault="003B593C" w:rsidP="0080797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3B593C">
        <w:rPr>
          <w:rFonts w:ascii="Arial" w:hAnsi="Arial" w:cs="Arial"/>
          <w:b/>
          <w:sz w:val="22"/>
          <w:szCs w:val="22"/>
        </w:rPr>
        <w:t xml:space="preserve">Więcej pociągów towarowych dojedzie do portów w Szczecinie i Świnoujściu </w:t>
      </w:r>
    </w:p>
    <w:p w14:paraId="3F171F46" w14:textId="77777777" w:rsidR="0080797E" w:rsidRDefault="003B593C" w:rsidP="0080797E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3B593C">
        <w:rPr>
          <w:rFonts w:ascii="Arial" w:hAnsi="Arial" w:cs="Arial"/>
          <w:sz w:val="22"/>
          <w:szCs w:val="22"/>
          <w:shd w:val="clear" w:color="auto" w:fill="FFFFFF"/>
        </w:rPr>
        <w:t xml:space="preserve">W ramach projektu, na stacji Szczecin Port </w:t>
      </w:r>
      <w:r w:rsidR="00F24BD6">
        <w:rPr>
          <w:rFonts w:ascii="Arial" w:hAnsi="Arial" w:cs="Arial"/>
          <w:sz w:val="22"/>
          <w:szCs w:val="22"/>
          <w:shd w:val="clear" w:color="auto" w:fill="FFFFFF"/>
        </w:rPr>
        <w:t xml:space="preserve">ułożonych </w:t>
      </w:r>
      <w:r w:rsidRPr="003B593C">
        <w:rPr>
          <w:rFonts w:ascii="Arial" w:hAnsi="Arial" w:cs="Arial"/>
          <w:sz w:val="22"/>
          <w:szCs w:val="22"/>
          <w:shd w:val="clear" w:color="auto" w:fill="FFFFFF"/>
        </w:rPr>
        <w:t xml:space="preserve">zostanie 61 km torów, z czego blisko 5 km na terenie Portu Szczecin. </w:t>
      </w:r>
      <w:r w:rsidR="00F24BD6">
        <w:rPr>
          <w:rFonts w:ascii="Arial" w:hAnsi="Arial" w:cs="Arial"/>
          <w:sz w:val="22"/>
          <w:szCs w:val="22"/>
          <w:shd w:val="clear" w:color="auto" w:fill="FFFFFF"/>
        </w:rPr>
        <w:t xml:space="preserve">Poziom bezpieczeństwa wzrośnie dzięki przebudowie </w:t>
      </w:r>
      <w:r w:rsidRPr="003B593C">
        <w:rPr>
          <w:rFonts w:ascii="Arial" w:hAnsi="Arial" w:cs="Arial"/>
          <w:sz w:val="22"/>
          <w:szCs w:val="22"/>
          <w:shd w:val="clear" w:color="auto" w:fill="FFFFFF"/>
        </w:rPr>
        <w:t xml:space="preserve">12 przejazdów kolejowo-drogowych. </w:t>
      </w:r>
      <w:r w:rsidR="00F24BD6">
        <w:rPr>
          <w:rFonts w:ascii="Arial" w:hAnsi="Arial" w:cs="Arial"/>
          <w:sz w:val="22"/>
          <w:szCs w:val="22"/>
          <w:shd w:val="clear" w:color="auto" w:fill="FFFFFF"/>
        </w:rPr>
        <w:t xml:space="preserve">Aż 177 rozjazdów, ważnych elementów linii, umożliwiających pociągom zmianę toru. </w:t>
      </w:r>
      <w:r w:rsidRPr="003B593C">
        <w:rPr>
          <w:rFonts w:ascii="Arial" w:hAnsi="Arial" w:cs="Arial"/>
          <w:sz w:val="22"/>
          <w:szCs w:val="22"/>
          <w:shd w:val="clear" w:color="auto" w:fill="FFFFFF"/>
        </w:rPr>
        <w:t xml:space="preserve">będzie </w:t>
      </w:r>
      <w:r w:rsidR="00F24BD6">
        <w:rPr>
          <w:rFonts w:ascii="Arial" w:hAnsi="Arial" w:cs="Arial"/>
          <w:sz w:val="22"/>
          <w:szCs w:val="22"/>
          <w:shd w:val="clear" w:color="auto" w:fill="FFFFFF"/>
        </w:rPr>
        <w:t>wyposażonych elektrycznego ogrzewanie</w:t>
      </w:r>
      <w:r w:rsidRPr="003B593C">
        <w:rPr>
          <w:rFonts w:ascii="Arial" w:hAnsi="Arial" w:cs="Arial"/>
          <w:sz w:val="22"/>
          <w:szCs w:val="22"/>
          <w:shd w:val="clear" w:color="auto" w:fill="FFFFFF"/>
        </w:rPr>
        <w:t xml:space="preserve">, co </w:t>
      </w:r>
      <w:r w:rsidR="00F24BD6">
        <w:rPr>
          <w:rFonts w:ascii="Arial" w:hAnsi="Arial" w:cs="Arial"/>
          <w:sz w:val="22"/>
          <w:szCs w:val="22"/>
          <w:shd w:val="clear" w:color="auto" w:fill="FFFFFF"/>
        </w:rPr>
        <w:t xml:space="preserve">zapewni </w:t>
      </w:r>
      <w:r w:rsidRPr="003B593C">
        <w:rPr>
          <w:rFonts w:ascii="Arial" w:hAnsi="Arial" w:cs="Arial"/>
          <w:sz w:val="22"/>
          <w:szCs w:val="22"/>
          <w:shd w:val="clear" w:color="auto" w:fill="FFFFFF"/>
        </w:rPr>
        <w:t xml:space="preserve">bezawaryjne działanie </w:t>
      </w:r>
      <w:r w:rsidR="00F24BD6" w:rsidRPr="003B593C">
        <w:rPr>
          <w:rFonts w:ascii="Arial" w:hAnsi="Arial" w:cs="Arial"/>
          <w:sz w:val="22"/>
          <w:szCs w:val="22"/>
          <w:shd w:val="clear" w:color="auto" w:fill="FFFFFF"/>
        </w:rPr>
        <w:t>urz</w:t>
      </w:r>
      <w:r w:rsidR="00F24BD6">
        <w:rPr>
          <w:rFonts w:ascii="Arial" w:hAnsi="Arial" w:cs="Arial"/>
          <w:sz w:val="22"/>
          <w:szCs w:val="22"/>
          <w:shd w:val="clear" w:color="auto" w:fill="FFFFFF"/>
        </w:rPr>
        <w:t xml:space="preserve">ądzeń </w:t>
      </w:r>
      <w:r w:rsidRPr="003B593C">
        <w:rPr>
          <w:rFonts w:ascii="Arial" w:hAnsi="Arial" w:cs="Arial"/>
          <w:sz w:val="22"/>
          <w:szCs w:val="22"/>
          <w:shd w:val="clear" w:color="auto" w:fill="FFFFFF"/>
        </w:rPr>
        <w:t>podczas niskich temperatur.</w:t>
      </w:r>
    </w:p>
    <w:p w14:paraId="75178A4E" w14:textId="77777777" w:rsidR="00337377" w:rsidRDefault="00337377" w:rsidP="0080797E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2321D649" w14:textId="77777777" w:rsidR="003B593C" w:rsidRPr="003B593C" w:rsidRDefault="003B593C" w:rsidP="0080797E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F24BD6">
        <w:rPr>
          <w:rFonts w:ascii="Arial" w:hAnsi="Arial" w:cs="Arial"/>
          <w:b/>
          <w:sz w:val="22"/>
          <w:szCs w:val="22"/>
          <w:shd w:val="clear" w:color="auto" w:fill="FFFFFF"/>
        </w:rPr>
        <w:t>Na stacji Świnoujście</w:t>
      </w:r>
      <w:r w:rsidRPr="003B593C">
        <w:rPr>
          <w:rFonts w:ascii="Arial" w:hAnsi="Arial" w:cs="Arial"/>
          <w:sz w:val="22"/>
          <w:szCs w:val="22"/>
          <w:shd w:val="clear" w:color="auto" w:fill="FFFFFF"/>
        </w:rPr>
        <w:t xml:space="preserve"> zostanie </w:t>
      </w:r>
      <w:r w:rsidR="00F24BD6">
        <w:rPr>
          <w:rFonts w:ascii="Arial" w:hAnsi="Arial" w:cs="Arial"/>
          <w:sz w:val="22"/>
          <w:szCs w:val="22"/>
          <w:shd w:val="clear" w:color="auto" w:fill="FFFFFF"/>
        </w:rPr>
        <w:t xml:space="preserve">ułożonych </w:t>
      </w:r>
      <w:r w:rsidRPr="003B593C">
        <w:rPr>
          <w:rFonts w:ascii="Arial" w:hAnsi="Arial" w:cs="Arial"/>
          <w:sz w:val="22"/>
          <w:szCs w:val="22"/>
          <w:shd w:val="clear" w:color="auto" w:fill="FFFFFF"/>
        </w:rPr>
        <w:t xml:space="preserve">34 km torów, z czego 2 km na terenie Portu Morskiego w Świnoujściu. Zmodernizowanych zostanie 10 przejazdów </w:t>
      </w:r>
      <w:r w:rsidR="00F24BD6">
        <w:rPr>
          <w:rFonts w:ascii="Arial" w:hAnsi="Arial" w:cs="Arial"/>
          <w:sz w:val="22"/>
          <w:szCs w:val="22"/>
          <w:shd w:val="clear" w:color="auto" w:fill="FFFFFF"/>
        </w:rPr>
        <w:t xml:space="preserve">kolejowo-drogowych. Wymiana </w:t>
      </w:r>
      <w:r w:rsidRPr="003B593C">
        <w:rPr>
          <w:rFonts w:ascii="Arial" w:hAnsi="Arial" w:cs="Arial"/>
          <w:sz w:val="22"/>
          <w:szCs w:val="22"/>
          <w:shd w:val="clear" w:color="auto" w:fill="FFFFFF"/>
        </w:rPr>
        <w:t>108 rozjazdów</w:t>
      </w:r>
      <w:r w:rsidR="00F24BD6">
        <w:rPr>
          <w:rFonts w:ascii="Arial" w:hAnsi="Arial" w:cs="Arial"/>
          <w:sz w:val="22"/>
          <w:szCs w:val="22"/>
          <w:shd w:val="clear" w:color="auto" w:fill="FFFFFF"/>
        </w:rPr>
        <w:t xml:space="preserve"> zapewni sprawniejsz</w:t>
      </w:r>
      <w:r w:rsidR="00337377">
        <w:rPr>
          <w:rFonts w:ascii="Arial" w:hAnsi="Arial" w:cs="Arial"/>
          <w:sz w:val="22"/>
          <w:szCs w:val="22"/>
          <w:shd w:val="clear" w:color="auto" w:fill="FFFFFF"/>
        </w:rPr>
        <w:t xml:space="preserve">ą </w:t>
      </w:r>
      <w:r w:rsidR="00F24BD6">
        <w:rPr>
          <w:rFonts w:ascii="Arial" w:hAnsi="Arial" w:cs="Arial"/>
          <w:sz w:val="22"/>
          <w:szCs w:val="22"/>
          <w:shd w:val="clear" w:color="auto" w:fill="FFFFFF"/>
        </w:rPr>
        <w:t>obsługę składów towarowych</w:t>
      </w:r>
      <w:r w:rsidRPr="003B593C">
        <w:rPr>
          <w:rFonts w:ascii="Arial" w:hAnsi="Arial" w:cs="Arial"/>
          <w:sz w:val="22"/>
          <w:szCs w:val="22"/>
          <w:shd w:val="clear" w:color="auto" w:fill="FFFFFF"/>
        </w:rPr>
        <w:t xml:space="preserve">. Zamontowane zostaną nowoczesne urządzenia sterowania ruchem kolejowym, które zwiększą poziom bezpieczeństwa przewozów. Inwestycja umożliwi kursowanie dłuższych i cięższych pociągów, </w:t>
      </w:r>
      <w:r w:rsidR="00F24BD6">
        <w:rPr>
          <w:rFonts w:ascii="Arial" w:hAnsi="Arial" w:cs="Arial"/>
          <w:sz w:val="22"/>
          <w:szCs w:val="22"/>
          <w:shd w:val="clear" w:color="auto" w:fill="FFFFFF"/>
        </w:rPr>
        <w:t xml:space="preserve">czyli zapewni </w:t>
      </w:r>
      <w:r w:rsidRPr="003B593C">
        <w:rPr>
          <w:rFonts w:ascii="Arial" w:hAnsi="Arial" w:cs="Arial"/>
          <w:sz w:val="22"/>
          <w:szCs w:val="22"/>
          <w:shd w:val="clear" w:color="auto" w:fill="FFFFFF"/>
        </w:rPr>
        <w:t>rozwój Portu Morskiego w Świnoujściu.</w:t>
      </w:r>
    </w:p>
    <w:p w14:paraId="64268369" w14:textId="77777777" w:rsidR="003B593C" w:rsidRPr="003B593C" w:rsidRDefault="003B593C" w:rsidP="0080797E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348C4BA1" w14:textId="77777777" w:rsidR="003B593C" w:rsidRPr="003B593C" w:rsidRDefault="00F24BD6" w:rsidP="0080797E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t xml:space="preserve">Zakończenie prac </w:t>
      </w:r>
      <w:r w:rsidR="003B593C" w:rsidRPr="003B593C">
        <w:rPr>
          <w:rFonts w:ascii="Arial" w:hAnsi="Arial" w:cs="Arial"/>
          <w:sz w:val="22"/>
          <w:szCs w:val="22"/>
          <w:shd w:val="clear" w:color="auto" w:fill="FFFFFF"/>
        </w:rPr>
        <w:t>w portach w Szczecinie i Świnoujściu plan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owane jest </w:t>
      </w:r>
      <w:r w:rsidR="003B593C" w:rsidRPr="003B593C">
        <w:rPr>
          <w:rFonts w:ascii="Arial" w:hAnsi="Arial" w:cs="Arial"/>
          <w:sz w:val="22"/>
          <w:szCs w:val="22"/>
          <w:shd w:val="clear" w:color="auto" w:fill="FFFFFF"/>
        </w:rPr>
        <w:t>w II kw</w:t>
      </w:r>
      <w:r w:rsidR="00337377">
        <w:rPr>
          <w:rFonts w:ascii="Arial" w:hAnsi="Arial" w:cs="Arial"/>
          <w:sz w:val="22"/>
          <w:szCs w:val="22"/>
          <w:shd w:val="clear" w:color="auto" w:fill="FFFFFF"/>
        </w:rPr>
        <w:t>.</w:t>
      </w:r>
      <w:r w:rsidR="003B593C" w:rsidRPr="003B593C">
        <w:rPr>
          <w:rFonts w:ascii="Arial" w:hAnsi="Arial" w:cs="Arial"/>
          <w:sz w:val="22"/>
          <w:szCs w:val="22"/>
          <w:shd w:val="clear" w:color="auto" w:fill="FFFFFF"/>
        </w:rPr>
        <w:t xml:space="preserve"> 2022 r. </w:t>
      </w:r>
    </w:p>
    <w:p w14:paraId="053E3C54" w14:textId="77777777" w:rsidR="003B593C" w:rsidRPr="002C474C" w:rsidRDefault="003B593C" w:rsidP="003B593C">
      <w:pPr>
        <w:spacing w:line="360" w:lineRule="auto"/>
        <w:rPr>
          <w:rFonts w:ascii="Arial" w:hAnsi="Arial" w:cs="Arial"/>
        </w:rPr>
      </w:pPr>
    </w:p>
    <w:p w14:paraId="3F9D1804" w14:textId="77777777" w:rsidR="007E65FD" w:rsidRDefault="007E65FD" w:rsidP="00014EAE">
      <w:pPr>
        <w:suppressAutoHyphens w:val="0"/>
        <w:autoSpaceDN/>
        <w:spacing w:line="360" w:lineRule="auto"/>
        <w:contextualSpacing/>
        <w:jc w:val="both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 w:rsidRPr="00D36BDF">
        <w:rPr>
          <w:rFonts w:ascii="Arial" w:eastAsia="Calibri" w:hAnsi="Arial" w:cs="Arial"/>
          <w:noProof/>
          <w:sz w:val="22"/>
          <w:szCs w:val="22"/>
        </w:rPr>
        <w:drawing>
          <wp:inline distT="0" distB="0" distL="0" distR="0" wp14:anchorId="737E25B4" wp14:editId="49797289">
            <wp:extent cx="5760720" cy="1211323"/>
            <wp:effectExtent l="0" t="0" r="0" b="825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11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F1F75" w14:textId="77777777" w:rsidR="007A78B8" w:rsidRPr="00014EAE" w:rsidRDefault="007A78B8" w:rsidP="00014EAE">
      <w:pPr>
        <w:suppressAutoHyphens w:val="0"/>
        <w:autoSpaceDN/>
        <w:spacing w:line="360" w:lineRule="auto"/>
        <w:contextualSpacing/>
        <w:jc w:val="both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4156825A" w14:textId="77777777" w:rsidR="004007D5" w:rsidRPr="009C5CD1" w:rsidRDefault="004007D5" w:rsidP="007A78B8">
      <w:pPr>
        <w:jc w:val="right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9C5CD1">
        <w:rPr>
          <w:rFonts w:ascii="Arial" w:hAnsi="Arial" w:cs="Arial"/>
          <w:b/>
          <w:bCs/>
          <w:color w:val="000000" w:themeColor="text1"/>
          <w:sz w:val="20"/>
          <w:szCs w:val="20"/>
        </w:rPr>
        <w:t>Kontakt dla mediów:</w:t>
      </w:r>
    </w:p>
    <w:p w14:paraId="2ED38F0A" w14:textId="77777777" w:rsidR="007A78B8" w:rsidRDefault="00D749AB" w:rsidP="007A78B8">
      <w:pPr>
        <w:jc w:val="right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9C5CD1">
        <w:rPr>
          <w:rFonts w:ascii="Arial" w:hAnsi="Arial" w:cs="Arial"/>
          <w:color w:val="000000" w:themeColor="text1"/>
          <w:sz w:val="20"/>
          <w:szCs w:val="20"/>
        </w:rPr>
        <w:t>Mirosław Siemieniec</w:t>
      </w:r>
      <w:r w:rsidR="004007D5" w:rsidRPr="009C5CD1">
        <w:rPr>
          <w:rFonts w:ascii="Arial" w:hAnsi="Arial" w:cs="Arial"/>
          <w:color w:val="000000" w:themeColor="text1"/>
          <w:sz w:val="20"/>
          <w:szCs w:val="20"/>
        </w:rPr>
        <w:br/>
      </w:r>
      <w:r w:rsidRPr="009C5CD1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Rzecznik </w:t>
      </w:r>
      <w:r w:rsidR="004007D5" w:rsidRPr="009C5CD1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prasowy</w:t>
      </w:r>
      <w:r w:rsidR="004007D5" w:rsidRPr="009C5CD1">
        <w:rPr>
          <w:rFonts w:ascii="Arial" w:hAnsi="Arial" w:cs="Arial"/>
          <w:color w:val="000000" w:themeColor="text1"/>
          <w:sz w:val="20"/>
          <w:szCs w:val="20"/>
        </w:rPr>
        <w:br/>
      </w:r>
      <w:r w:rsidR="004007D5" w:rsidRPr="009C5CD1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PKP Polskie Linie Kolejowe S.A.</w:t>
      </w:r>
      <w:r w:rsidR="004007D5" w:rsidRPr="009C5CD1">
        <w:rPr>
          <w:rFonts w:ascii="Arial" w:hAnsi="Arial" w:cs="Arial"/>
          <w:color w:val="000000" w:themeColor="text1"/>
          <w:sz w:val="20"/>
          <w:szCs w:val="20"/>
        </w:rPr>
        <w:br/>
      </w:r>
      <w:hyperlink r:id="rId8" w:history="1">
        <w:r w:rsidR="004007D5" w:rsidRPr="009C5CD1">
          <w:rPr>
            <w:rStyle w:val="Hipercze"/>
            <w:rFonts w:ascii="Arial" w:hAnsi="Arial" w:cs="Arial"/>
            <w:color w:val="000000" w:themeColor="text1"/>
            <w:sz w:val="20"/>
            <w:szCs w:val="20"/>
            <w:shd w:val="clear" w:color="auto" w:fill="FFFFFF"/>
          </w:rPr>
          <w:t>rzecznik@plk-sa.pl</w:t>
        </w:r>
      </w:hyperlink>
      <w:r w:rsidR="004007D5" w:rsidRPr="009C5CD1">
        <w:rPr>
          <w:rFonts w:ascii="Arial" w:hAnsi="Arial" w:cs="Arial"/>
          <w:color w:val="000000" w:themeColor="text1"/>
          <w:sz w:val="20"/>
          <w:szCs w:val="20"/>
        </w:rPr>
        <w:br/>
      </w:r>
      <w:r w:rsidR="0094130D" w:rsidRPr="009C5CD1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t</w:t>
      </w:r>
      <w:r w:rsidR="008E2511" w:rsidRPr="009C5CD1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el.</w:t>
      </w:r>
      <w:r w:rsidR="004007D5" w:rsidRPr="009C5CD1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7B1B8C" w:rsidRPr="009C5CD1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694 480</w:t>
      </w:r>
      <w:r w:rsidR="007A78B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 </w:t>
      </w:r>
      <w:r w:rsidR="007B1B8C" w:rsidRPr="009C5CD1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239</w:t>
      </w:r>
    </w:p>
    <w:p w14:paraId="05232C08" w14:textId="77777777" w:rsidR="007A78B8" w:rsidRDefault="007A78B8" w:rsidP="007A78B8">
      <w:pPr>
        <w:jc w:val="right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</w:p>
    <w:p w14:paraId="315CE7A1" w14:textId="77777777" w:rsidR="007A78B8" w:rsidRDefault="007A78B8" w:rsidP="007A78B8">
      <w:pPr>
        <w:jc w:val="center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</w:p>
    <w:p w14:paraId="542ED238" w14:textId="77777777" w:rsidR="007A78B8" w:rsidRDefault="007A78B8" w:rsidP="007A78B8">
      <w:pPr>
        <w:jc w:val="center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</w:p>
    <w:p w14:paraId="23439A2B" w14:textId="77777777" w:rsidR="00843C77" w:rsidRPr="007A78B8" w:rsidRDefault="004007D5" w:rsidP="007A78B8">
      <w:pPr>
        <w:jc w:val="center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9C5CD1">
        <w:rPr>
          <w:rFonts w:ascii="Arial" w:hAnsi="Arial" w:cs="Arial"/>
          <w:b/>
          <w:color w:val="000000" w:themeColor="text1"/>
          <w:sz w:val="20"/>
          <w:szCs w:val="20"/>
        </w:rPr>
        <w:t>„Wyłączną odpowiedzialność za treść publikacji ponosi jej autor. Unia Europejska nie odpowiada za ewentualne wykorzystanie informacji zawartych w takiej publikacji”.</w:t>
      </w:r>
    </w:p>
    <w:sectPr w:rsidR="00843C77" w:rsidRPr="007A78B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3B11A0" w14:textId="77777777" w:rsidR="00656B83" w:rsidRDefault="00656B83">
      <w:r>
        <w:separator/>
      </w:r>
    </w:p>
  </w:endnote>
  <w:endnote w:type="continuationSeparator" w:id="0">
    <w:p w14:paraId="6E66A0B6" w14:textId="77777777" w:rsidR="00656B83" w:rsidRDefault="00656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EB67E7" w14:textId="77777777" w:rsidR="00F25324" w:rsidRPr="009B053A" w:rsidRDefault="009E5E67" w:rsidP="00F25324">
    <w:pPr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Warszawie </w:t>
    </w:r>
  </w:p>
  <w:p w14:paraId="2BFDDBA4" w14:textId="77777777" w:rsidR="00F25324" w:rsidRPr="009B053A" w:rsidRDefault="009E5E67" w:rsidP="00F25324">
    <w:pPr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XIII Wydział Gospodarczy Krajowego Rejestru Sądowego pod numerem KRS 0000037568, NIP 113-23-16-427, </w:t>
    </w:r>
  </w:p>
  <w:p w14:paraId="44DFEA6F" w14:textId="77777777" w:rsidR="00F25324" w:rsidRDefault="009E5E67" w:rsidP="00F25324"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REGON 017319027. Wysokość kapitału zakładowego w całości wpłaconego: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t>20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.</w:t>
    </w:r>
    <w:r>
      <w:rPr>
        <w:rFonts w:ascii="Arial" w:hAnsi="Arial" w:cs="Arial"/>
        <w:bCs/>
        <w:color w:val="AEAAAA" w:themeColor="background2" w:themeShade="BF"/>
        <w:sz w:val="14"/>
        <w:szCs w:val="14"/>
      </w:rPr>
      <w:t>424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.936.000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4BA3E6" w14:textId="77777777" w:rsidR="00656B83" w:rsidRDefault="00656B83">
      <w:r>
        <w:separator/>
      </w:r>
    </w:p>
  </w:footnote>
  <w:footnote w:type="continuationSeparator" w:id="0">
    <w:p w14:paraId="4D45D9C7" w14:textId="77777777" w:rsidR="00656B83" w:rsidRDefault="00656B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993115" w14:textId="77777777" w:rsidR="00E40918" w:rsidRDefault="00656B83">
    <w:pPr>
      <w:pStyle w:val="Nagwek"/>
    </w:pPr>
    <w:r>
      <w:rPr>
        <w:noProof/>
        <w:lang w:eastAsia="pl-PL"/>
      </w:rPr>
      <w:pict w14:anchorId="246691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2.25pt;height:33.75pt">
          <v:imagedata r:id="rId1" o:title="CEF belka 09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7D5"/>
    <w:rsid w:val="0000346D"/>
    <w:rsid w:val="00012128"/>
    <w:rsid w:val="0001451B"/>
    <w:rsid w:val="00014EAE"/>
    <w:rsid w:val="000257E6"/>
    <w:rsid w:val="0002625D"/>
    <w:rsid w:val="000272D3"/>
    <w:rsid w:val="000326FE"/>
    <w:rsid w:val="0003648D"/>
    <w:rsid w:val="00041C84"/>
    <w:rsid w:val="0004578A"/>
    <w:rsid w:val="000504DE"/>
    <w:rsid w:val="00050F3E"/>
    <w:rsid w:val="000620C5"/>
    <w:rsid w:val="000842C8"/>
    <w:rsid w:val="000905DE"/>
    <w:rsid w:val="000927D4"/>
    <w:rsid w:val="000933B6"/>
    <w:rsid w:val="000A58B6"/>
    <w:rsid w:val="000B7507"/>
    <w:rsid w:val="000C529A"/>
    <w:rsid w:val="000C6C77"/>
    <w:rsid w:val="000D31E3"/>
    <w:rsid w:val="000D752A"/>
    <w:rsid w:val="000E7597"/>
    <w:rsid w:val="000F6DE4"/>
    <w:rsid w:val="0010244C"/>
    <w:rsid w:val="0011321F"/>
    <w:rsid w:val="00116022"/>
    <w:rsid w:val="00125EE5"/>
    <w:rsid w:val="00132801"/>
    <w:rsid w:val="00146E9A"/>
    <w:rsid w:val="001470F7"/>
    <w:rsid w:val="0014744B"/>
    <w:rsid w:val="00147791"/>
    <w:rsid w:val="001546B2"/>
    <w:rsid w:val="00160207"/>
    <w:rsid w:val="0016407D"/>
    <w:rsid w:val="00171E73"/>
    <w:rsid w:val="0017413F"/>
    <w:rsid w:val="001804DD"/>
    <w:rsid w:val="00181EDE"/>
    <w:rsid w:val="00183D82"/>
    <w:rsid w:val="00194377"/>
    <w:rsid w:val="00197D4C"/>
    <w:rsid w:val="001B4AF7"/>
    <w:rsid w:val="001E0C34"/>
    <w:rsid w:val="001E2B0F"/>
    <w:rsid w:val="001E6D9F"/>
    <w:rsid w:val="001F4E91"/>
    <w:rsid w:val="001F73E8"/>
    <w:rsid w:val="00200D7F"/>
    <w:rsid w:val="00201EE5"/>
    <w:rsid w:val="00206C33"/>
    <w:rsid w:val="00220F1E"/>
    <w:rsid w:val="00226B9A"/>
    <w:rsid w:val="00227F1E"/>
    <w:rsid w:val="002407F8"/>
    <w:rsid w:val="00244A51"/>
    <w:rsid w:val="00247F77"/>
    <w:rsid w:val="002542DB"/>
    <w:rsid w:val="002565E0"/>
    <w:rsid w:val="0026223F"/>
    <w:rsid w:val="00262367"/>
    <w:rsid w:val="00273EC7"/>
    <w:rsid w:val="00275002"/>
    <w:rsid w:val="00283F2B"/>
    <w:rsid w:val="002879E8"/>
    <w:rsid w:val="00292A4B"/>
    <w:rsid w:val="0029754D"/>
    <w:rsid w:val="002B2D86"/>
    <w:rsid w:val="002B7A3D"/>
    <w:rsid w:val="002C0585"/>
    <w:rsid w:val="002C2175"/>
    <w:rsid w:val="002D2982"/>
    <w:rsid w:val="002D367C"/>
    <w:rsid w:val="002D5FF0"/>
    <w:rsid w:val="002E0337"/>
    <w:rsid w:val="002E6E91"/>
    <w:rsid w:val="002F06A6"/>
    <w:rsid w:val="002F1066"/>
    <w:rsid w:val="0030060C"/>
    <w:rsid w:val="00316C8B"/>
    <w:rsid w:val="00327DFF"/>
    <w:rsid w:val="00332D56"/>
    <w:rsid w:val="00337377"/>
    <w:rsid w:val="00347C29"/>
    <w:rsid w:val="00352976"/>
    <w:rsid w:val="003621F9"/>
    <w:rsid w:val="0036301E"/>
    <w:rsid w:val="00364213"/>
    <w:rsid w:val="003667D1"/>
    <w:rsid w:val="00371932"/>
    <w:rsid w:val="0037318E"/>
    <w:rsid w:val="00384BD5"/>
    <w:rsid w:val="00385FB3"/>
    <w:rsid w:val="003A4C1B"/>
    <w:rsid w:val="003A6B94"/>
    <w:rsid w:val="003B061C"/>
    <w:rsid w:val="003B4362"/>
    <w:rsid w:val="003B593C"/>
    <w:rsid w:val="003B6EB9"/>
    <w:rsid w:val="003B75EE"/>
    <w:rsid w:val="003D2A59"/>
    <w:rsid w:val="003E0FEB"/>
    <w:rsid w:val="003F6868"/>
    <w:rsid w:val="004007D5"/>
    <w:rsid w:val="00405728"/>
    <w:rsid w:val="00414B78"/>
    <w:rsid w:val="00416205"/>
    <w:rsid w:val="004246E7"/>
    <w:rsid w:val="004476DD"/>
    <w:rsid w:val="00453789"/>
    <w:rsid w:val="004567D7"/>
    <w:rsid w:val="00457885"/>
    <w:rsid w:val="00464D49"/>
    <w:rsid w:val="00467D8E"/>
    <w:rsid w:val="00470B19"/>
    <w:rsid w:val="00472D1C"/>
    <w:rsid w:val="0047518D"/>
    <w:rsid w:val="00477682"/>
    <w:rsid w:val="0048257B"/>
    <w:rsid w:val="0048695F"/>
    <w:rsid w:val="0048756B"/>
    <w:rsid w:val="004905BF"/>
    <w:rsid w:val="00495057"/>
    <w:rsid w:val="004B1FB6"/>
    <w:rsid w:val="004B3E5C"/>
    <w:rsid w:val="004D22E0"/>
    <w:rsid w:val="004E03EA"/>
    <w:rsid w:val="004E3215"/>
    <w:rsid w:val="004F2F7F"/>
    <w:rsid w:val="004F5594"/>
    <w:rsid w:val="00515817"/>
    <w:rsid w:val="00523D05"/>
    <w:rsid w:val="0052785B"/>
    <w:rsid w:val="00532E9D"/>
    <w:rsid w:val="005373C8"/>
    <w:rsid w:val="005536BA"/>
    <w:rsid w:val="005551D0"/>
    <w:rsid w:val="00582C60"/>
    <w:rsid w:val="00590AC0"/>
    <w:rsid w:val="005C6190"/>
    <w:rsid w:val="005D10B4"/>
    <w:rsid w:val="005D1C24"/>
    <w:rsid w:val="005D5387"/>
    <w:rsid w:val="005E757F"/>
    <w:rsid w:val="005F6E14"/>
    <w:rsid w:val="00600258"/>
    <w:rsid w:val="00600926"/>
    <w:rsid w:val="00611E5A"/>
    <w:rsid w:val="0061416E"/>
    <w:rsid w:val="00621B0C"/>
    <w:rsid w:val="006221EB"/>
    <w:rsid w:val="0062361A"/>
    <w:rsid w:val="006267EC"/>
    <w:rsid w:val="0063451B"/>
    <w:rsid w:val="006345D0"/>
    <w:rsid w:val="00640E3D"/>
    <w:rsid w:val="0064409B"/>
    <w:rsid w:val="006525F4"/>
    <w:rsid w:val="00653C6B"/>
    <w:rsid w:val="00656B83"/>
    <w:rsid w:val="00662C4A"/>
    <w:rsid w:val="00664111"/>
    <w:rsid w:val="00667B14"/>
    <w:rsid w:val="0068762E"/>
    <w:rsid w:val="00691F6B"/>
    <w:rsid w:val="00694BA2"/>
    <w:rsid w:val="006A68B8"/>
    <w:rsid w:val="006B01CE"/>
    <w:rsid w:val="006B3CFC"/>
    <w:rsid w:val="006B5014"/>
    <w:rsid w:val="006C2A83"/>
    <w:rsid w:val="006D1788"/>
    <w:rsid w:val="006E5069"/>
    <w:rsid w:val="006E56BD"/>
    <w:rsid w:val="006F65D6"/>
    <w:rsid w:val="006F77A0"/>
    <w:rsid w:val="006F7E3D"/>
    <w:rsid w:val="007014A0"/>
    <w:rsid w:val="00727758"/>
    <w:rsid w:val="00735316"/>
    <w:rsid w:val="00743857"/>
    <w:rsid w:val="0076103A"/>
    <w:rsid w:val="007628C2"/>
    <w:rsid w:val="007748C8"/>
    <w:rsid w:val="0078204C"/>
    <w:rsid w:val="007825E4"/>
    <w:rsid w:val="00782ED0"/>
    <w:rsid w:val="0079237E"/>
    <w:rsid w:val="00792E16"/>
    <w:rsid w:val="007A2C8F"/>
    <w:rsid w:val="007A3F1F"/>
    <w:rsid w:val="007A78B8"/>
    <w:rsid w:val="007A7C37"/>
    <w:rsid w:val="007B059E"/>
    <w:rsid w:val="007B0D09"/>
    <w:rsid w:val="007B1B8C"/>
    <w:rsid w:val="007B369E"/>
    <w:rsid w:val="007B3C95"/>
    <w:rsid w:val="007B566E"/>
    <w:rsid w:val="007B5D4E"/>
    <w:rsid w:val="007C11BB"/>
    <w:rsid w:val="007C151F"/>
    <w:rsid w:val="007C296E"/>
    <w:rsid w:val="007E3742"/>
    <w:rsid w:val="007E65FD"/>
    <w:rsid w:val="007E7C3D"/>
    <w:rsid w:val="007F30E4"/>
    <w:rsid w:val="0080172E"/>
    <w:rsid w:val="0080797E"/>
    <w:rsid w:val="00821606"/>
    <w:rsid w:val="00821B47"/>
    <w:rsid w:val="008221CB"/>
    <w:rsid w:val="00823ED5"/>
    <w:rsid w:val="00841517"/>
    <w:rsid w:val="00855E72"/>
    <w:rsid w:val="0086520A"/>
    <w:rsid w:val="00880B3A"/>
    <w:rsid w:val="00890ADC"/>
    <w:rsid w:val="00896B8F"/>
    <w:rsid w:val="008A6D97"/>
    <w:rsid w:val="008B437C"/>
    <w:rsid w:val="008B6A1B"/>
    <w:rsid w:val="008D7EB2"/>
    <w:rsid w:val="008E2511"/>
    <w:rsid w:val="008E2F42"/>
    <w:rsid w:val="008E74E0"/>
    <w:rsid w:val="008F5BD2"/>
    <w:rsid w:val="008F7E03"/>
    <w:rsid w:val="00910972"/>
    <w:rsid w:val="00916AD8"/>
    <w:rsid w:val="00916C69"/>
    <w:rsid w:val="00924E1A"/>
    <w:rsid w:val="00930F3D"/>
    <w:rsid w:val="00931D96"/>
    <w:rsid w:val="0093355D"/>
    <w:rsid w:val="009402BA"/>
    <w:rsid w:val="00940A70"/>
    <w:rsid w:val="009412F1"/>
    <w:rsid w:val="0094130D"/>
    <w:rsid w:val="009414AC"/>
    <w:rsid w:val="009633C3"/>
    <w:rsid w:val="0096405D"/>
    <w:rsid w:val="0097031F"/>
    <w:rsid w:val="009722A3"/>
    <w:rsid w:val="00987F4D"/>
    <w:rsid w:val="00990E12"/>
    <w:rsid w:val="0099552D"/>
    <w:rsid w:val="00996890"/>
    <w:rsid w:val="009971E0"/>
    <w:rsid w:val="009A3CC5"/>
    <w:rsid w:val="009A5A26"/>
    <w:rsid w:val="009A65E5"/>
    <w:rsid w:val="009B3C27"/>
    <w:rsid w:val="009C5CD1"/>
    <w:rsid w:val="009E5943"/>
    <w:rsid w:val="009E5E67"/>
    <w:rsid w:val="009F2F78"/>
    <w:rsid w:val="009F6F83"/>
    <w:rsid w:val="00A1361E"/>
    <w:rsid w:val="00A1635C"/>
    <w:rsid w:val="00A27F7D"/>
    <w:rsid w:val="00A3762F"/>
    <w:rsid w:val="00A4190E"/>
    <w:rsid w:val="00A4324E"/>
    <w:rsid w:val="00A43ACA"/>
    <w:rsid w:val="00A60EEF"/>
    <w:rsid w:val="00A72CAE"/>
    <w:rsid w:val="00A840AB"/>
    <w:rsid w:val="00A9241E"/>
    <w:rsid w:val="00A93BF2"/>
    <w:rsid w:val="00A96142"/>
    <w:rsid w:val="00AB72AE"/>
    <w:rsid w:val="00AD39E7"/>
    <w:rsid w:val="00AD4CAA"/>
    <w:rsid w:val="00AD5614"/>
    <w:rsid w:val="00AE0532"/>
    <w:rsid w:val="00AE1C11"/>
    <w:rsid w:val="00AE3A45"/>
    <w:rsid w:val="00AE42F6"/>
    <w:rsid w:val="00AE47FB"/>
    <w:rsid w:val="00AF71F2"/>
    <w:rsid w:val="00B32177"/>
    <w:rsid w:val="00B41832"/>
    <w:rsid w:val="00B41E37"/>
    <w:rsid w:val="00B44451"/>
    <w:rsid w:val="00B472FB"/>
    <w:rsid w:val="00B532E7"/>
    <w:rsid w:val="00B66A15"/>
    <w:rsid w:val="00B861C1"/>
    <w:rsid w:val="00B877D3"/>
    <w:rsid w:val="00B973B7"/>
    <w:rsid w:val="00BA2125"/>
    <w:rsid w:val="00BA67DC"/>
    <w:rsid w:val="00BA7A17"/>
    <w:rsid w:val="00BC0357"/>
    <w:rsid w:val="00BC2045"/>
    <w:rsid w:val="00BC255C"/>
    <w:rsid w:val="00BD10F3"/>
    <w:rsid w:val="00BD2A5D"/>
    <w:rsid w:val="00BD2E16"/>
    <w:rsid w:val="00BD7670"/>
    <w:rsid w:val="00BE19F4"/>
    <w:rsid w:val="00BE2A4C"/>
    <w:rsid w:val="00BE3005"/>
    <w:rsid w:val="00BE660A"/>
    <w:rsid w:val="00BF32EA"/>
    <w:rsid w:val="00C02041"/>
    <w:rsid w:val="00C02B3D"/>
    <w:rsid w:val="00C07D33"/>
    <w:rsid w:val="00C1057E"/>
    <w:rsid w:val="00C24A3A"/>
    <w:rsid w:val="00C34BB7"/>
    <w:rsid w:val="00C42B67"/>
    <w:rsid w:val="00C55C40"/>
    <w:rsid w:val="00C560A0"/>
    <w:rsid w:val="00C64A1E"/>
    <w:rsid w:val="00C71316"/>
    <w:rsid w:val="00C738B6"/>
    <w:rsid w:val="00C8087D"/>
    <w:rsid w:val="00C83465"/>
    <w:rsid w:val="00CA3E95"/>
    <w:rsid w:val="00CC31DD"/>
    <w:rsid w:val="00CC679B"/>
    <w:rsid w:val="00CD1719"/>
    <w:rsid w:val="00CD1B27"/>
    <w:rsid w:val="00CE4301"/>
    <w:rsid w:val="00CE5EC7"/>
    <w:rsid w:val="00D0112C"/>
    <w:rsid w:val="00D11E43"/>
    <w:rsid w:val="00D215BD"/>
    <w:rsid w:val="00D306B2"/>
    <w:rsid w:val="00D32F5F"/>
    <w:rsid w:val="00D463D4"/>
    <w:rsid w:val="00D47A38"/>
    <w:rsid w:val="00D51A57"/>
    <w:rsid w:val="00D54949"/>
    <w:rsid w:val="00D60280"/>
    <w:rsid w:val="00D66FF7"/>
    <w:rsid w:val="00D749AB"/>
    <w:rsid w:val="00D7602A"/>
    <w:rsid w:val="00D9110B"/>
    <w:rsid w:val="00D91423"/>
    <w:rsid w:val="00D91A5E"/>
    <w:rsid w:val="00D92F7D"/>
    <w:rsid w:val="00DA35B7"/>
    <w:rsid w:val="00DA51BC"/>
    <w:rsid w:val="00DA578B"/>
    <w:rsid w:val="00DB335C"/>
    <w:rsid w:val="00DB690F"/>
    <w:rsid w:val="00DD191F"/>
    <w:rsid w:val="00E00118"/>
    <w:rsid w:val="00E0725B"/>
    <w:rsid w:val="00E1057D"/>
    <w:rsid w:val="00E10640"/>
    <w:rsid w:val="00E17AB8"/>
    <w:rsid w:val="00E216CB"/>
    <w:rsid w:val="00E22890"/>
    <w:rsid w:val="00E236B7"/>
    <w:rsid w:val="00E2784E"/>
    <w:rsid w:val="00E30161"/>
    <w:rsid w:val="00E31F90"/>
    <w:rsid w:val="00E37F47"/>
    <w:rsid w:val="00E40D21"/>
    <w:rsid w:val="00E43C7A"/>
    <w:rsid w:val="00E57E51"/>
    <w:rsid w:val="00E6435A"/>
    <w:rsid w:val="00E976EA"/>
    <w:rsid w:val="00EA69FE"/>
    <w:rsid w:val="00EC41AF"/>
    <w:rsid w:val="00ED45A8"/>
    <w:rsid w:val="00ED733E"/>
    <w:rsid w:val="00EE6AC7"/>
    <w:rsid w:val="00EF5F52"/>
    <w:rsid w:val="00F067D6"/>
    <w:rsid w:val="00F107AA"/>
    <w:rsid w:val="00F10A77"/>
    <w:rsid w:val="00F162FA"/>
    <w:rsid w:val="00F17E78"/>
    <w:rsid w:val="00F24BD6"/>
    <w:rsid w:val="00F33AC4"/>
    <w:rsid w:val="00F349F9"/>
    <w:rsid w:val="00F3598A"/>
    <w:rsid w:val="00F51227"/>
    <w:rsid w:val="00F531E0"/>
    <w:rsid w:val="00F61FBC"/>
    <w:rsid w:val="00F67178"/>
    <w:rsid w:val="00F677BF"/>
    <w:rsid w:val="00F8225F"/>
    <w:rsid w:val="00F8343D"/>
    <w:rsid w:val="00F8449D"/>
    <w:rsid w:val="00F94F8C"/>
    <w:rsid w:val="00F9757D"/>
    <w:rsid w:val="00FB0CE9"/>
    <w:rsid w:val="00FB1713"/>
    <w:rsid w:val="00FC04BF"/>
    <w:rsid w:val="00FE429A"/>
    <w:rsid w:val="00FF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F27E84"/>
  <w15:chartTrackingRefBased/>
  <w15:docId w15:val="{8633B2A0-6C18-4937-B458-6F35A606C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4007D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7D5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4007D5"/>
  </w:style>
  <w:style w:type="character" w:styleId="Hipercze">
    <w:name w:val="Hyperlink"/>
    <w:basedOn w:val="Domylnaczcionkaakapitu"/>
    <w:uiPriority w:val="99"/>
    <w:semiHidden/>
    <w:unhideWhenUsed/>
    <w:rsid w:val="004007D5"/>
    <w:rPr>
      <w:color w:val="0563C1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7A3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7A3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7A3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6D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6D9F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145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451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lign-justify">
    <w:name w:val="align-justify"/>
    <w:basedOn w:val="Normalny"/>
    <w:rsid w:val="006B5014"/>
    <w:pPr>
      <w:suppressAutoHyphens w:val="0"/>
      <w:autoSpaceDN/>
      <w:spacing w:before="100" w:beforeAutospacing="1" w:after="100" w:afterAutospacing="1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5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DE264-D5FE-4115-884A-D2564408C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Marysia</dc:creator>
  <cp:keywords/>
  <dc:description/>
  <cp:lastModifiedBy>Marysia</cp:lastModifiedBy>
  <cp:revision>2</cp:revision>
  <cp:lastPrinted>2019-06-24T06:46:00Z</cp:lastPrinted>
  <dcterms:created xsi:type="dcterms:W3CDTF">2019-12-23T18:38:00Z</dcterms:created>
  <dcterms:modified xsi:type="dcterms:W3CDTF">2019-12-23T18:38:00Z</dcterms:modified>
</cp:coreProperties>
</file>