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644CEA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644CEA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F2171A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4D0CC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27</w:t>
      </w:r>
      <w:r w:rsidR="00AB01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grudnia</w:t>
      </w:r>
      <w:r w:rsidR="00C0300C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68786E" w:rsidRPr="00C0300C" w:rsidRDefault="00BA0980" w:rsidP="00C0300C">
      <w:pPr>
        <w:spacing w:after="0" w:line="360" w:lineRule="auto"/>
        <w:jc w:val="both"/>
        <w:rPr>
          <w:rFonts w:ascii="Arial" w:hAnsi="Arial" w:cs="Arial"/>
          <w:b/>
        </w:rPr>
      </w:pPr>
      <w:r w:rsidRPr="00C0300C">
        <w:rPr>
          <w:rFonts w:ascii="Arial" w:hAnsi="Arial" w:cs="Arial"/>
          <w:b/>
        </w:rPr>
        <w:t>Informacja prasowa</w:t>
      </w:r>
    </w:p>
    <w:p w:rsidR="00D24BA5" w:rsidRPr="00477665" w:rsidRDefault="00D24BA5" w:rsidP="00D24BA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Będą </w:t>
      </w:r>
      <w:r w:rsidRPr="00477665">
        <w:rPr>
          <w:rFonts w:ascii="Arial" w:hAnsi="Arial" w:cs="Arial"/>
          <w:b/>
        </w:rPr>
        <w:t>lepsz</w:t>
      </w:r>
      <w:r>
        <w:rPr>
          <w:rFonts w:ascii="Arial" w:hAnsi="Arial" w:cs="Arial"/>
          <w:b/>
        </w:rPr>
        <w:t>e</w:t>
      </w:r>
      <w:r w:rsidRPr="00477665">
        <w:rPr>
          <w:rFonts w:ascii="Arial" w:hAnsi="Arial" w:cs="Arial"/>
          <w:b/>
        </w:rPr>
        <w:t xml:space="preserve"> podróż</w:t>
      </w:r>
      <w:r>
        <w:rPr>
          <w:rFonts w:ascii="Arial" w:hAnsi="Arial" w:cs="Arial"/>
          <w:b/>
        </w:rPr>
        <w:t>e Rail Baltica, m.in.</w:t>
      </w:r>
      <w:r w:rsidRPr="00477665">
        <w:rPr>
          <w:rFonts w:ascii="Arial" w:hAnsi="Arial" w:cs="Arial"/>
          <w:b/>
        </w:rPr>
        <w:t xml:space="preserve"> z Białegostoku do Ełku</w:t>
      </w:r>
    </w:p>
    <w:p w:rsidR="00D24BA5" w:rsidRPr="00477665" w:rsidRDefault="00D24BA5" w:rsidP="00D24BA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Pr="00477665">
        <w:rPr>
          <w:rFonts w:ascii="Arial" w:hAnsi="Arial" w:cs="Arial"/>
          <w:b/>
        </w:rPr>
        <w:t>fekty przebudowy kolejnego odcinka międzynarodowego korytarza kolejowego Rail Baltica</w:t>
      </w:r>
      <w:r>
        <w:rPr>
          <w:rFonts w:ascii="Arial" w:hAnsi="Arial" w:cs="Arial"/>
          <w:b/>
        </w:rPr>
        <w:t xml:space="preserve"> to</w:t>
      </w:r>
      <w:r w:rsidRPr="004776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lepsza komunikacja miedzy państwami Europy, s</w:t>
      </w:r>
      <w:r w:rsidRPr="00477665">
        <w:rPr>
          <w:rFonts w:ascii="Arial" w:hAnsi="Arial" w:cs="Arial"/>
          <w:b/>
        </w:rPr>
        <w:t>zybsze przejazdy z Białegostoku do Ełku,</w:t>
      </w:r>
      <w:r>
        <w:rPr>
          <w:rFonts w:ascii="Arial" w:hAnsi="Arial" w:cs="Arial"/>
          <w:b/>
        </w:rPr>
        <w:t xml:space="preserve"> </w:t>
      </w:r>
      <w:r w:rsidRPr="00477665">
        <w:rPr>
          <w:rFonts w:ascii="Arial" w:hAnsi="Arial" w:cs="Arial"/>
          <w:b/>
        </w:rPr>
        <w:t xml:space="preserve">wygodne perony, większe bezpieczeństwo na linii kolejowej. Dziś PKP Polskie Linie Kolejowe S.A. podpisały umowę na wykonanie projektu inwestycji. </w:t>
      </w:r>
      <w:r>
        <w:rPr>
          <w:rFonts w:ascii="Arial" w:hAnsi="Arial" w:cs="Arial"/>
          <w:b/>
        </w:rPr>
        <w:t>Rozpoczęcie przebudowy planowane jest na</w:t>
      </w:r>
      <w:r w:rsidRPr="00477665">
        <w:rPr>
          <w:rFonts w:ascii="Arial" w:hAnsi="Arial" w:cs="Arial"/>
          <w:b/>
        </w:rPr>
        <w:t xml:space="preserve"> 2020 r. </w:t>
      </w:r>
    </w:p>
    <w:p w:rsidR="00D24BA5" w:rsidRPr="00477665" w:rsidRDefault="00D24BA5" w:rsidP="00D24BA5">
      <w:pPr>
        <w:spacing w:line="360" w:lineRule="auto"/>
        <w:jc w:val="both"/>
        <w:rPr>
          <w:rFonts w:ascii="Arial" w:hAnsi="Arial" w:cs="Arial"/>
        </w:rPr>
      </w:pPr>
      <w:r w:rsidRPr="00477665">
        <w:rPr>
          <w:rFonts w:ascii="Arial" w:hAnsi="Arial" w:cs="Arial"/>
        </w:rPr>
        <w:t>PKP Polskie Linie Kolejowe S.A. podpisały dzisiaj umowę na opracowanie dokumentacji modernizacji trasy Białystok – Ełk. Inwestycja jest dofinansowana z instrumentu CEF „Łącząc Europę”.</w:t>
      </w:r>
    </w:p>
    <w:p w:rsidR="00D24BA5" w:rsidRDefault="00D24BA5" w:rsidP="00D24BA5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W Krajowym Programie Kolejowym są projekty, które zapewnią dobre połączenia w Polsce i sprawny przewóz towarów pomiędzy krajami Unii Europejskiej. Dziś PKP Polskie Linie Kolejowe S.A. podpisały umowę na dokumentację dla prac na linii kolejowej Rail Baltica </w:t>
      </w:r>
      <w:r w:rsidRPr="00477665">
        <w:rPr>
          <w:rFonts w:ascii="Arial" w:hAnsi="Arial" w:cs="Arial"/>
          <w:b/>
        </w:rPr>
        <w:t>z Białegostoku do Ełku</w:t>
      </w:r>
      <w:r>
        <w:rPr>
          <w:rFonts w:ascii="Arial" w:hAnsi="Arial" w:cs="Arial"/>
          <w:b/>
        </w:rPr>
        <w:t xml:space="preserve">. Przedsięwzięcia zapewni m.in. lepsze podróże </w:t>
      </w:r>
      <w:r>
        <w:rPr>
          <w:rFonts w:ascii="Arial" w:hAnsi="Arial" w:cs="Arial"/>
          <w:b/>
          <w:i/>
        </w:rPr>
        <w:t xml:space="preserve">mieszkańcom </w:t>
      </w:r>
      <w:r w:rsidRPr="00477665">
        <w:rPr>
          <w:rFonts w:ascii="Arial" w:hAnsi="Arial" w:cs="Arial"/>
          <w:b/>
          <w:i/>
        </w:rPr>
        <w:t>województw podlaski</w:t>
      </w:r>
      <w:r>
        <w:rPr>
          <w:rFonts w:ascii="Arial" w:hAnsi="Arial" w:cs="Arial"/>
          <w:b/>
          <w:i/>
        </w:rPr>
        <w:t>ego</w:t>
      </w:r>
      <w:r w:rsidRPr="00477665">
        <w:rPr>
          <w:rFonts w:ascii="Arial" w:hAnsi="Arial" w:cs="Arial"/>
          <w:b/>
          <w:i/>
        </w:rPr>
        <w:t xml:space="preserve"> i warmińsko-mazurski</w:t>
      </w:r>
      <w:r>
        <w:rPr>
          <w:rFonts w:ascii="Arial" w:hAnsi="Arial" w:cs="Arial"/>
          <w:b/>
          <w:i/>
        </w:rPr>
        <w:t xml:space="preserve">ego </w:t>
      </w:r>
      <w:r w:rsidRPr="00477665">
        <w:rPr>
          <w:rFonts w:ascii="Arial" w:hAnsi="Arial" w:cs="Arial"/>
          <w:b/>
        </w:rPr>
        <w:t xml:space="preserve">– powiedział Andrzej </w:t>
      </w:r>
      <w:proofErr w:type="spellStart"/>
      <w:r w:rsidRPr="00477665">
        <w:rPr>
          <w:rFonts w:ascii="Arial" w:hAnsi="Arial" w:cs="Arial"/>
          <w:b/>
        </w:rPr>
        <w:t>Bittel</w:t>
      </w:r>
      <w:proofErr w:type="spellEnd"/>
      <w:r w:rsidRPr="00477665">
        <w:rPr>
          <w:rFonts w:ascii="Arial" w:hAnsi="Arial" w:cs="Arial"/>
          <w:b/>
        </w:rPr>
        <w:t>, podsekretarz stanu w Ministerstwie Infrastruktury i Budownictwa.</w:t>
      </w:r>
    </w:p>
    <w:p w:rsidR="00D24BA5" w:rsidRPr="00477665" w:rsidRDefault="00D24BA5" w:rsidP="00D24BA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Modernizacja linii na odcinku</w:t>
      </w:r>
      <w:r w:rsidRPr="00477665">
        <w:rPr>
          <w:rFonts w:ascii="Arial" w:hAnsi="Arial" w:cs="Arial"/>
        </w:rPr>
        <w:t xml:space="preserve"> Białystok – Ełk </w:t>
      </w:r>
      <w:r>
        <w:rPr>
          <w:rFonts w:ascii="Arial" w:hAnsi="Arial" w:cs="Arial"/>
        </w:rPr>
        <w:t>to przede wszystkim dobudowa</w:t>
      </w:r>
      <w:r w:rsidRPr="00477665">
        <w:rPr>
          <w:rFonts w:ascii="Arial" w:hAnsi="Arial" w:cs="Arial"/>
        </w:rPr>
        <w:t xml:space="preserve"> drugiego toru</w:t>
      </w:r>
      <w:r>
        <w:rPr>
          <w:rFonts w:ascii="Arial" w:hAnsi="Arial" w:cs="Arial"/>
        </w:rPr>
        <w:t xml:space="preserve">, co istotnie zwiększy możliwości podróży i przewozu towarów na międzynarodowym korytarzu. </w:t>
      </w:r>
      <w:r w:rsidRPr="004776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Zmiany obejmą również wykorzystywany obecnie tor</w:t>
      </w:r>
      <w:r w:rsidRPr="00477665">
        <w:rPr>
          <w:rFonts w:ascii="Arial" w:hAnsi="Arial" w:cs="Arial"/>
        </w:rPr>
        <w:t xml:space="preserve"> wraz z wymianą sieci trakcy</w:t>
      </w:r>
      <w:r>
        <w:rPr>
          <w:rFonts w:ascii="Arial" w:hAnsi="Arial" w:cs="Arial"/>
        </w:rPr>
        <w:t xml:space="preserve">jnej. Kompleksowo zmodernizowanych </w:t>
      </w:r>
      <w:r w:rsidRPr="00477665">
        <w:rPr>
          <w:rFonts w:ascii="Arial" w:hAnsi="Arial" w:cs="Arial"/>
        </w:rPr>
        <w:t>zostan</w:t>
      </w:r>
      <w:r>
        <w:rPr>
          <w:rFonts w:ascii="Arial" w:hAnsi="Arial" w:cs="Arial"/>
        </w:rPr>
        <w:t>ie 8 stacji</w:t>
      </w:r>
      <w:r w:rsidRPr="00477665">
        <w:rPr>
          <w:rFonts w:ascii="Arial" w:hAnsi="Arial" w:cs="Arial"/>
        </w:rPr>
        <w:t xml:space="preserve">: Białystok </w:t>
      </w:r>
      <w:proofErr w:type="spellStart"/>
      <w:r w:rsidRPr="00477665">
        <w:rPr>
          <w:rFonts w:ascii="Arial" w:hAnsi="Arial" w:cs="Arial"/>
        </w:rPr>
        <w:t>Starosielce</w:t>
      </w:r>
      <w:proofErr w:type="spellEnd"/>
      <w:r w:rsidRPr="00477665">
        <w:rPr>
          <w:rFonts w:ascii="Arial" w:hAnsi="Arial" w:cs="Arial"/>
        </w:rPr>
        <w:t>, Knyszyn, Mońki, Osowiec, Grajewo, Prostki, Ełk Towarowy i Ełk</w:t>
      </w:r>
      <w:r>
        <w:rPr>
          <w:rFonts w:ascii="Arial" w:hAnsi="Arial" w:cs="Arial"/>
        </w:rPr>
        <w:t>. Zdecydowanie poprawi się standard 11 przystanków</w:t>
      </w:r>
      <w:r w:rsidRPr="00477665">
        <w:rPr>
          <w:rFonts w:ascii="Arial" w:hAnsi="Arial" w:cs="Arial"/>
        </w:rPr>
        <w:t xml:space="preserve">: Białystok </w:t>
      </w:r>
      <w:proofErr w:type="spellStart"/>
      <w:r w:rsidRPr="00477665">
        <w:rPr>
          <w:rFonts w:ascii="Arial" w:hAnsi="Arial" w:cs="Arial"/>
        </w:rPr>
        <w:t>Bacie</w:t>
      </w:r>
      <w:r>
        <w:rPr>
          <w:rFonts w:ascii="Arial" w:hAnsi="Arial" w:cs="Arial"/>
        </w:rPr>
        <w:t>czki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Fasty</w:t>
      </w:r>
      <w:proofErr w:type="spellEnd"/>
      <w:r>
        <w:rPr>
          <w:rFonts w:ascii="Arial" w:hAnsi="Arial" w:cs="Arial"/>
        </w:rPr>
        <w:t xml:space="preserve">, Dobrzyniewo Duże, </w:t>
      </w:r>
      <w:r w:rsidRPr="00477665">
        <w:rPr>
          <w:rFonts w:ascii="Arial" w:hAnsi="Arial" w:cs="Arial"/>
        </w:rPr>
        <w:t xml:space="preserve">Borsukówka, Zastocze, Czechowizna, Goniądz, Podlasek, Ruda, Lipińskie Małe i Ełk Szyba Wschód. Perony zostaną dostosowane do potrzeb osób o ograniczonej mobilności. </w:t>
      </w:r>
      <w:r>
        <w:rPr>
          <w:rFonts w:ascii="Arial" w:hAnsi="Arial" w:cs="Arial"/>
        </w:rPr>
        <w:t>Będą kładki</w:t>
      </w:r>
      <w:r w:rsidRPr="00477665">
        <w:rPr>
          <w:rFonts w:ascii="Arial" w:hAnsi="Arial" w:cs="Arial"/>
        </w:rPr>
        <w:t xml:space="preserve"> wyposażone w windy </w:t>
      </w:r>
      <w:r>
        <w:rPr>
          <w:rFonts w:ascii="Arial" w:hAnsi="Arial" w:cs="Arial"/>
        </w:rPr>
        <w:t xml:space="preserve">oraz </w:t>
      </w:r>
      <w:r w:rsidRPr="00477665">
        <w:rPr>
          <w:rFonts w:ascii="Arial" w:hAnsi="Arial" w:cs="Arial"/>
        </w:rPr>
        <w:t>nowe wia</w:t>
      </w:r>
      <w:r>
        <w:rPr>
          <w:rFonts w:ascii="Arial" w:hAnsi="Arial" w:cs="Arial"/>
        </w:rPr>
        <w:t>ty, ławki i tablice informacyjne</w:t>
      </w:r>
      <w:r w:rsidRPr="00477665">
        <w:rPr>
          <w:rFonts w:ascii="Arial" w:hAnsi="Arial" w:cs="Arial"/>
        </w:rPr>
        <w:t xml:space="preserve">. </w:t>
      </w:r>
    </w:p>
    <w:p w:rsidR="00D24BA5" w:rsidRDefault="00D24BA5" w:rsidP="00D24BA5">
      <w:pPr>
        <w:spacing w:line="360" w:lineRule="auto"/>
        <w:jc w:val="both"/>
        <w:rPr>
          <w:rFonts w:ascii="Arial" w:hAnsi="Arial" w:cs="Arial"/>
        </w:rPr>
      </w:pPr>
      <w:r w:rsidRPr="00477665">
        <w:rPr>
          <w:rFonts w:ascii="Arial" w:hAnsi="Arial" w:cs="Arial"/>
        </w:rPr>
        <w:lastRenderedPageBreak/>
        <w:t xml:space="preserve">Na trasie wzrośnie bezpieczeństwo. </w:t>
      </w:r>
      <w:r>
        <w:rPr>
          <w:rFonts w:ascii="Arial" w:hAnsi="Arial" w:cs="Arial"/>
        </w:rPr>
        <w:t xml:space="preserve">Dodatkowo wyposażone będą </w:t>
      </w:r>
      <w:r w:rsidRPr="00477665">
        <w:rPr>
          <w:rFonts w:ascii="Arial" w:hAnsi="Arial" w:cs="Arial"/>
        </w:rPr>
        <w:t>przejazdy kolejowo-drogowe. Nowe urządzenia sterowania ruchem kolejowym zape</w:t>
      </w:r>
      <w:r>
        <w:rPr>
          <w:rFonts w:ascii="Arial" w:hAnsi="Arial" w:cs="Arial"/>
        </w:rPr>
        <w:t>wnią sprawny przejazd pociągów pasażerskich i towarowych w ruchu międzynarodowym i regionalnym.</w:t>
      </w:r>
    </w:p>
    <w:p w:rsidR="00D24BA5" w:rsidRPr="00477665" w:rsidRDefault="00D24BA5" w:rsidP="00D24BA5">
      <w:pPr>
        <w:spacing w:line="360" w:lineRule="auto"/>
        <w:jc w:val="both"/>
        <w:rPr>
          <w:rFonts w:ascii="Arial" w:hAnsi="Arial" w:cs="Arial"/>
        </w:rPr>
      </w:pPr>
      <w:r w:rsidRPr="00477665">
        <w:rPr>
          <w:rFonts w:ascii="Arial" w:hAnsi="Arial" w:cs="Arial"/>
          <w:b/>
          <w:i/>
        </w:rPr>
        <w:t>-</w:t>
      </w:r>
      <w:r>
        <w:rPr>
          <w:rFonts w:ascii="Arial" w:hAnsi="Arial" w:cs="Arial"/>
          <w:b/>
          <w:i/>
        </w:rPr>
        <w:t xml:space="preserve"> </w:t>
      </w:r>
      <w:r w:rsidRPr="00477665">
        <w:rPr>
          <w:rFonts w:ascii="Arial" w:hAnsi="Arial" w:cs="Arial"/>
          <w:b/>
          <w:i/>
        </w:rPr>
        <w:t xml:space="preserve">Dzięki wykorzystaniu finansowania </w:t>
      </w:r>
      <w:r w:rsidRPr="00D012FB">
        <w:rPr>
          <w:rFonts w:ascii="Arial" w:hAnsi="Arial" w:cs="Arial"/>
          <w:b/>
          <w:i/>
        </w:rPr>
        <w:t xml:space="preserve">z instrumentu CEF „Łącząc Europę” </w:t>
      </w:r>
      <w:r>
        <w:rPr>
          <w:rFonts w:ascii="Arial" w:hAnsi="Arial" w:cs="Arial"/>
          <w:b/>
          <w:i/>
        </w:rPr>
        <w:t xml:space="preserve">przygotujemy się do modernizacji kolejnego odcinka na międzynarodowej trasie Rail Baltica </w:t>
      </w:r>
      <w:r w:rsidRPr="00477665">
        <w:rPr>
          <w:rFonts w:ascii="Arial" w:hAnsi="Arial" w:cs="Arial"/>
          <w:b/>
        </w:rPr>
        <w:t>z Białegostoku do Ełku</w:t>
      </w:r>
      <w:r>
        <w:rPr>
          <w:rFonts w:ascii="Arial" w:hAnsi="Arial" w:cs="Arial"/>
          <w:b/>
          <w:i/>
        </w:rPr>
        <w:t>. Podpisana dziś umowa zapewni dokumentację i nadzór autorski. Prace zamierzamy rozpocząć w 2020 r.</w:t>
      </w:r>
      <w:r w:rsidRPr="00477665">
        <w:rPr>
          <w:rFonts w:ascii="Arial" w:hAnsi="Arial" w:cs="Arial"/>
        </w:rPr>
        <w:t xml:space="preserve">– powiedział Ireneusz Merchel, prezes PKP Polskich Linii Kolejowych S.A. </w:t>
      </w:r>
    </w:p>
    <w:p w:rsidR="00D24BA5" w:rsidRDefault="00D24BA5" w:rsidP="00D24BA5">
      <w:pPr>
        <w:spacing w:line="360" w:lineRule="auto"/>
        <w:jc w:val="both"/>
        <w:rPr>
          <w:rFonts w:ascii="Arial" w:hAnsi="Arial" w:cs="Arial"/>
        </w:rPr>
      </w:pPr>
      <w:r w:rsidRPr="00477665">
        <w:rPr>
          <w:rFonts w:ascii="Arial" w:hAnsi="Arial" w:cs="Arial"/>
        </w:rPr>
        <w:t>Po zmodernizowaniu linii Białystok – Ełk pociągi będą mogły jeździć z prędkością 160 km/h. Dzięki drugi</w:t>
      </w:r>
      <w:r>
        <w:rPr>
          <w:rFonts w:ascii="Arial" w:hAnsi="Arial" w:cs="Arial"/>
        </w:rPr>
        <w:t xml:space="preserve">emu torowi </w:t>
      </w:r>
      <w:r w:rsidRPr="00477665">
        <w:rPr>
          <w:rFonts w:ascii="Arial" w:hAnsi="Arial" w:cs="Arial"/>
        </w:rPr>
        <w:t>zwiększą się</w:t>
      </w:r>
      <w:r>
        <w:rPr>
          <w:rFonts w:ascii="Arial" w:hAnsi="Arial" w:cs="Arial"/>
        </w:rPr>
        <w:t xml:space="preserve"> możliwości trasy, m.in. będzie mogło jeździć więcej pociągów.</w:t>
      </w:r>
      <w:r w:rsidRPr="00D718AA">
        <w:rPr>
          <w:rFonts w:ascii="Arial" w:hAnsi="Arial" w:cs="Arial"/>
        </w:rPr>
        <w:t xml:space="preserve"> </w:t>
      </w:r>
    </w:p>
    <w:p w:rsidR="00D24BA5" w:rsidRDefault="00D24BA5" w:rsidP="00D24BA5">
      <w:pPr>
        <w:spacing w:line="360" w:lineRule="auto"/>
        <w:jc w:val="both"/>
        <w:rPr>
          <w:rFonts w:ascii="Arial" w:hAnsi="Arial" w:cs="Arial"/>
        </w:rPr>
      </w:pPr>
      <w:r w:rsidRPr="00477665">
        <w:rPr>
          <w:rFonts w:ascii="Arial" w:hAnsi="Arial" w:cs="Arial"/>
        </w:rPr>
        <w:t xml:space="preserve">Projekt modernizacji linii </w:t>
      </w:r>
      <w:r>
        <w:rPr>
          <w:rFonts w:ascii="Arial" w:hAnsi="Arial" w:cs="Arial"/>
        </w:rPr>
        <w:t>ma być gotowy w IV</w:t>
      </w:r>
      <w:r w:rsidRPr="00477665">
        <w:rPr>
          <w:rFonts w:ascii="Arial" w:hAnsi="Arial" w:cs="Arial"/>
        </w:rPr>
        <w:t xml:space="preserve"> kwartale 2019 roku. Szacowany koszt całej inwestycji, razem z pracami budowlanymi to około 1,7 miliarda złotych. </w:t>
      </w:r>
    </w:p>
    <w:p w:rsidR="00D24BA5" w:rsidRPr="001D2385" w:rsidRDefault="00D24BA5" w:rsidP="00D24BA5">
      <w:pPr>
        <w:spacing w:line="360" w:lineRule="auto"/>
        <w:jc w:val="both"/>
        <w:rPr>
          <w:rFonts w:ascii="Arial" w:hAnsi="Arial" w:cs="Arial"/>
        </w:rPr>
      </w:pPr>
      <w:r w:rsidRPr="00132E03">
        <w:rPr>
          <w:rFonts w:ascii="Arial" w:hAnsi="Arial" w:cs="Arial"/>
          <w:bCs/>
        </w:rPr>
        <w:t xml:space="preserve">Umowę na przygotowanie dokumentacji projektowej wraz z pełnieniem nadzoru autorskiego PLK podpisały z </w:t>
      </w:r>
      <w:r w:rsidRPr="001D2385">
        <w:rPr>
          <w:rFonts w:ascii="Arial" w:hAnsi="Arial" w:cs="Arial"/>
        </w:rPr>
        <w:t xml:space="preserve"> firmą MGGP S.A. Koszt zamówienia to 19,8 mln zł. netto.</w:t>
      </w:r>
    </w:p>
    <w:p w:rsidR="00D24BA5" w:rsidRPr="00477665" w:rsidRDefault="00D24BA5" w:rsidP="00D24BA5">
      <w:pPr>
        <w:spacing w:line="360" w:lineRule="auto"/>
        <w:jc w:val="both"/>
        <w:rPr>
          <w:rFonts w:ascii="Arial" w:hAnsi="Arial" w:cs="Arial"/>
          <w:b/>
        </w:rPr>
      </w:pPr>
      <w:r w:rsidRPr="00477665">
        <w:rPr>
          <w:rFonts w:ascii="Arial" w:hAnsi="Arial" w:cs="Arial"/>
          <w:b/>
        </w:rPr>
        <w:t>Zmienia się trasa Warszawa – Białystok</w:t>
      </w:r>
    </w:p>
    <w:p w:rsidR="00D24BA5" w:rsidRPr="00477665" w:rsidRDefault="00D24BA5" w:rsidP="00D24BA5">
      <w:pPr>
        <w:spacing w:line="360" w:lineRule="auto"/>
        <w:jc w:val="both"/>
        <w:rPr>
          <w:rFonts w:ascii="Arial" w:hAnsi="Arial" w:cs="Arial"/>
        </w:rPr>
      </w:pPr>
      <w:r w:rsidRPr="004D406F">
        <w:rPr>
          <w:rFonts w:ascii="Arial" w:hAnsi="Arial" w:cs="Arial"/>
          <w:szCs w:val="18"/>
          <w:shd w:val="clear" w:color="auto" w:fill="FFFFFF"/>
        </w:rPr>
        <w:t xml:space="preserve">Na odcinku Warszawa Rembertów – Zielonka – Tłuszcz – Sadowne </w:t>
      </w:r>
      <w:r>
        <w:rPr>
          <w:rFonts w:ascii="Arial" w:hAnsi="Arial" w:cs="Arial"/>
          <w:szCs w:val="18"/>
          <w:shd w:val="clear" w:color="auto" w:fill="FFFFFF"/>
        </w:rPr>
        <w:t xml:space="preserve">zasadnicze </w:t>
      </w:r>
      <w:r w:rsidRPr="004D406F">
        <w:rPr>
          <w:rFonts w:ascii="Arial" w:hAnsi="Arial" w:cs="Arial"/>
          <w:szCs w:val="18"/>
          <w:shd w:val="clear" w:color="auto" w:fill="FFFFFF"/>
        </w:rPr>
        <w:t>prace zostały już zakończone</w:t>
      </w:r>
      <w:r w:rsidRPr="004D406F">
        <w:rPr>
          <w:rFonts w:ascii="Arial" w:hAnsi="Arial" w:cs="Arial"/>
          <w:sz w:val="28"/>
        </w:rPr>
        <w:t xml:space="preserve">. </w:t>
      </w:r>
      <w:r>
        <w:rPr>
          <w:rFonts w:ascii="Arial" w:hAnsi="Arial" w:cs="Arial"/>
        </w:rPr>
        <w:t xml:space="preserve">Pasażerowie korzystają z nowych peronów, oddane do użytku zostały nowe przejścia podziemne i bezkolizyjne skrzyżowania. </w:t>
      </w:r>
      <w:r w:rsidRPr="00477665">
        <w:rPr>
          <w:rFonts w:ascii="Arial" w:hAnsi="Arial" w:cs="Arial"/>
        </w:rPr>
        <w:t>Trwa modernizacja linii Rail Baltica na odcinku Sadowne – Czyżew. Przebudowywane są perony, tory, sieć trakcyjna i przejazdy kolejowo-drogowe. Koszt prac na środkowym odcinku trasy Warszawa – Białystok to 641 mln złotych. W przyszłym roku rozpoczną się prace na podlaskim fragmencie Rail Baltica od Czyżewa do Białegostoku. Dzięki modernizacji skróci się czas przejazdu między stolicami dwóch województw</w:t>
      </w:r>
      <w:r w:rsidR="0093748E">
        <w:rPr>
          <w:rFonts w:ascii="Arial" w:hAnsi="Arial" w:cs="Arial"/>
        </w:rPr>
        <w:t>,</w:t>
      </w:r>
      <w:bookmarkStart w:id="1" w:name="_GoBack"/>
      <w:bookmarkEnd w:id="1"/>
      <w:r w:rsidRPr="00477665">
        <w:rPr>
          <w:rFonts w:ascii="Arial" w:hAnsi="Arial" w:cs="Arial"/>
        </w:rPr>
        <w:t xml:space="preserve"> a pasażerowie zyskają odnowione stacje i przystanki bez barier architektonicznych. </w:t>
      </w:r>
      <w:r>
        <w:rPr>
          <w:rFonts w:ascii="Arial" w:hAnsi="Arial" w:cs="Arial"/>
        </w:rPr>
        <w:t xml:space="preserve">Zakończenie </w:t>
      </w:r>
      <w:r w:rsidRPr="00477665">
        <w:rPr>
          <w:rFonts w:ascii="Arial" w:hAnsi="Arial" w:cs="Arial"/>
        </w:rPr>
        <w:t xml:space="preserve">prac na trasie Białystok – Warszawa </w:t>
      </w:r>
      <w:r>
        <w:rPr>
          <w:rFonts w:ascii="Arial" w:hAnsi="Arial" w:cs="Arial"/>
        </w:rPr>
        <w:t xml:space="preserve">planowane jest </w:t>
      </w:r>
      <w:r w:rsidRPr="00477665">
        <w:rPr>
          <w:rFonts w:ascii="Arial" w:hAnsi="Arial" w:cs="Arial"/>
        </w:rPr>
        <w:t xml:space="preserve">do 2021 roku. </w:t>
      </w:r>
    </w:p>
    <w:p w:rsidR="00D24BA5" w:rsidRPr="00477665" w:rsidRDefault="00D24BA5" w:rsidP="00D24BA5">
      <w:pPr>
        <w:spacing w:line="360" w:lineRule="auto"/>
        <w:jc w:val="both"/>
        <w:rPr>
          <w:rFonts w:ascii="Arial" w:hAnsi="Arial" w:cs="Arial"/>
        </w:rPr>
      </w:pPr>
    </w:p>
    <w:p w:rsidR="00F2171A" w:rsidRPr="00477665" w:rsidRDefault="00F2171A" w:rsidP="00F2171A">
      <w:pPr>
        <w:spacing w:line="360" w:lineRule="auto"/>
        <w:jc w:val="both"/>
        <w:rPr>
          <w:rFonts w:ascii="Arial" w:hAnsi="Arial" w:cs="Arial"/>
        </w:rPr>
      </w:pPr>
    </w:p>
    <w:p w:rsidR="00C0300C" w:rsidRPr="00624436" w:rsidRDefault="00C0300C" w:rsidP="00624436">
      <w:pPr>
        <w:spacing w:line="360" w:lineRule="auto"/>
        <w:jc w:val="both"/>
        <w:rPr>
          <w:rFonts w:ascii="Arial" w:hAnsi="Arial" w:cs="Arial"/>
        </w:rPr>
      </w:pPr>
    </w:p>
    <w:p w:rsidR="006D51D6" w:rsidRPr="006D51D6" w:rsidRDefault="006D51D6" w:rsidP="006D51D6">
      <w:pPr>
        <w:shd w:val="clear" w:color="auto" w:fill="FFFFFF"/>
        <w:spacing w:line="314" w:lineRule="atLeast"/>
        <w:rPr>
          <w:rFonts w:ascii="Arial" w:eastAsia="Times New Roman" w:hAnsi="Arial" w:cs="Arial"/>
          <w:color w:val="22284F"/>
          <w:sz w:val="20"/>
          <w:szCs w:val="20"/>
          <w:lang w:eastAsia="pl-PL"/>
        </w:rPr>
      </w:pPr>
      <w:r w:rsidRPr="006D51D6">
        <w:rPr>
          <w:rFonts w:ascii="Arial" w:eastAsia="Times New Roman" w:hAnsi="Arial" w:cs="Arial"/>
          <w:noProof/>
          <w:color w:val="22284F"/>
          <w:sz w:val="20"/>
          <w:szCs w:val="20"/>
          <w:lang w:eastAsia="pl-PL"/>
        </w:rPr>
        <w:lastRenderedPageBreak/>
        <w:drawing>
          <wp:inline distT="0" distB="0" distL="0" distR="0">
            <wp:extent cx="5715000" cy="1289050"/>
            <wp:effectExtent l="0" t="0" r="0" b="6350"/>
            <wp:docPr id="9" name="Obraz 9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0"/>
    <w:p w:rsidR="00AB011B" w:rsidRPr="00AB011B" w:rsidRDefault="003302B2" w:rsidP="00AB011B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FE13F0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</w:t>
      </w:r>
      <w:r w:rsidR="00AB011B" w:rsidRPr="00AB011B">
        <w:rPr>
          <w:rFonts w:ascii="Arial" w:hAnsi="Arial" w:cs="Arial"/>
          <w:b/>
          <w:bCs/>
        </w:rPr>
        <w:t>Kontakt dla mediów:</w:t>
      </w:r>
    </w:p>
    <w:p w:rsidR="00AB011B" w:rsidRPr="00AB011B" w:rsidRDefault="00F2171A" w:rsidP="00AB011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Karol Jakubowski</w:t>
      </w:r>
    </w:p>
    <w:p w:rsidR="00AB011B" w:rsidRPr="00AB011B" w:rsidRDefault="00AB011B" w:rsidP="00AB011B">
      <w:pPr>
        <w:spacing w:after="0" w:line="240" w:lineRule="auto"/>
        <w:jc w:val="right"/>
        <w:rPr>
          <w:rFonts w:ascii="Arial" w:hAnsi="Arial" w:cs="Arial"/>
        </w:rPr>
      </w:pPr>
      <w:r w:rsidRPr="00AB011B">
        <w:rPr>
          <w:rFonts w:ascii="Arial" w:hAnsi="Arial" w:cs="Arial"/>
        </w:rPr>
        <w:t>Zespół prasowy</w:t>
      </w:r>
    </w:p>
    <w:p w:rsidR="00AB011B" w:rsidRPr="00AB011B" w:rsidRDefault="00F2171A" w:rsidP="00AB011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668 679</w:t>
      </w:r>
      <w:r w:rsidR="00AB011B" w:rsidRPr="00AB011B">
        <w:rPr>
          <w:rFonts w:ascii="Arial" w:hAnsi="Arial" w:cs="Arial"/>
        </w:rPr>
        <w:t> </w:t>
      </w:r>
      <w:r>
        <w:rPr>
          <w:rFonts w:ascii="Arial" w:hAnsi="Arial" w:cs="Arial"/>
        </w:rPr>
        <w:t>414</w:t>
      </w:r>
    </w:p>
    <w:p w:rsidR="00AB011B" w:rsidRPr="00AB011B" w:rsidRDefault="00644CEA" w:rsidP="00AB011B">
      <w:pPr>
        <w:spacing w:after="0" w:line="240" w:lineRule="auto"/>
        <w:jc w:val="right"/>
        <w:rPr>
          <w:rFonts w:ascii="Arial" w:hAnsi="Arial" w:cs="Arial"/>
        </w:rPr>
      </w:pPr>
      <w:hyperlink r:id="rId11" w:history="1">
        <w:r w:rsidR="00AB011B" w:rsidRPr="00AB011B">
          <w:rPr>
            <w:rFonts w:ascii="Arial" w:hAnsi="Arial" w:cs="Arial"/>
            <w:color w:val="0563C1"/>
            <w:u w:val="single"/>
          </w:rPr>
          <w:t>rzecznik@plk-sa.pl</w:t>
        </w:r>
      </w:hyperlink>
      <w:r w:rsidR="00AB011B" w:rsidRPr="00AB011B">
        <w:rPr>
          <w:rFonts w:ascii="Arial" w:hAnsi="Arial" w:cs="Arial"/>
        </w:rPr>
        <w:t xml:space="preserve"> </w:t>
      </w:r>
    </w:p>
    <w:p w:rsidR="003302B2" w:rsidRPr="00FE13F0" w:rsidRDefault="003302B2" w:rsidP="00FE13F0">
      <w:pPr>
        <w:spacing w:after="120" w:line="36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Pr="00FE13F0" w:rsidRDefault="003302B2" w:rsidP="00FE13F0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CEA" w:rsidRDefault="00644CEA" w:rsidP="00D5409C">
      <w:pPr>
        <w:spacing w:after="0" w:line="240" w:lineRule="auto"/>
      </w:pPr>
      <w:r>
        <w:separator/>
      </w:r>
    </w:p>
  </w:endnote>
  <w:endnote w:type="continuationSeparator" w:id="0">
    <w:p w:rsidR="00644CEA" w:rsidRDefault="00644CE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5058DC">
      <w:rPr>
        <w:rFonts w:ascii="Arial" w:hAnsi="Arial" w:cs="Arial"/>
        <w:color w:val="727271"/>
        <w:sz w:val="14"/>
        <w:szCs w:val="14"/>
      </w:rPr>
      <w:t>16.696.577</w:t>
    </w:r>
    <w:r w:rsidR="00782F54"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3748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3748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696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5058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577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696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5058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577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CEA" w:rsidRDefault="00644CEA" w:rsidP="00D5409C">
      <w:pPr>
        <w:spacing w:after="0" w:line="240" w:lineRule="auto"/>
      </w:pPr>
      <w:r>
        <w:separator/>
      </w:r>
    </w:p>
  </w:footnote>
  <w:footnote w:type="continuationSeparator" w:id="0">
    <w:p w:rsidR="00644CEA" w:rsidRDefault="00644CE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823313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41B68E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01845B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4D3C"/>
    <w:rsid w:val="000A15D0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145BD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65665"/>
    <w:rsid w:val="0027153D"/>
    <w:rsid w:val="00272225"/>
    <w:rsid w:val="002852A6"/>
    <w:rsid w:val="002A551F"/>
    <w:rsid w:val="002A77BF"/>
    <w:rsid w:val="002B0A44"/>
    <w:rsid w:val="002B31E5"/>
    <w:rsid w:val="002B7F98"/>
    <w:rsid w:val="002C3283"/>
    <w:rsid w:val="002C3A9C"/>
    <w:rsid w:val="002D28F5"/>
    <w:rsid w:val="002D7B93"/>
    <w:rsid w:val="002E40BD"/>
    <w:rsid w:val="002E434E"/>
    <w:rsid w:val="00303460"/>
    <w:rsid w:val="00313EB8"/>
    <w:rsid w:val="00316E8D"/>
    <w:rsid w:val="00325021"/>
    <w:rsid w:val="00327A3C"/>
    <w:rsid w:val="0033026E"/>
    <w:rsid w:val="003302B2"/>
    <w:rsid w:val="00337CA0"/>
    <w:rsid w:val="00344AB4"/>
    <w:rsid w:val="00353718"/>
    <w:rsid w:val="00357765"/>
    <w:rsid w:val="003709D8"/>
    <w:rsid w:val="00372D83"/>
    <w:rsid w:val="00376B13"/>
    <w:rsid w:val="00391226"/>
    <w:rsid w:val="003913C2"/>
    <w:rsid w:val="0039425B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03585"/>
    <w:rsid w:val="00416C22"/>
    <w:rsid w:val="004231ED"/>
    <w:rsid w:val="00431DC3"/>
    <w:rsid w:val="00442CC7"/>
    <w:rsid w:val="00446E4D"/>
    <w:rsid w:val="004525D1"/>
    <w:rsid w:val="00453375"/>
    <w:rsid w:val="00457D6F"/>
    <w:rsid w:val="00470CCF"/>
    <w:rsid w:val="00475B30"/>
    <w:rsid w:val="00476FF4"/>
    <w:rsid w:val="00480BF9"/>
    <w:rsid w:val="0048109A"/>
    <w:rsid w:val="00486897"/>
    <w:rsid w:val="004A160E"/>
    <w:rsid w:val="004B6D5B"/>
    <w:rsid w:val="004C03DF"/>
    <w:rsid w:val="004C34CB"/>
    <w:rsid w:val="004C4512"/>
    <w:rsid w:val="004C6D02"/>
    <w:rsid w:val="004D0CC2"/>
    <w:rsid w:val="004D6EC9"/>
    <w:rsid w:val="004F6432"/>
    <w:rsid w:val="00501621"/>
    <w:rsid w:val="005058DC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E7079"/>
    <w:rsid w:val="005F042E"/>
    <w:rsid w:val="005F5F02"/>
    <w:rsid w:val="006074FF"/>
    <w:rsid w:val="006164D1"/>
    <w:rsid w:val="00620919"/>
    <w:rsid w:val="00624436"/>
    <w:rsid w:val="00624D35"/>
    <w:rsid w:val="00625826"/>
    <w:rsid w:val="0063177F"/>
    <w:rsid w:val="00644800"/>
    <w:rsid w:val="00644CC8"/>
    <w:rsid w:val="00644CEA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51D6"/>
    <w:rsid w:val="006D6E6C"/>
    <w:rsid w:val="006F00B8"/>
    <w:rsid w:val="006F182B"/>
    <w:rsid w:val="006F73A3"/>
    <w:rsid w:val="007116EB"/>
    <w:rsid w:val="0071378B"/>
    <w:rsid w:val="007140BB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B2B04"/>
    <w:rsid w:val="007B5831"/>
    <w:rsid w:val="007C1DD8"/>
    <w:rsid w:val="007D005C"/>
    <w:rsid w:val="007E0CE3"/>
    <w:rsid w:val="007E742D"/>
    <w:rsid w:val="007E7620"/>
    <w:rsid w:val="007F3D8D"/>
    <w:rsid w:val="007F4E3E"/>
    <w:rsid w:val="00800132"/>
    <w:rsid w:val="008007AD"/>
    <w:rsid w:val="008021A8"/>
    <w:rsid w:val="008105AE"/>
    <w:rsid w:val="00815324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C5E67"/>
    <w:rsid w:val="008E098F"/>
    <w:rsid w:val="008E30A4"/>
    <w:rsid w:val="008F4AE1"/>
    <w:rsid w:val="00922D1F"/>
    <w:rsid w:val="00927277"/>
    <w:rsid w:val="00927314"/>
    <w:rsid w:val="00930924"/>
    <w:rsid w:val="00932446"/>
    <w:rsid w:val="009335EF"/>
    <w:rsid w:val="0093748E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B50AA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93609"/>
    <w:rsid w:val="00AA581D"/>
    <w:rsid w:val="00AB011B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5708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300C"/>
    <w:rsid w:val="00C05F96"/>
    <w:rsid w:val="00C0668E"/>
    <w:rsid w:val="00C11337"/>
    <w:rsid w:val="00C130A3"/>
    <w:rsid w:val="00C1676B"/>
    <w:rsid w:val="00C33954"/>
    <w:rsid w:val="00C33F65"/>
    <w:rsid w:val="00C53FDE"/>
    <w:rsid w:val="00C551DF"/>
    <w:rsid w:val="00C56FD1"/>
    <w:rsid w:val="00C70320"/>
    <w:rsid w:val="00C7250B"/>
    <w:rsid w:val="00C82A71"/>
    <w:rsid w:val="00C85DA5"/>
    <w:rsid w:val="00CA5953"/>
    <w:rsid w:val="00CA7476"/>
    <w:rsid w:val="00CB0350"/>
    <w:rsid w:val="00CB1673"/>
    <w:rsid w:val="00CB286E"/>
    <w:rsid w:val="00CB2B48"/>
    <w:rsid w:val="00CC230F"/>
    <w:rsid w:val="00CC2AB7"/>
    <w:rsid w:val="00CC671D"/>
    <w:rsid w:val="00CD3D15"/>
    <w:rsid w:val="00CE024E"/>
    <w:rsid w:val="00CE2E27"/>
    <w:rsid w:val="00CF21C1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4BA5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29B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22883"/>
    <w:rsid w:val="00E267F9"/>
    <w:rsid w:val="00E35ACD"/>
    <w:rsid w:val="00E37AD3"/>
    <w:rsid w:val="00E429BC"/>
    <w:rsid w:val="00E42AD4"/>
    <w:rsid w:val="00E6075F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08BC"/>
    <w:rsid w:val="00EF321F"/>
    <w:rsid w:val="00EF48E6"/>
    <w:rsid w:val="00EF4B1B"/>
    <w:rsid w:val="00EF735D"/>
    <w:rsid w:val="00EF7680"/>
    <w:rsid w:val="00F034CB"/>
    <w:rsid w:val="00F2171A"/>
    <w:rsid w:val="00F23F17"/>
    <w:rsid w:val="00F34AC0"/>
    <w:rsid w:val="00F35B6A"/>
    <w:rsid w:val="00F3639C"/>
    <w:rsid w:val="00F511AF"/>
    <w:rsid w:val="00F5380E"/>
    <w:rsid w:val="00F55F3B"/>
    <w:rsid w:val="00F57110"/>
    <w:rsid w:val="00F57EB0"/>
    <w:rsid w:val="00F64184"/>
    <w:rsid w:val="00F64659"/>
    <w:rsid w:val="00F65D4B"/>
    <w:rsid w:val="00F66D09"/>
    <w:rsid w:val="00F701A8"/>
    <w:rsid w:val="00F85B38"/>
    <w:rsid w:val="00F87785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E0ED6"/>
    <w:rsid w:val="00FE13F0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932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33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6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2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B85B-62CC-4FEF-8E00-F394E2C0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4509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Janus Magdalena</cp:lastModifiedBy>
  <cp:revision>5</cp:revision>
  <cp:lastPrinted>2017-07-14T07:30:00Z</cp:lastPrinted>
  <dcterms:created xsi:type="dcterms:W3CDTF">2017-12-27T08:02:00Z</dcterms:created>
  <dcterms:modified xsi:type="dcterms:W3CDTF">2017-12-27T14:55:00Z</dcterms:modified>
</cp:coreProperties>
</file>