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E9D" w:rsidRDefault="00EE1E9D" w:rsidP="00EE1E9D">
      <w:pPr>
        <w:spacing w:after="0" w:line="360" w:lineRule="auto"/>
        <w:jc w:val="right"/>
        <w:rPr>
          <w:rFonts w:cs="Arial"/>
        </w:rPr>
      </w:pPr>
      <w:bookmarkStart w:id="0" w:name="_GoBack"/>
      <w:bookmarkEnd w:id="0"/>
    </w:p>
    <w:p w:rsidR="00EE1E9D" w:rsidRDefault="00EE1E9D" w:rsidP="00EE1E9D">
      <w:pPr>
        <w:spacing w:after="0" w:line="360" w:lineRule="auto"/>
        <w:jc w:val="right"/>
        <w:rPr>
          <w:rFonts w:cs="Arial"/>
        </w:rPr>
      </w:pPr>
    </w:p>
    <w:p w:rsidR="00277762" w:rsidRPr="00EE1E9D" w:rsidRDefault="00AB22DF" w:rsidP="00EE1E9D">
      <w:pPr>
        <w:spacing w:after="0" w:line="360" w:lineRule="auto"/>
        <w:jc w:val="right"/>
        <w:rPr>
          <w:rFonts w:cs="Arial"/>
        </w:rPr>
      </w:pPr>
      <w:r w:rsidRPr="00EE1E9D">
        <w:rPr>
          <w:rFonts w:cs="Arial"/>
        </w:rPr>
        <w:t>W</w:t>
      </w:r>
      <w:r w:rsidR="009D1AEB" w:rsidRPr="00EE1E9D">
        <w:rPr>
          <w:rFonts w:cs="Arial"/>
        </w:rPr>
        <w:t>arszawa,</w:t>
      </w:r>
      <w:r w:rsidR="006C6C1C" w:rsidRPr="00EE1E9D">
        <w:rPr>
          <w:rFonts w:cs="Arial"/>
        </w:rPr>
        <w:t xml:space="preserve"> </w:t>
      </w:r>
      <w:r w:rsidR="004E70F4">
        <w:rPr>
          <w:rFonts w:cs="Arial"/>
        </w:rPr>
        <w:t>10</w:t>
      </w:r>
      <w:r w:rsidR="00AB6253" w:rsidRPr="00EE1E9D">
        <w:rPr>
          <w:rFonts w:cs="Arial"/>
        </w:rPr>
        <w:t xml:space="preserve"> </w:t>
      </w:r>
      <w:r w:rsidR="00622D67" w:rsidRPr="00EE1E9D">
        <w:rPr>
          <w:rFonts w:cs="Arial"/>
        </w:rPr>
        <w:t>lipca</w:t>
      </w:r>
      <w:r w:rsidR="00AB6253" w:rsidRPr="00EE1E9D">
        <w:rPr>
          <w:rFonts w:cs="Arial"/>
        </w:rPr>
        <w:t xml:space="preserve"> 2020</w:t>
      </w:r>
      <w:r w:rsidR="009D1AEB" w:rsidRPr="00EE1E9D">
        <w:rPr>
          <w:rFonts w:cs="Arial"/>
        </w:rPr>
        <w:t xml:space="preserve"> r.</w:t>
      </w:r>
    </w:p>
    <w:p w:rsidR="00AE3E4D" w:rsidRDefault="009C0366" w:rsidP="004E70F4">
      <w:pPr>
        <w:pStyle w:val="Nagwek1"/>
        <w:spacing w:before="100" w:beforeAutospacing="1" w:after="100" w:afterAutospacing="1" w:line="240" w:lineRule="auto"/>
        <w:rPr>
          <w:rFonts w:eastAsia="Calibri" w:cs="Arial"/>
          <w:bCs/>
          <w:sz w:val="22"/>
          <w:szCs w:val="22"/>
        </w:rPr>
      </w:pPr>
      <w:r w:rsidRPr="009C0366">
        <w:rPr>
          <w:rFonts w:eastAsia="Calibri" w:cs="Arial"/>
          <w:bCs/>
          <w:sz w:val="22"/>
          <w:szCs w:val="22"/>
        </w:rPr>
        <w:t xml:space="preserve">Szklarska Poręba </w:t>
      </w:r>
      <w:r w:rsidR="00534B81">
        <w:rPr>
          <w:rFonts w:eastAsia="Calibri" w:cs="Arial"/>
          <w:bCs/>
          <w:sz w:val="22"/>
          <w:szCs w:val="22"/>
        </w:rPr>
        <w:t>Średnia</w:t>
      </w:r>
      <w:r w:rsidR="00DB68C2" w:rsidRPr="00DB68C2">
        <w:rPr>
          <w:sz w:val="22"/>
          <w:szCs w:val="22"/>
        </w:rPr>
        <w:t xml:space="preserve"> </w:t>
      </w:r>
      <w:r w:rsidR="00DB68C2">
        <w:rPr>
          <w:sz w:val="22"/>
          <w:szCs w:val="22"/>
        </w:rPr>
        <w:t xml:space="preserve">– najwyżej położony przystanek z </w:t>
      </w:r>
      <w:r w:rsidR="0040717C">
        <w:rPr>
          <w:rFonts w:eastAsia="Calibri" w:cs="Arial"/>
          <w:bCs/>
          <w:sz w:val="22"/>
          <w:szCs w:val="22"/>
        </w:rPr>
        <w:t>P</w:t>
      </w:r>
      <w:r w:rsidR="00DB68C2">
        <w:rPr>
          <w:rFonts w:eastAsia="Calibri" w:cs="Arial"/>
          <w:bCs/>
          <w:sz w:val="22"/>
          <w:szCs w:val="22"/>
        </w:rPr>
        <w:t xml:space="preserve">rogramu </w:t>
      </w:r>
      <w:r w:rsidR="0040717C">
        <w:rPr>
          <w:rFonts w:eastAsia="Calibri" w:cs="Arial"/>
          <w:bCs/>
          <w:sz w:val="22"/>
          <w:szCs w:val="22"/>
        </w:rPr>
        <w:t>Przystankowego</w:t>
      </w:r>
    </w:p>
    <w:p w:rsidR="00AE3E4D" w:rsidRPr="009C0366" w:rsidRDefault="0040717C" w:rsidP="004E70F4">
      <w:pPr>
        <w:spacing w:before="100" w:beforeAutospacing="1" w:after="100" w:afterAutospacing="1" w:line="240" w:lineRule="auto"/>
        <w:rPr>
          <w:b/>
        </w:rPr>
      </w:pPr>
      <w:r>
        <w:rPr>
          <w:b/>
        </w:rPr>
        <w:t xml:space="preserve">Wśród dwustu propozycji Programu Przystankowego </w:t>
      </w:r>
      <w:r w:rsidR="009C0366" w:rsidRPr="009C0366">
        <w:rPr>
          <w:b/>
        </w:rPr>
        <w:t xml:space="preserve">Szklarska Poręba </w:t>
      </w:r>
      <w:r w:rsidR="006276F8">
        <w:rPr>
          <w:b/>
        </w:rPr>
        <w:t>Średnia</w:t>
      </w:r>
      <w:r>
        <w:rPr>
          <w:b/>
        </w:rPr>
        <w:t xml:space="preserve"> jest najwyżej położona. Szykowana inwestycja jest odpowiedzią na potrzebę zwiększenia dostępność kolei dla mieszkańców i turystów coraz liczniej korzystających z pociągów</w:t>
      </w:r>
      <w:r w:rsidR="006276F8">
        <w:rPr>
          <w:b/>
        </w:rPr>
        <w:t>.</w:t>
      </w:r>
      <w:r w:rsidR="009C0366" w:rsidRPr="009C0366">
        <w:rPr>
          <w:b/>
        </w:rPr>
        <w:t xml:space="preserve"> </w:t>
      </w:r>
      <w:r>
        <w:rPr>
          <w:b/>
        </w:rPr>
        <w:t xml:space="preserve">Przystanek będzie </w:t>
      </w:r>
      <w:r w:rsidR="009C0366" w:rsidRPr="009C0366">
        <w:rPr>
          <w:b/>
        </w:rPr>
        <w:t xml:space="preserve">przebudowany i </w:t>
      </w:r>
      <w:r>
        <w:rPr>
          <w:b/>
        </w:rPr>
        <w:t xml:space="preserve">dostępny dla wszystkich pasażerów </w:t>
      </w:r>
      <w:r w:rsidR="00AE3E4D" w:rsidRPr="009C0366">
        <w:rPr>
          <w:rFonts w:eastAsia="Calibri" w:cs="Arial"/>
          <w:b/>
        </w:rPr>
        <w:t xml:space="preserve">Inwestycja realizowana jest w ramach </w:t>
      </w:r>
      <w:r w:rsidR="00A06DC9" w:rsidRPr="009C0366">
        <w:rPr>
          <w:rFonts w:eastAsia="Calibri" w:cs="Arial"/>
          <w:b/>
        </w:rPr>
        <w:t>Program</w:t>
      </w:r>
      <w:r w:rsidR="006266B8" w:rsidRPr="009C0366">
        <w:rPr>
          <w:rFonts w:eastAsia="Calibri" w:cs="Arial"/>
          <w:b/>
        </w:rPr>
        <w:t>u</w:t>
      </w:r>
      <w:r w:rsidR="00A06DC9" w:rsidRPr="009C0366">
        <w:rPr>
          <w:rFonts w:eastAsia="Calibri" w:cs="Arial"/>
          <w:b/>
        </w:rPr>
        <w:t xml:space="preserve"> Przystankowego 2020-2025. </w:t>
      </w:r>
    </w:p>
    <w:p w:rsidR="009C0366" w:rsidRPr="004E70F4" w:rsidRDefault="00AE3E4D" w:rsidP="004E70F4">
      <w:pPr>
        <w:spacing w:before="100" w:beforeAutospacing="1" w:after="100" w:afterAutospacing="1" w:line="240" w:lineRule="auto"/>
        <w:rPr>
          <w:rFonts w:eastAsia="Calibri" w:cs="Arial"/>
        </w:rPr>
      </w:pPr>
      <w:r w:rsidRPr="00850B1A">
        <w:rPr>
          <w:rFonts w:eastAsia="Calibri" w:cs="Arial"/>
        </w:rPr>
        <w:t xml:space="preserve">PKP Polskie Linie Kolejowe S.A. </w:t>
      </w:r>
      <w:r w:rsidR="00EF5053" w:rsidRPr="00850B1A">
        <w:rPr>
          <w:rFonts w:eastAsia="Calibri" w:cs="Arial"/>
        </w:rPr>
        <w:t xml:space="preserve">ogłosiły postępowanie przetargowe na opracowanie dokumentacji projektowej i wykonanie robót na stacji </w:t>
      </w:r>
      <w:r w:rsidR="009C0366" w:rsidRPr="009C0366">
        <w:rPr>
          <w:rFonts w:eastAsia="Calibri" w:cs="Arial"/>
        </w:rPr>
        <w:t xml:space="preserve">Szklarska Poręba </w:t>
      </w:r>
      <w:r w:rsidR="00534B81">
        <w:rPr>
          <w:rFonts w:eastAsia="Calibri" w:cs="Arial"/>
        </w:rPr>
        <w:t>Średnia</w:t>
      </w:r>
      <w:r w:rsidR="00EF5053" w:rsidRPr="00850B1A">
        <w:rPr>
          <w:rFonts w:eastAsia="Calibri" w:cs="Arial"/>
        </w:rPr>
        <w:t xml:space="preserve">, </w:t>
      </w:r>
      <w:r w:rsidR="009C0366" w:rsidRPr="009C0366">
        <w:rPr>
          <w:rFonts w:eastAsia="Calibri" w:cs="Arial"/>
        </w:rPr>
        <w:t>Jelenia Góra - Granica Państwa (Jakuszyce)</w:t>
      </w:r>
      <w:r w:rsidR="0040717C">
        <w:rPr>
          <w:rFonts w:eastAsia="Calibri" w:cs="Arial"/>
        </w:rPr>
        <w:t xml:space="preserve"> nr</w:t>
      </w:r>
      <w:r w:rsidR="0040717C" w:rsidRPr="00850B1A">
        <w:rPr>
          <w:rFonts w:eastAsia="Calibri" w:cs="Arial"/>
        </w:rPr>
        <w:t xml:space="preserve"> </w:t>
      </w:r>
      <w:r w:rsidR="0040717C" w:rsidRPr="009C0366">
        <w:rPr>
          <w:rFonts w:eastAsia="Calibri" w:cs="Arial"/>
        </w:rPr>
        <w:t>311</w:t>
      </w:r>
      <w:r w:rsidR="0040717C">
        <w:rPr>
          <w:rFonts w:eastAsia="Calibri" w:cs="Arial"/>
        </w:rPr>
        <w:t>.</w:t>
      </w:r>
      <w:r w:rsidR="002E50A8">
        <w:rPr>
          <w:rFonts w:eastAsia="Calibri" w:cs="Arial"/>
        </w:rPr>
        <w:t xml:space="preserve"> To trzeci przetarg, obok ogłoszonych postępowań na nowe warunki obsługi podróżnych w Niemojkach oraz Pasłęku.</w:t>
      </w:r>
    </w:p>
    <w:p w:rsidR="00674494" w:rsidRPr="004E70F4" w:rsidRDefault="006266B8" w:rsidP="004E70F4">
      <w:pPr>
        <w:spacing w:before="100" w:beforeAutospacing="1" w:after="100" w:afterAutospacing="1" w:line="240" w:lineRule="auto"/>
        <w:rPr>
          <w:rFonts w:ascii="Times New Roman" w:hAnsi="Times New Roman"/>
        </w:rPr>
      </w:pPr>
      <w:r w:rsidRPr="00850B1A">
        <w:rPr>
          <w:rFonts w:eastAsia="Calibri" w:cs="Arial"/>
          <w:b/>
        </w:rPr>
        <w:t>–</w:t>
      </w:r>
      <w:r w:rsidR="00850B1A" w:rsidRPr="00850B1A">
        <w:rPr>
          <w:b/>
          <w:i/>
          <w:color w:val="000000" w:themeColor="text1"/>
        </w:rPr>
        <w:t xml:space="preserve"> </w:t>
      </w:r>
      <w:r w:rsidR="00850B1A" w:rsidRPr="00850B1A">
        <w:rPr>
          <w:b/>
          <w:i/>
        </w:rPr>
        <w:t>Prezydent Andrzej Duda na początku maja ogłosił Program obejmujący 200 przystanków kolejowych na terenie całego kraju. Dziś zaczynamy go realizować poprzez ogłaszanie pierwszych przetargów. Ministerstwo Infrastruktury szacuje, że ok. 2 miliony Polaków mieszka w gminach, gdzie jest czynna linia kolejowa, ale nie ma odpowiedniej infrastruktury pasażerskiej. Program Prezydenta Andrzeja Dudy służy temu, by tego typu sytuacje wyeliminować. To kolejny krok na drodze do celu, którym jest bezpieczna, komfortowa i przewidywalna polska kolej</w:t>
      </w:r>
      <w:r w:rsidR="00850B1A" w:rsidRPr="00850B1A">
        <w:rPr>
          <w:rFonts w:ascii="Times New Roman" w:hAnsi="Times New Roman"/>
        </w:rPr>
        <w:t xml:space="preserve"> </w:t>
      </w:r>
      <w:r w:rsidRPr="00850B1A">
        <w:rPr>
          <w:rFonts w:eastAsia="Calibri" w:cs="Arial"/>
          <w:b/>
        </w:rPr>
        <w:t xml:space="preserve">– </w:t>
      </w:r>
      <w:r w:rsidR="00ED16C3" w:rsidRPr="00850B1A">
        <w:rPr>
          <w:b/>
          <w:color w:val="000000" w:themeColor="text1"/>
        </w:rPr>
        <w:t>powiedział Minister Infrastruktury Andrzej Adamczyk.</w:t>
      </w:r>
    </w:p>
    <w:p w:rsidR="00DB68C2" w:rsidRDefault="00DB68C2" w:rsidP="004E70F4">
      <w:pPr>
        <w:spacing w:before="100" w:beforeAutospacing="1" w:after="100" w:afterAutospacing="1" w:line="240" w:lineRule="auto"/>
        <w:rPr>
          <w:rFonts w:eastAsia="Calibri" w:cs="Arial"/>
        </w:rPr>
      </w:pPr>
      <w:r>
        <w:rPr>
          <w:rFonts w:eastAsia="Calibri" w:cs="Arial"/>
        </w:rPr>
        <w:t>Na przystanku Szklarska Poręba Średnia p</w:t>
      </w:r>
      <w:r w:rsidRPr="00F57E75">
        <w:rPr>
          <w:rFonts w:eastAsia="Calibri" w:cs="Arial"/>
        </w:rPr>
        <w:t xml:space="preserve">odróżni skorzystają z nowego </w:t>
      </w:r>
      <w:r>
        <w:rPr>
          <w:rFonts w:eastAsia="Calibri" w:cs="Arial"/>
        </w:rPr>
        <w:t xml:space="preserve">prawie dwukrotnie </w:t>
      </w:r>
      <w:r w:rsidRPr="00F57E75">
        <w:rPr>
          <w:rFonts w:eastAsia="Calibri" w:cs="Arial"/>
        </w:rPr>
        <w:t>wyższego peronu</w:t>
      </w:r>
      <w:r>
        <w:rPr>
          <w:rFonts w:eastAsia="Calibri" w:cs="Arial"/>
        </w:rPr>
        <w:t xml:space="preserve">. Takie rozwiązanie zdecydowanie </w:t>
      </w:r>
      <w:r w:rsidRPr="009C0366">
        <w:rPr>
          <w:rFonts w:eastAsia="Calibri" w:cs="Arial"/>
        </w:rPr>
        <w:t xml:space="preserve">ułatwi wsiadanie i wysiadanie z pociągów. </w:t>
      </w:r>
      <w:r>
        <w:rPr>
          <w:rFonts w:eastAsia="Calibri" w:cs="Arial"/>
        </w:rPr>
        <w:t xml:space="preserve">Inwestycja poprawi dostępność i </w:t>
      </w:r>
      <w:r w:rsidRPr="00F57E75">
        <w:rPr>
          <w:rFonts w:eastAsia="Calibri" w:cs="Arial"/>
        </w:rPr>
        <w:t xml:space="preserve">komfort </w:t>
      </w:r>
      <w:r>
        <w:rPr>
          <w:rFonts w:eastAsia="Calibri" w:cs="Arial"/>
        </w:rPr>
        <w:t xml:space="preserve">podróży koleją. </w:t>
      </w:r>
      <w:r w:rsidRPr="00004521">
        <w:rPr>
          <w:rFonts w:eastAsia="Calibri" w:cs="Arial"/>
        </w:rPr>
        <w:t xml:space="preserve">Jest to szczególnie ważne w atrakcyjnym turystycznie regionie, gdzie w sezonie letnim i zimowym, </w:t>
      </w:r>
      <w:r>
        <w:rPr>
          <w:rFonts w:eastAsia="Calibri" w:cs="Arial"/>
        </w:rPr>
        <w:t xml:space="preserve">coraz więcej </w:t>
      </w:r>
      <w:r w:rsidRPr="00004521">
        <w:rPr>
          <w:rFonts w:eastAsia="Calibri" w:cs="Arial"/>
        </w:rPr>
        <w:t>turystów</w:t>
      </w:r>
      <w:r>
        <w:rPr>
          <w:rFonts w:eastAsia="Calibri" w:cs="Arial"/>
        </w:rPr>
        <w:t xml:space="preserve"> jedzie w</w:t>
      </w:r>
      <w:r w:rsidRPr="00004521">
        <w:rPr>
          <w:rFonts w:eastAsia="Calibri" w:cs="Arial"/>
        </w:rPr>
        <w:t xml:space="preserve"> Karkonosze i Góry Izerskie</w:t>
      </w:r>
      <w:r>
        <w:rPr>
          <w:rFonts w:eastAsia="Calibri" w:cs="Arial"/>
        </w:rPr>
        <w:t xml:space="preserve">. </w:t>
      </w:r>
    </w:p>
    <w:p w:rsidR="0040717C" w:rsidRPr="00850B1A" w:rsidRDefault="0040717C" w:rsidP="004E70F4">
      <w:pPr>
        <w:spacing w:before="100" w:beforeAutospacing="1" w:after="100" w:afterAutospacing="1" w:line="240" w:lineRule="auto"/>
        <w:rPr>
          <w:rFonts w:asciiTheme="minorHAnsi" w:hAnsiTheme="minorHAnsi"/>
          <w:b/>
        </w:rPr>
      </w:pPr>
      <w:r w:rsidRPr="00850B1A">
        <w:rPr>
          <w:rFonts w:eastAsia="Calibri" w:cs="Arial"/>
          <w:b/>
        </w:rPr>
        <w:t>–</w:t>
      </w:r>
      <w:r w:rsidRPr="00850B1A">
        <w:rPr>
          <w:b/>
          <w:i/>
        </w:rPr>
        <w:t xml:space="preserve"> Program Przystankowy odpowiada na potrzeby mieszkańców regionów i dodatkowo zwiększy dostępność komunikacyjną kolei. W zależn</w:t>
      </w:r>
      <w:r>
        <w:rPr>
          <w:b/>
          <w:i/>
        </w:rPr>
        <w:t xml:space="preserve">ości od potrzeb, </w:t>
      </w:r>
      <w:r w:rsidRPr="00850B1A">
        <w:rPr>
          <w:b/>
          <w:i/>
        </w:rPr>
        <w:t>przebudujemy perony lub wybudujemy nowe przystanki. Pasażerowie będą wsiadać do pociągów bezpieczniej i wygodniej –</w:t>
      </w:r>
      <w:r w:rsidRPr="00850B1A">
        <w:rPr>
          <w:b/>
        </w:rPr>
        <w:t xml:space="preserve"> powiedział Ireneusz Merche</w:t>
      </w:r>
      <w:r w:rsidR="004E70F4">
        <w:rPr>
          <w:b/>
        </w:rPr>
        <w:t xml:space="preserve">l </w:t>
      </w:r>
      <w:r w:rsidR="004E70F4" w:rsidRPr="00850B1A">
        <w:rPr>
          <w:rFonts w:eastAsia="Calibri" w:cs="Arial"/>
          <w:b/>
        </w:rPr>
        <w:t>–</w:t>
      </w:r>
      <w:r w:rsidR="004E70F4">
        <w:rPr>
          <w:rFonts w:eastAsia="Calibri" w:cs="Arial"/>
          <w:b/>
        </w:rPr>
        <w:t xml:space="preserve"> </w:t>
      </w:r>
      <w:r w:rsidRPr="00850B1A">
        <w:rPr>
          <w:b/>
        </w:rPr>
        <w:t>prezes Zarządu PKP Polskich Linii Kolejowych S.A.</w:t>
      </w:r>
    </w:p>
    <w:p w:rsidR="00F57E75" w:rsidRDefault="00DB68C2" w:rsidP="004E70F4">
      <w:pPr>
        <w:spacing w:before="100" w:beforeAutospacing="1" w:after="100" w:afterAutospacing="1" w:line="240" w:lineRule="auto"/>
        <w:rPr>
          <w:rFonts w:eastAsia="Calibri" w:cs="Arial"/>
        </w:rPr>
      </w:pPr>
      <w:r>
        <w:rPr>
          <w:rFonts w:eastAsia="Calibri" w:cs="Arial"/>
        </w:rPr>
        <w:t>W Szklarskiej Porębie Średniej b</w:t>
      </w:r>
      <w:r w:rsidR="00F57E75" w:rsidRPr="00F57E75">
        <w:rPr>
          <w:rFonts w:eastAsia="Calibri" w:cs="Arial"/>
        </w:rPr>
        <w:t xml:space="preserve">ędą nowe wiaty i ławki. Lepszą obsługę zapewni </w:t>
      </w:r>
      <w:r w:rsidR="0040717C">
        <w:rPr>
          <w:rFonts w:eastAsia="Calibri" w:cs="Arial"/>
        </w:rPr>
        <w:t xml:space="preserve">czytelne </w:t>
      </w:r>
      <w:r w:rsidR="00F57E75" w:rsidRPr="00F57E75">
        <w:rPr>
          <w:rFonts w:eastAsia="Calibri" w:cs="Arial"/>
        </w:rPr>
        <w:t>oznakowanie i gabloty informacyjne z rozkładem jazdy</w:t>
      </w:r>
      <w:r w:rsidR="00F57E75">
        <w:rPr>
          <w:rFonts w:eastAsia="Calibri" w:cs="Arial"/>
        </w:rPr>
        <w:t xml:space="preserve">. </w:t>
      </w:r>
      <w:r>
        <w:rPr>
          <w:rFonts w:eastAsia="Calibri" w:cs="Arial"/>
        </w:rPr>
        <w:t>J</w:t>
      </w:r>
      <w:r w:rsidR="00F57E75">
        <w:rPr>
          <w:rFonts w:eastAsia="Calibri" w:cs="Arial"/>
        </w:rPr>
        <w:t>aśniejsze oświetlenie umożliwi</w:t>
      </w:r>
      <w:r w:rsidR="00F57E75" w:rsidRPr="00F57E75">
        <w:rPr>
          <w:rFonts w:eastAsia="Calibri" w:cs="Arial"/>
        </w:rPr>
        <w:t xml:space="preserve"> bezpieczne p</w:t>
      </w:r>
      <w:r w:rsidR="00F57E75">
        <w:rPr>
          <w:rFonts w:eastAsia="Calibri" w:cs="Arial"/>
        </w:rPr>
        <w:t>odróżowanie</w:t>
      </w:r>
      <w:r w:rsidR="00F57E75" w:rsidRPr="00F57E75">
        <w:rPr>
          <w:rFonts w:eastAsia="Calibri" w:cs="Arial"/>
        </w:rPr>
        <w:t xml:space="preserve"> także po zmroku</w:t>
      </w:r>
      <w:r w:rsidR="00F57E75">
        <w:rPr>
          <w:rFonts w:eastAsia="Calibri" w:cs="Arial"/>
        </w:rPr>
        <w:t xml:space="preserve">. </w:t>
      </w:r>
      <w:r>
        <w:rPr>
          <w:rFonts w:eastAsia="Calibri" w:cs="Arial"/>
        </w:rPr>
        <w:t xml:space="preserve">Z peronów dogodniej skorzystają podróżni o ograniczonych możliwościach poruszania się, bowiem przewidziano pochylnie. </w:t>
      </w:r>
      <w:r w:rsidR="00F57E75" w:rsidRPr="00F57E75">
        <w:rPr>
          <w:rFonts w:eastAsia="Calibri" w:cs="Arial"/>
        </w:rPr>
        <w:t xml:space="preserve">Z myślą o potrzebach osób </w:t>
      </w:r>
      <w:r w:rsidR="00F57E75">
        <w:rPr>
          <w:rFonts w:eastAsia="Calibri" w:cs="Arial"/>
        </w:rPr>
        <w:t>niedowidzących i niewidomych</w:t>
      </w:r>
      <w:r w:rsidR="00F57E75" w:rsidRPr="00F57E75">
        <w:rPr>
          <w:rFonts w:eastAsia="Calibri" w:cs="Arial"/>
        </w:rPr>
        <w:t xml:space="preserve"> zamontowane zostaną ścieżki</w:t>
      </w:r>
      <w:r>
        <w:rPr>
          <w:rFonts w:eastAsia="Calibri" w:cs="Arial"/>
        </w:rPr>
        <w:t xml:space="preserve"> naprowadzające</w:t>
      </w:r>
      <w:r w:rsidR="00F57E75">
        <w:rPr>
          <w:rFonts w:eastAsia="Calibri" w:cs="Arial"/>
        </w:rPr>
        <w:t>. Dla cyklistów p</w:t>
      </w:r>
      <w:r w:rsidR="007F3E39" w:rsidRPr="00850B1A">
        <w:rPr>
          <w:rFonts w:eastAsia="Calibri" w:cs="Arial"/>
        </w:rPr>
        <w:t xml:space="preserve">rzewidziano </w:t>
      </w:r>
      <w:r w:rsidR="00AE3E4D" w:rsidRPr="00850B1A">
        <w:rPr>
          <w:rFonts w:eastAsia="Calibri" w:cs="Arial"/>
        </w:rPr>
        <w:t>stojaki rowerowe</w:t>
      </w:r>
      <w:r w:rsidR="00F57E75">
        <w:rPr>
          <w:rFonts w:eastAsia="Calibri" w:cs="Arial"/>
        </w:rPr>
        <w:t xml:space="preserve">, dzięki czemu wygodnie </w:t>
      </w:r>
      <w:r>
        <w:rPr>
          <w:rFonts w:eastAsia="Calibri" w:cs="Arial"/>
        </w:rPr>
        <w:t xml:space="preserve">będzie można </w:t>
      </w:r>
      <w:r w:rsidR="00F57E75">
        <w:rPr>
          <w:rFonts w:eastAsia="Calibri" w:cs="Arial"/>
        </w:rPr>
        <w:t xml:space="preserve">łączyć podróż dwoma ekologicznymi środkami transportu. </w:t>
      </w:r>
    </w:p>
    <w:p w:rsidR="00723EA0" w:rsidRDefault="00723EA0" w:rsidP="004E70F4">
      <w:pPr>
        <w:spacing w:before="100" w:beforeAutospacing="1" w:after="100" w:afterAutospacing="1" w:line="240" w:lineRule="auto"/>
        <w:rPr>
          <w:rFonts w:eastAsia="Calibri" w:cs="Arial"/>
        </w:rPr>
      </w:pPr>
      <w:r>
        <w:t>Więcej informacji o ogłoszonych przetargach z Programu Przystankowego: </w:t>
      </w:r>
      <w:hyperlink r:id="rId8" w:history="1">
        <w:r>
          <w:rPr>
            <w:rStyle w:val="Hipercze"/>
          </w:rPr>
          <w:t>https://www.plk-sa.pl/biuro-prasowe/informacje-prasowe/z-programu-prezydenckiego-dostepniejsza-kolej-w-niemojkach-4749/</w:t>
        </w:r>
      </w:hyperlink>
      <w:r>
        <w:t> oraz </w:t>
      </w:r>
      <w:hyperlink r:id="rId9" w:history="1">
        <w:r>
          <w:rPr>
            <w:rStyle w:val="Hipercze"/>
          </w:rPr>
          <w:t>https://www.plk-sa.pl/biuro-prasowe/informacje-prasowe/dostepniejsza-kolej-na-stacji-paslek-4747/</w:t>
        </w:r>
      </w:hyperlink>
      <w:r>
        <w:t>.</w:t>
      </w:r>
    </w:p>
    <w:p w:rsidR="00AE3E4D" w:rsidRPr="00DF5DFA" w:rsidRDefault="00AE3E4D" w:rsidP="004E70F4">
      <w:pPr>
        <w:pStyle w:val="Nagwek2"/>
        <w:spacing w:before="100" w:beforeAutospacing="1" w:after="100" w:afterAutospacing="1" w:line="240" w:lineRule="auto"/>
      </w:pPr>
      <w:r w:rsidRPr="00DF5DFA">
        <w:lastRenderedPageBreak/>
        <w:t>Program budowy 200 przystanków kolejowych</w:t>
      </w:r>
    </w:p>
    <w:p w:rsidR="007F3E39" w:rsidRPr="00850B1A" w:rsidRDefault="00AE3E4D" w:rsidP="004E70F4">
      <w:pPr>
        <w:spacing w:before="100" w:beforeAutospacing="1" w:after="100" w:afterAutospacing="1" w:line="240" w:lineRule="auto"/>
        <w:rPr>
          <w:rFonts w:eastAsia="Calibri" w:cs="Arial"/>
        </w:rPr>
      </w:pPr>
      <w:r w:rsidRPr="00850B1A">
        <w:rPr>
          <w:rFonts w:eastAsia="Calibri" w:cs="Arial"/>
        </w:rPr>
        <w:t xml:space="preserve">Ogłoszony 7 maja br. Program Przystankowy 2020-2025 </w:t>
      </w:r>
      <w:r w:rsidR="00A06DC9" w:rsidRPr="00850B1A">
        <w:rPr>
          <w:rFonts w:eastAsia="Calibri" w:cs="Arial"/>
        </w:rPr>
        <w:t>zawiera propozycję 200 inwestycji</w:t>
      </w:r>
      <w:r w:rsidR="007F3E39" w:rsidRPr="00850B1A">
        <w:rPr>
          <w:rFonts w:eastAsia="Calibri" w:cs="Arial"/>
        </w:rPr>
        <w:t>. To</w:t>
      </w:r>
      <w:r w:rsidR="00A06DC9" w:rsidRPr="00850B1A">
        <w:rPr>
          <w:rFonts w:eastAsia="Calibri" w:cs="Arial"/>
        </w:rPr>
        <w:t xml:space="preserve"> budowa 104 przystanków </w:t>
      </w:r>
      <w:r w:rsidR="007F3E39" w:rsidRPr="00850B1A">
        <w:rPr>
          <w:rFonts w:eastAsia="Calibri" w:cs="Arial"/>
        </w:rPr>
        <w:t xml:space="preserve">nowych </w:t>
      </w:r>
      <w:r w:rsidR="00A06DC9" w:rsidRPr="00850B1A">
        <w:rPr>
          <w:rFonts w:eastAsia="Calibri" w:cs="Arial"/>
        </w:rPr>
        <w:t>i w no</w:t>
      </w:r>
      <w:r w:rsidR="006266B8" w:rsidRPr="00850B1A">
        <w:rPr>
          <w:rFonts w:eastAsia="Calibri" w:cs="Arial"/>
        </w:rPr>
        <w:t xml:space="preserve">wej lokalizacji, 45 przystanków </w:t>
      </w:r>
      <w:r w:rsidR="00A06DC9" w:rsidRPr="00850B1A">
        <w:rPr>
          <w:rFonts w:eastAsia="Calibri" w:cs="Arial"/>
        </w:rPr>
        <w:t>odbudowywanych/</w:t>
      </w:r>
      <w:r w:rsidR="006266B8" w:rsidRPr="00850B1A">
        <w:rPr>
          <w:rFonts w:eastAsia="Calibri" w:cs="Arial"/>
        </w:rPr>
        <w:t xml:space="preserve"> </w:t>
      </w:r>
      <w:r w:rsidR="00A06DC9" w:rsidRPr="00850B1A">
        <w:rPr>
          <w:rFonts w:eastAsia="Calibri" w:cs="Arial"/>
        </w:rPr>
        <w:t>modernizowanych</w:t>
      </w:r>
      <w:r w:rsidR="007F3E39" w:rsidRPr="00850B1A">
        <w:rPr>
          <w:rFonts w:eastAsia="Calibri" w:cs="Arial"/>
        </w:rPr>
        <w:t xml:space="preserve">. W </w:t>
      </w:r>
      <w:r w:rsidR="00A06DC9" w:rsidRPr="00850B1A">
        <w:rPr>
          <w:rFonts w:eastAsia="Calibri" w:cs="Arial"/>
        </w:rPr>
        <w:t>51 lokalizacj</w:t>
      </w:r>
      <w:r w:rsidR="007F3E39" w:rsidRPr="00850B1A">
        <w:rPr>
          <w:rFonts w:eastAsia="Calibri" w:cs="Arial"/>
        </w:rPr>
        <w:t xml:space="preserve">ach </w:t>
      </w:r>
      <w:r w:rsidR="00A06DC9" w:rsidRPr="00850B1A">
        <w:rPr>
          <w:rFonts w:eastAsia="Calibri" w:cs="Arial"/>
        </w:rPr>
        <w:t xml:space="preserve">będą wydłużane lub przebudowywane perony. </w:t>
      </w:r>
    </w:p>
    <w:p w:rsidR="007F3E39" w:rsidRPr="00850B1A" w:rsidRDefault="00A06DC9" w:rsidP="004E70F4">
      <w:pPr>
        <w:spacing w:before="100" w:beforeAutospacing="1" w:after="100" w:afterAutospacing="1" w:line="240" w:lineRule="auto"/>
        <w:rPr>
          <w:rFonts w:eastAsia="Calibri" w:cs="Arial"/>
        </w:rPr>
      </w:pPr>
      <w:r w:rsidRPr="00850B1A">
        <w:rPr>
          <w:rFonts w:eastAsia="Calibri" w:cs="Arial"/>
        </w:rPr>
        <w:t xml:space="preserve">Przedstawiona </w:t>
      </w:r>
      <w:r w:rsidR="007F3E39" w:rsidRPr="00850B1A">
        <w:rPr>
          <w:rFonts w:eastAsia="Calibri" w:cs="Arial"/>
        </w:rPr>
        <w:t>lista, to propozycje</w:t>
      </w:r>
      <w:r w:rsidRPr="00850B1A">
        <w:rPr>
          <w:rFonts w:eastAsia="Calibri" w:cs="Arial"/>
        </w:rPr>
        <w:t xml:space="preserve"> inwestyc</w:t>
      </w:r>
      <w:r w:rsidR="007F3E39" w:rsidRPr="00850B1A">
        <w:rPr>
          <w:rFonts w:eastAsia="Calibri" w:cs="Arial"/>
        </w:rPr>
        <w:t>ji</w:t>
      </w:r>
      <w:r w:rsidRPr="00850B1A">
        <w:rPr>
          <w:rFonts w:eastAsia="Calibri" w:cs="Arial"/>
        </w:rPr>
        <w:t>, których celem jest przeciwdziałanie wykluczeniu komunikacyjnemu, promowani</w:t>
      </w:r>
      <w:r w:rsidR="007F3E39" w:rsidRPr="00850B1A">
        <w:rPr>
          <w:rFonts w:eastAsia="Calibri" w:cs="Arial"/>
        </w:rPr>
        <w:t>e</w:t>
      </w:r>
      <w:r w:rsidRPr="00850B1A">
        <w:rPr>
          <w:rFonts w:eastAsia="Calibri" w:cs="Arial"/>
        </w:rPr>
        <w:t xml:space="preserve"> ekologicznych środków transportu oraz wspierani</w:t>
      </w:r>
      <w:r w:rsidR="007F3E39" w:rsidRPr="00850B1A">
        <w:rPr>
          <w:rFonts w:eastAsia="Calibri" w:cs="Arial"/>
        </w:rPr>
        <w:t>e</w:t>
      </w:r>
      <w:r w:rsidRPr="00850B1A">
        <w:rPr>
          <w:rFonts w:eastAsia="Calibri" w:cs="Arial"/>
        </w:rPr>
        <w:t xml:space="preserve"> polskiej gospodarki. Warunkiem inwestycji będzie deklaracja regionalnego organizatora przewozów o korzystaniu z</w:t>
      </w:r>
      <w:r w:rsidR="007F3E39" w:rsidRPr="00850B1A">
        <w:rPr>
          <w:rFonts w:eastAsia="Calibri" w:cs="Arial"/>
        </w:rPr>
        <w:t xml:space="preserve"> przystanków</w:t>
      </w:r>
      <w:r w:rsidRPr="00850B1A">
        <w:rPr>
          <w:rFonts w:eastAsia="Calibri" w:cs="Arial"/>
        </w:rPr>
        <w:t xml:space="preserve">. </w:t>
      </w:r>
    </w:p>
    <w:p w:rsidR="007F3E39" w:rsidRPr="00850B1A" w:rsidRDefault="00A06DC9" w:rsidP="004E70F4">
      <w:pPr>
        <w:spacing w:before="100" w:beforeAutospacing="1" w:after="100" w:afterAutospacing="1" w:line="240" w:lineRule="auto"/>
        <w:rPr>
          <w:rFonts w:eastAsia="Calibri" w:cs="Arial"/>
        </w:rPr>
      </w:pPr>
      <w:r w:rsidRPr="00850B1A">
        <w:rPr>
          <w:rFonts w:eastAsia="Calibri" w:cs="Arial"/>
        </w:rPr>
        <w:t>Program</w:t>
      </w:r>
      <w:r w:rsidR="007F3E39" w:rsidRPr="00850B1A">
        <w:rPr>
          <w:rFonts w:eastAsia="Calibri" w:cs="Arial"/>
        </w:rPr>
        <w:t xml:space="preserve"> Przystankowy 2020-2025 realizują </w:t>
      </w:r>
      <w:r w:rsidRPr="00850B1A">
        <w:rPr>
          <w:rFonts w:eastAsia="Calibri" w:cs="Arial"/>
        </w:rPr>
        <w:t>PKP Polskie Linie Kolejowe S</w:t>
      </w:r>
      <w:r w:rsidR="006266B8" w:rsidRPr="00850B1A">
        <w:rPr>
          <w:rFonts w:eastAsia="Calibri" w:cs="Arial"/>
        </w:rPr>
        <w:t>.</w:t>
      </w:r>
      <w:r w:rsidRPr="00850B1A">
        <w:rPr>
          <w:rFonts w:eastAsia="Calibri" w:cs="Arial"/>
        </w:rPr>
        <w:t>A.</w:t>
      </w:r>
      <w:r w:rsidRPr="00850B1A">
        <w:t xml:space="preserve"> </w:t>
      </w:r>
      <w:r w:rsidRPr="00850B1A">
        <w:rPr>
          <w:rFonts w:eastAsia="Calibri" w:cs="Arial"/>
        </w:rPr>
        <w:t xml:space="preserve">Program jest komplementarny z Krajowym Programem Kolejowym oraz Programem Uzupełniania Lokalnej i Regionalnej Infrastruktury Kolejowej Kolej + do 2028 roku. </w:t>
      </w:r>
    </w:p>
    <w:p w:rsidR="00A06DC9" w:rsidRPr="00850B1A" w:rsidRDefault="00A06DC9" w:rsidP="004E70F4">
      <w:pPr>
        <w:spacing w:before="100" w:beforeAutospacing="1" w:after="100" w:afterAutospacing="1" w:line="240" w:lineRule="auto"/>
        <w:rPr>
          <w:rFonts w:eastAsia="Calibri" w:cs="Arial"/>
        </w:rPr>
      </w:pPr>
      <w:r w:rsidRPr="00850B1A">
        <w:rPr>
          <w:rFonts w:eastAsia="Calibri" w:cs="Arial"/>
        </w:rPr>
        <w:t xml:space="preserve">Proponowane do realizacji </w:t>
      </w:r>
      <w:r w:rsidR="007F3E39" w:rsidRPr="00850B1A">
        <w:rPr>
          <w:rFonts w:eastAsia="Calibri" w:cs="Arial"/>
        </w:rPr>
        <w:t xml:space="preserve">lokalizacje </w:t>
      </w:r>
      <w:r w:rsidRPr="00850B1A">
        <w:rPr>
          <w:rFonts w:eastAsia="Calibri" w:cs="Arial"/>
        </w:rPr>
        <w:t xml:space="preserve">są na stronie Ministerstwa Infrastruktury </w:t>
      </w:r>
      <w:hyperlink r:id="rId10" w:history="1">
        <w:r w:rsidRPr="00850B1A">
          <w:rPr>
            <w:rStyle w:val="Hipercze"/>
            <w:rFonts w:eastAsia="Calibri" w:cs="Arial"/>
          </w:rPr>
          <w:t>https://www.gov.pl/web/infrastruktura/program-budowy-200-przystankow-kolejowych</w:t>
        </w:r>
      </w:hyperlink>
      <w:r w:rsidRPr="00850B1A">
        <w:rPr>
          <w:rFonts w:eastAsia="Calibri" w:cs="Arial"/>
        </w:rPr>
        <w:t xml:space="preserve"> </w:t>
      </w:r>
    </w:p>
    <w:p w:rsidR="00AE3E4D" w:rsidRPr="00850B1A" w:rsidRDefault="00AE3E4D" w:rsidP="004E70F4">
      <w:pPr>
        <w:pStyle w:val="Nagwek2"/>
        <w:spacing w:before="100" w:beforeAutospacing="1" w:after="100" w:afterAutospacing="1" w:line="240" w:lineRule="auto"/>
        <w:rPr>
          <w:rFonts w:eastAsia="Calibri"/>
        </w:rPr>
      </w:pPr>
      <w:r w:rsidRPr="00850B1A">
        <w:rPr>
          <w:rFonts w:eastAsia="Calibri"/>
        </w:rPr>
        <w:t xml:space="preserve">Program </w:t>
      </w:r>
      <w:r w:rsidR="00EF5053" w:rsidRPr="00850B1A">
        <w:rPr>
          <w:rFonts w:eastAsia="Calibri"/>
        </w:rPr>
        <w:t>Przystankowy</w:t>
      </w:r>
      <w:r w:rsidRPr="00850B1A">
        <w:rPr>
          <w:rFonts w:eastAsia="Calibri"/>
        </w:rPr>
        <w:t xml:space="preserve"> w woj. </w:t>
      </w:r>
      <w:r w:rsidR="00EE46AD">
        <w:rPr>
          <w:rFonts w:eastAsia="Calibri"/>
        </w:rPr>
        <w:t>dolnośląskim</w:t>
      </w:r>
    </w:p>
    <w:p w:rsidR="00CA1FB2" w:rsidRPr="00BB0526" w:rsidRDefault="00AE3E4D" w:rsidP="004E70F4">
      <w:pPr>
        <w:spacing w:before="100" w:beforeAutospacing="1" w:after="100" w:afterAutospacing="1" w:line="240" w:lineRule="auto"/>
        <w:rPr>
          <w:rStyle w:val="Pogrubienie"/>
          <w:rFonts w:eastAsia="Calibri" w:cs="Arial"/>
        </w:rPr>
      </w:pPr>
      <w:r w:rsidRPr="00850B1A">
        <w:rPr>
          <w:rFonts w:eastAsia="Calibri" w:cs="Arial"/>
        </w:rPr>
        <w:t xml:space="preserve">W województwie </w:t>
      </w:r>
      <w:r w:rsidR="009170FE">
        <w:rPr>
          <w:rFonts w:eastAsia="Calibri" w:cs="Arial"/>
        </w:rPr>
        <w:t>dolnośląskim</w:t>
      </w:r>
      <w:r w:rsidRPr="00850B1A">
        <w:rPr>
          <w:rFonts w:eastAsia="Calibri" w:cs="Arial"/>
        </w:rPr>
        <w:t xml:space="preserve"> projekt przystankowy obejmuje </w:t>
      </w:r>
      <w:r w:rsidR="00534B81">
        <w:rPr>
          <w:rFonts w:eastAsia="Calibri" w:cs="Arial"/>
        </w:rPr>
        <w:t xml:space="preserve">11 </w:t>
      </w:r>
      <w:r w:rsidRPr="00850B1A">
        <w:rPr>
          <w:rFonts w:eastAsia="Calibri" w:cs="Arial"/>
        </w:rPr>
        <w:t xml:space="preserve">przystanków. W planach jest budowa </w:t>
      </w:r>
      <w:r w:rsidR="00534B81" w:rsidRPr="00534B81">
        <w:rPr>
          <w:rFonts w:eastAsia="Calibri" w:cs="Arial"/>
        </w:rPr>
        <w:t>now</w:t>
      </w:r>
      <w:r w:rsidR="00534B81">
        <w:rPr>
          <w:rFonts w:eastAsia="Calibri" w:cs="Arial"/>
        </w:rPr>
        <w:t xml:space="preserve">ych przystanków </w:t>
      </w:r>
      <w:r w:rsidR="00534B81" w:rsidRPr="00534B81">
        <w:rPr>
          <w:rFonts w:eastAsia="Calibri" w:cs="Arial"/>
        </w:rPr>
        <w:t>osobow</w:t>
      </w:r>
      <w:r w:rsidR="00534B81">
        <w:rPr>
          <w:rFonts w:eastAsia="Calibri" w:cs="Arial"/>
        </w:rPr>
        <w:t>ych</w:t>
      </w:r>
      <w:r w:rsidR="00464799">
        <w:rPr>
          <w:rFonts w:eastAsia="Calibri" w:cs="Arial"/>
        </w:rPr>
        <w:t>:</w:t>
      </w:r>
      <w:r w:rsidR="00534B81">
        <w:rPr>
          <w:rFonts w:eastAsia="Calibri" w:cs="Arial"/>
        </w:rPr>
        <w:t xml:space="preserve"> </w:t>
      </w:r>
      <w:r w:rsidR="00534B81" w:rsidRPr="00534B81">
        <w:rPr>
          <w:rFonts w:eastAsia="Calibri" w:cs="Arial"/>
        </w:rPr>
        <w:t>Świdnica Zawiszów</w:t>
      </w:r>
      <w:r w:rsidR="00534B81">
        <w:rPr>
          <w:rFonts w:eastAsia="Calibri" w:cs="Arial"/>
        </w:rPr>
        <w:t xml:space="preserve">, </w:t>
      </w:r>
      <w:r w:rsidR="00534B81" w:rsidRPr="00534B81">
        <w:rPr>
          <w:rFonts w:eastAsia="Calibri" w:cs="Arial"/>
        </w:rPr>
        <w:t>Legnickie Pole</w:t>
      </w:r>
      <w:r w:rsidR="00534B81">
        <w:rPr>
          <w:rFonts w:eastAsia="Calibri" w:cs="Arial"/>
        </w:rPr>
        <w:t xml:space="preserve">, </w:t>
      </w:r>
      <w:r w:rsidR="00534B81" w:rsidRPr="00534B81">
        <w:rPr>
          <w:rFonts w:eastAsia="Calibri" w:cs="Arial"/>
        </w:rPr>
        <w:t>Mirków</w:t>
      </w:r>
      <w:r w:rsidR="00534B81">
        <w:rPr>
          <w:rFonts w:eastAsia="Calibri" w:cs="Arial"/>
        </w:rPr>
        <w:t>,</w:t>
      </w:r>
      <w:r w:rsidR="00464799">
        <w:rPr>
          <w:rFonts w:eastAsia="Calibri" w:cs="Arial"/>
        </w:rPr>
        <w:t xml:space="preserve"> oraz nowego przystanku we Wrocławiu</w:t>
      </w:r>
      <w:r w:rsidR="00BD5C92">
        <w:rPr>
          <w:rFonts w:eastAsia="Calibri" w:cs="Arial"/>
        </w:rPr>
        <w:t xml:space="preserve"> (</w:t>
      </w:r>
      <w:r w:rsidR="00412B56">
        <w:rPr>
          <w:rFonts w:eastAsia="Calibri" w:cs="Arial"/>
        </w:rPr>
        <w:t>na trasie w kierunku Oleśnicy)</w:t>
      </w:r>
      <w:r w:rsidR="00464799">
        <w:rPr>
          <w:rFonts w:eastAsia="Calibri" w:cs="Arial"/>
        </w:rPr>
        <w:t>,</w:t>
      </w:r>
      <w:r w:rsidR="00534B81">
        <w:rPr>
          <w:rFonts w:eastAsia="Calibri" w:cs="Arial"/>
        </w:rPr>
        <w:t xml:space="preserve"> </w:t>
      </w:r>
      <w:r w:rsidR="00D13891">
        <w:rPr>
          <w:rFonts w:eastAsia="Calibri" w:cs="Arial"/>
        </w:rPr>
        <w:t xml:space="preserve">a także </w:t>
      </w:r>
      <w:r w:rsidR="00534B81">
        <w:rPr>
          <w:rFonts w:eastAsia="Calibri" w:cs="Arial"/>
        </w:rPr>
        <w:t xml:space="preserve">budowa w nowej, wygodniejszej lokalizacji przystanków </w:t>
      </w:r>
      <w:r w:rsidR="00534B81" w:rsidRPr="00534B81">
        <w:rPr>
          <w:rFonts w:eastAsia="Calibri" w:cs="Arial"/>
        </w:rPr>
        <w:t>Piotrowice Świdnickie</w:t>
      </w:r>
      <w:r w:rsidR="00D13891">
        <w:rPr>
          <w:rFonts w:eastAsia="Calibri" w:cs="Arial"/>
        </w:rPr>
        <w:t xml:space="preserve"> i </w:t>
      </w:r>
      <w:r w:rsidR="00464799" w:rsidRPr="00464799">
        <w:rPr>
          <w:rFonts w:eastAsia="Calibri" w:cs="Arial"/>
        </w:rPr>
        <w:t>Pasieczna</w:t>
      </w:r>
      <w:r w:rsidR="00464799">
        <w:rPr>
          <w:rFonts w:eastAsia="Calibri" w:cs="Arial"/>
        </w:rPr>
        <w:t xml:space="preserve">. Program przewiduje również odbudowę nieczynnego przystanku </w:t>
      </w:r>
      <w:r w:rsidR="00464799" w:rsidRPr="00464799">
        <w:rPr>
          <w:rFonts w:eastAsia="Calibri" w:cs="Arial"/>
        </w:rPr>
        <w:t>Strzelce Świdnickie</w:t>
      </w:r>
      <w:r w:rsidR="00464799">
        <w:rPr>
          <w:rFonts w:eastAsia="Calibri" w:cs="Arial"/>
        </w:rPr>
        <w:t xml:space="preserve"> oraz przebudowę i odbudowę peronów w Ścinawie, Twardogórze i Szklarskiej Porębie (</w:t>
      </w:r>
      <w:r w:rsidR="00464799" w:rsidRPr="00464799">
        <w:rPr>
          <w:rFonts w:eastAsia="Calibri" w:cs="Arial"/>
        </w:rPr>
        <w:t>Szklarska Poręba Dolna</w:t>
      </w:r>
      <w:r w:rsidR="00464799">
        <w:rPr>
          <w:rFonts w:eastAsia="Calibri" w:cs="Arial"/>
        </w:rPr>
        <w:t xml:space="preserve"> </w:t>
      </w:r>
      <w:r w:rsidR="00BD5C92">
        <w:rPr>
          <w:rFonts w:eastAsia="Calibri" w:cs="Arial"/>
        </w:rPr>
        <w:t>oraz Szklarska Poręba Średnia).</w:t>
      </w:r>
      <w:r w:rsidRPr="00850B1A">
        <w:rPr>
          <w:rFonts w:eastAsia="Calibri" w:cs="Arial"/>
        </w:rPr>
        <w:t>Realizacja inwestycji zwiększy dostępność mieszkańców do kolei</w:t>
      </w:r>
      <w:r w:rsidR="00BD5C92">
        <w:rPr>
          <w:rFonts w:eastAsia="Calibri" w:cs="Arial"/>
        </w:rPr>
        <w:t xml:space="preserve">, m.in. </w:t>
      </w:r>
      <w:r w:rsidRPr="00850B1A">
        <w:rPr>
          <w:rFonts w:eastAsia="Calibri" w:cs="Arial"/>
        </w:rPr>
        <w:t xml:space="preserve">pozwoli na wygodne </w:t>
      </w:r>
      <w:r w:rsidR="00CA1FB2" w:rsidRPr="00850B1A">
        <w:rPr>
          <w:rFonts w:eastAsia="Calibri" w:cs="Arial"/>
        </w:rPr>
        <w:t xml:space="preserve">codzienne </w:t>
      </w:r>
      <w:r w:rsidRPr="00850B1A">
        <w:rPr>
          <w:rFonts w:eastAsia="Calibri" w:cs="Arial"/>
        </w:rPr>
        <w:t>podróże pociągami do pracy czy szkoły</w:t>
      </w:r>
      <w:r w:rsidR="004347B5">
        <w:rPr>
          <w:rFonts w:eastAsia="Calibri" w:cs="Arial"/>
        </w:rPr>
        <w:t xml:space="preserve"> oraz wyjazdy okazjonalne. </w:t>
      </w:r>
    </w:p>
    <w:p w:rsidR="00393C42" w:rsidRPr="00850B1A" w:rsidRDefault="00393C42" w:rsidP="00BB0526">
      <w:pPr>
        <w:spacing w:after="0" w:line="240" w:lineRule="auto"/>
      </w:pPr>
      <w:r w:rsidRPr="00850B1A">
        <w:rPr>
          <w:rStyle w:val="Pogrubienie"/>
          <w:rFonts w:cs="Arial"/>
        </w:rPr>
        <w:t>Kontakt dla mediów:</w:t>
      </w:r>
      <w:r w:rsidRPr="00850B1A">
        <w:t xml:space="preserve"> </w:t>
      </w:r>
    </w:p>
    <w:p w:rsidR="00F57E75" w:rsidRPr="00BB0526" w:rsidRDefault="00A15AED" w:rsidP="00850B1A">
      <w:pPr>
        <w:spacing w:after="0" w:line="240" w:lineRule="auto"/>
        <w:rPr>
          <w:rFonts w:cs="Arial"/>
          <w:shd w:val="clear" w:color="auto" w:fill="FFFFFF"/>
        </w:rPr>
      </w:pPr>
      <w:r w:rsidRPr="00850B1A">
        <w:rPr>
          <w:rStyle w:val="Pogrubienie"/>
          <w:rFonts w:cs="Arial"/>
        </w:rPr>
        <w:t>PKP Polskie Linie Kolejowe S.A.</w:t>
      </w:r>
      <w:r w:rsidR="006266B8" w:rsidRPr="00850B1A">
        <w:rPr>
          <w:rFonts w:cs="Arial"/>
        </w:rPr>
        <w:br/>
      </w:r>
      <w:r w:rsidR="006266B8" w:rsidRPr="00850B1A">
        <w:rPr>
          <w:rFonts w:cs="Arial"/>
          <w:shd w:val="clear" w:color="auto" w:fill="FFFFFF"/>
        </w:rPr>
        <w:t>Mirosław Siemieniec</w:t>
      </w:r>
      <w:r w:rsidR="006266B8" w:rsidRPr="00850B1A">
        <w:rPr>
          <w:rFonts w:cs="Arial"/>
        </w:rPr>
        <w:br/>
      </w:r>
      <w:r w:rsidR="006266B8" w:rsidRPr="00850B1A">
        <w:rPr>
          <w:rFonts w:cs="Arial"/>
          <w:shd w:val="clear" w:color="auto" w:fill="FFFFFF"/>
        </w:rPr>
        <w:t>rzecznik prasowy</w:t>
      </w:r>
      <w:r w:rsidR="006266B8" w:rsidRPr="00850B1A">
        <w:rPr>
          <w:rFonts w:cs="Arial"/>
        </w:rPr>
        <w:br/>
      </w:r>
      <w:r w:rsidR="006266B8" w:rsidRPr="00850B1A">
        <w:rPr>
          <w:rFonts w:cs="Arial"/>
          <w:shd w:val="clear" w:color="auto" w:fill="FFFFFF"/>
        </w:rPr>
        <w:t>rzecznik@plk-sa.pl</w:t>
      </w:r>
      <w:r w:rsidR="006266B8" w:rsidRPr="00850B1A">
        <w:rPr>
          <w:rFonts w:cs="Arial"/>
        </w:rPr>
        <w:br/>
      </w:r>
      <w:r w:rsidR="006266B8" w:rsidRPr="00850B1A">
        <w:rPr>
          <w:rFonts w:cs="Arial"/>
          <w:shd w:val="clear" w:color="auto" w:fill="FFFFFF"/>
        </w:rPr>
        <w:t>T: +48 694 480</w:t>
      </w:r>
      <w:r w:rsidR="009C0366">
        <w:rPr>
          <w:rFonts w:cs="Arial"/>
          <w:shd w:val="clear" w:color="auto" w:fill="FFFFFF"/>
        </w:rPr>
        <w:t> </w:t>
      </w:r>
      <w:r w:rsidR="006266B8" w:rsidRPr="00850B1A">
        <w:rPr>
          <w:rFonts w:cs="Arial"/>
          <w:shd w:val="clear" w:color="auto" w:fill="FFFFFF"/>
        </w:rPr>
        <w:t>239</w:t>
      </w:r>
    </w:p>
    <w:sectPr w:rsidR="00F57E75" w:rsidRPr="00BB0526" w:rsidSect="0063625B">
      <w:headerReference w:type="first" r:id="rId11"/>
      <w:footerReference w:type="first" r:id="rId12"/>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14C" w:rsidRDefault="0024414C" w:rsidP="009D1AEB">
      <w:pPr>
        <w:spacing w:after="0" w:line="240" w:lineRule="auto"/>
      </w:pPr>
      <w:r>
        <w:separator/>
      </w:r>
    </w:p>
  </w:endnote>
  <w:endnote w:type="continuationSeparator" w:id="0">
    <w:p w:rsidR="0024414C" w:rsidRDefault="0024414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14C" w:rsidRDefault="0024414C" w:rsidP="009D1AEB">
      <w:pPr>
        <w:spacing w:after="0" w:line="240" w:lineRule="auto"/>
      </w:pPr>
      <w:r>
        <w:separator/>
      </w:r>
    </w:p>
  </w:footnote>
  <w:footnote w:type="continuationSeparator" w:id="0">
    <w:p w:rsidR="0024414C" w:rsidRDefault="0024414C"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13FE"/>
    <w:rsid w:val="00004521"/>
    <w:rsid w:val="00006A80"/>
    <w:rsid w:val="00076041"/>
    <w:rsid w:val="000A6E9B"/>
    <w:rsid w:val="000E7EBA"/>
    <w:rsid w:val="00127F65"/>
    <w:rsid w:val="001533E5"/>
    <w:rsid w:val="00183B37"/>
    <w:rsid w:val="00190C44"/>
    <w:rsid w:val="001D1A72"/>
    <w:rsid w:val="001F6E91"/>
    <w:rsid w:val="00213929"/>
    <w:rsid w:val="00236985"/>
    <w:rsid w:val="0024414C"/>
    <w:rsid w:val="002571CC"/>
    <w:rsid w:val="00277762"/>
    <w:rsid w:val="00290CB9"/>
    <w:rsid w:val="00291328"/>
    <w:rsid w:val="002D461E"/>
    <w:rsid w:val="002E50A8"/>
    <w:rsid w:val="002F011A"/>
    <w:rsid w:val="002F6426"/>
    <w:rsid w:val="002F6767"/>
    <w:rsid w:val="003918CD"/>
    <w:rsid w:val="00393C42"/>
    <w:rsid w:val="003F0B43"/>
    <w:rsid w:val="003F51E4"/>
    <w:rsid w:val="0040717C"/>
    <w:rsid w:val="00412B56"/>
    <w:rsid w:val="004347B5"/>
    <w:rsid w:val="00452325"/>
    <w:rsid w:val="004644F2"/>
    <w:rsid w:val="00464799"/>
    <w:rsid w:val="004A46AB"/>
    <w:rsid w:val="004E70F4"/>
    <w:rsid w:val="005254F3"/>
    <w:rsid w:val="00534B81"/>
    <w:rsid w:val="00555D7B"/>
    <w:rsid w:val="00557D2C"/>
    <w:rsid w:val="00570098"/>
    <w:rsid w:val="00597A03"/>
    <w:rsid w:val="00597B90"/>
    <w:rsid w:val="005E2505"/>
    <w:rsid w:val="005F76F1"/>
    <w:rsid w:val="00622D67"/>
    <w:rsid w:val="006266B8"/>
    <w:rsid w:val="006276F8"/>
    <w:rsid w:val="0063625B"/>
    <w:rsid w:val="0065295A"/>
    <w:rsid w:val="00674494"/>
    <w:rsid w:val="00690035"/>
    <w:rsid w:val="006C6C1C"/>
    <w:rsid w:val="00723EA0"/>
    <w:rsid w:val="007F3648"/>
    <w:rsid w:val="007F3E39"/>
    <w:rsid w:val="008268E9"/>
    <w:rsid w:val="00842EF3"/>
    <w:rsid w:val="00850B1A"/>
    <w:rsid w:val="00860074"/>
    <w:rsid w:val="00886ACE"/>
    <w:rsid w:val="008C4EB6"/>
    <w:rsid w:val="008E1947"/>
    <w:rsid w:val="008E218A"/>
    <w:rsid w:val="009001EC"/>
    <w:rsid w:val="009170FE"/>
    <w:rsid w:val="00923D25"/>
    <w:rsid w:val="009447E1"/>
    <w:rsid w:val="009B65F7"/>
    <w:rsid w:val="009C0366"/>
    <w:rsid w:val="009C48EF"/>
    <w:rsid w:val="009D1AEB"/>
    <w:rsid w:val="00A05EA5"/>
    <w:rsid w:val="00A06DC9"/>
    <w:rsid w:val="00A15AED"/>
    <w:rsid w:val="00A32A02"/>
    <w:rsid w:val="00A3768E"/>
    <w:rsid w:val="00A577C4"/>
    <w:rsid w:val="00A74232"/>
    <w:rsid w:val="00AB22DF"/>
    <w:rsid w:val="00AB3576"/>
    <w:rsid w:val="00AB6253"/>
    <w:rsid w:val="00AB71B7"/>
    <w:rsid w:val="00AC2EDF"/>
    <w:rsid w:val="00AD6B7E"/>
    <w:rsid w:val="00AE3E4D"/>
    <w:rsid w:val="00AF0137"/>
    <w:rsid w:val="00B15859"/>
    <w:rsid w:val="00B54436"/>
    <w:rsid w:val="00B603BB"/>
    <w:rsid w:val="00BB0526"/>
    <w:rsid w:val="00BD5C92"/>
    <w:rsid w:val="00C020C5"/>
    <w:rsid w:val="00C20FE0"/>
    <w:rsid w:val="00CA1FB2"/>
    <w:rsid w:val="00CE6695"/>
    <w:rsid w:val="00D13891"/>
    <w:rsid w:val="00D13B3B"/>
    <w:rsid w:val="00D149FC"/>
    <w:rsid w:val="00D366EE"/>
    <w:rsid w:val="00DB68C2"/>
    <w:rsid w:val="00DF5DFA"/>
    <w:rsid w:val="00E131E3"/>
    <w:rsid w:val="00E165F7"/>
    <w:rsid w:val="00E438B2"/>
    <w:rsid w:val="00E43D06"/>
    <w:rsid w:val="00EB49F1"/>
    <w:rsid w:val="00ED16C3"/>
    <w:rsid w:val="00ED7D12"/>
    <w:rsid w:val="00EE1E9D"/>
    <w:rsid w:val="00EE46AD"/>
    <w:rsid w:val="00EF5053"/>
    <w:rsid w:val="00EF5770"/>
    <w:rsid w:val="00F24AA3"/>
    <w:rsid w:val="00F3730A"/>
    <w:rsid w:val="00F44778"/>
    <w:rsid w:val="00F44F6D"/>
    <w:rsid w:val="00F57E75"/>
    <w:rsid w:val="00F61138"/>
    <w:rsid w:val="00F76D62"/>
    <w:rsid w:val="00F879C7"/>
    <w:rsid w:val="00FA61C6"/>
    <w:rsid w:val="00FF5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AB62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Nagwek3Znak">
    <w:name w:val="Nagłówek 3 Znak"/>
    <w:basedOn w:val="Domylnaczcionkaakapitu"/>
    <w:link w:val="Nagwek3"/>
    <w:uiPriority w:val="9"/>
    <w:rsid w:val="00AB6253"/>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unhideWhenUsed/>
    <w:rsid w:val="00EF505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573">
      <w:bodyDiv w:val="1"/>
      <w:marLeft w:val="0"/>
      <w:marRight w:val="0"/>
      <w:marTop w:val="0"/>
      <w:marBottom w:val="0"/>
      <w:divBdr>
        <w:top w:val="none" w:sz="0" w:space="0" w:color="auto"/>
        <w:left w:val="none" w:sz="0" w:space="0" w:color="auto"/>
        <w:bottom w:val="none" w:sz="0" w:space="0" w:color="auto"/>
        <w:right w:val="none" w:sz="0" w:space="0" w:color="auto"/>
      </w:divBdr>
    </w:div>
    <w:div w:id="27881507">
      <w:bodyDiv w:val="1"/>
      <w:marLeft w:val="0"/>
      <w:marRight w:val="0"/>
      <w:marTop w:val="0"/>
      <w:marBottom w:val="0"/>
      <w:divBdr>
        <w:top w:val="none" w:sz="0" w:space="0" w:color="auto"/>
        <w:left w:val="none" w:sz="0" w:space="0" w:color="auto"/>
        <w:bottom w:val="none" w:sz="0" w:space="0" w:color="auto"/>
        <w:right w:val="none" w:sz="0" w:space="0" w:color="auto"/>
      </w:divBdr>
    </w:div>
    <w:div w:id="593977035">
      <w:bodyDiv w:val="1"/>
      <w:marLeft w:val="0"/>
      <w:marRight w:val="0"/>
      <w:marTop w:val="0"/>
      <w:marBottom w:val="0"/>
      <w:divBdr>
        <w:top w:val="none" w:sz="0" w:space="0" w:color="auto"/>
        <w:left w:val="none" w:sz="0" w:space="0" w:color="auto"/>
        <w:bottom w:val="none" w:sz="0" w:space="0" w:color="auto"/>
        <w:right w:val="none" w:sz="0" w:space="0" w:color="auto"/>
      </w:divBdr>
    </w:div>
    <w:div w:id="653142988">
      <w:bodyDiv w:val="1"/>
      <w:marLeft w:val="0"/>
      <w:marRight w:val="0"/>
      <w:marTop w:val="0"/>
      <w:marBottom w:val="0"/>
      <w:divBdr>
        <w:top w:val="none" w:sz="0" w:space="0" w:color="auto"/>
        <w:left w:val="none" w:sz="0" w:space="0" w:color="auto"/>
        <w:bottom w:val="none" w:sz="0" w:space="0" w:color="auto"/>
        <w:right w:val="none" w:sz="0" w:space="0" w:color="auto"/>
      </w:divBdr>
    </w:div>
    <w:div w:id="1379935079">
      <w:bodyDiv w:val="1"/>
      <w:marLeft w:val="0"/>
      <w:marRight w:val="0"/>
      <w:marTop w:val="0"/>
      <w:marBottom w:val="0"/>
      <w:divBdr>
        <w:top w:val="none" w:sz="0" w:space="0" w:color="auto"/>
        <w:left w:val="none" w:sz="0" w:space="0" w:color="auto"/>
        <w:bottom w:val="none" w:sz="0" w:space="0" w:color="auto"/>
        <w:right w:val="none" w:sz="0" w:space="0" w:color="auto"/>
      </w:divBdr>
    </w:div>
    <w:div w:id="1462726488">
      <w:bodyDiv w:val="1"/>
      <w:marLeft w:val="0"/>
      <w:marRight w:val="0"/>
      <w:marTop w:val="0"/>
      <w:marBottom w:val="0"/>
      <w:divBdr>
        <w:top w:val="none" w:sz="0" w:space="0" w:color="auto"/>
        <w:left w:val="none" w:sz="0" w:space="0" w:color="auto"/>
        <w:bottom w:val="none" w:sz="0" w:space="0" w:color="auto"/>
        <w:right w:val="none" w:sz="0" w:space="0" w:color="auto"/>
      </w:divBdr>
    </w:div>
    <w:div w:id="1758821094">
      <w:bodyDiv w:val="1"/>
      <w:marLeft w:val="0"/>
      <w:marRight w:val="0"/>
      <w:marTop w:val="0"/>
      <w:marBottom w:val="0"/>
      <w:divBdr>
        <w:top w:val="none" w:sz="0" w:space="0" w:color="auto"/>
        <w:left w:val="none" w:sz="0" w:space="0" w:color="auto"/>
        <w:bottom w:val="none" w:sz="0" w:space="0" w:color="auto"/>
        <w:right w:val="none" w:sz="0" w:space="0" w:color="auto"/>
      </w:divBdr>
    </w:div>
    <w:div w:id="1923297633">
      <w:bodyDiv w:val="1"/>
      <w:marLeft w:val="0"/>
      <w:marRight w:val="0"/>
      <w:marTop w:val="0"/>
      <w:marBottom w:val="0"/>
      <w:divBdr>
        <w:top w:val="none" w:sz="0" w:space="0" w:color="auto"/>
        <w:left w:val="none" w:sz="0" w:space="0" w:color="auto"/>
        <w:bottom w:val="none" w:sz="0" w:space="0" w:color="auto"/>
        <w:right w:val="none" w:sz="0" w:space="0" w:color="auto"/>
      </w:divBdr>
    </w:div>
    <w:div w:id="1936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biuro-prasowe/informacje-prasowe/z-programu-prezydenckiego-dostepniejsza-kolej-w-niemojkach-47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infrastruktura/program-budowy-200-przystankow-kolejowych" TargetMode="External"/><Relationship Id="rId4" Type="http://schemas.openxmlformats.org/officeDocument/2006/relationships/settings" Target="settings.xml"/><Relationship Id="rId9" Type="http://schemas.openxmlformats.org/officeDocument/2006/relationships/hyperlink" Target="https://www.plk-sa.pl/biuro-prasowe/informacje-prasowe/dostepniejsza-kolej-na-stacji-paslek-474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4828-6B06-44DF-BAC6-6C45A076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4474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Szklarska Poręba Średnia – najwyżej położony przystanek z Programu Przystankowego</vt:lpstr>
    </vt:vector>
  </TitlesOfParts>
  <Company>PKP PLK S.A.</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Szklarska Poręba Średnia – najwyżej położony przystanek z Programu Przystankowego</dc:title>
  <dc:subject/>
  <dc:creator>Miroslaw.Siemieniec@plk-sa.pl</dc:creator>
  <cp:keywords/>
  <dc:description/>
  <cp:lastModifiedBy>Dudzińska Maria</cp:lastModifiedBy>
  <cp:revision>2</cp:revision>
  <cp:lastPrinted>2020-07-10T11:04:00Z</cp:lastPrinted>
  <dcterms:created xsi:type="dcterms:W3CDTF">2020-07-13T04:45:00Z</dcterms:created>
  <dcterms:modified xsi:type="dcterms:W3CDTF">2020-07-13T04:45:00Z</dcterms:modified>
</cp:coreProperties>
</file>