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5E74" w14:textId="77777777" w:rsidR="00BC69F8" w:rsidRDefault="00CE45B6" w:rsidP="00ED4A08">
      <w:pPr>
        <w:spacing w:before="100" w:beforeAutospacing="1" w:after="100" w:afterAutospacing="1" w:line="360" w:lineRule="auto"/>
        <w:jc w:val="right"/>
        <w:rPr>
          <w:rFonts w:cs="Arial"/>
        </w:rPr>
      </w:pPr>
      <w:r>
        <w:rPr>
          <w:rFonts w:cs="Arial"/>
        </w:rPr>
        <w:t xml:space="preserve"> </w:t>
      </w:r>
    </w:p>
    <w:p w14:paraId="6C71484E" w14:textId="5D191174" w:rsidR="00BC69F8" w:rsidRPr="003E6894" w:rsidRDefault="00254BA3" w:rsidP="00ED4A08">
      <w:pPr>
        <w:spacing w:before="100" w:beforeAutospacing="1" w:after="100" w:afterAutospacing="1" w:line="360" w:lineRule="auto"/>
        <w:jc w:val="right"/>
        <w:rPr>
          <w:rFonts w:cs="Arial"/>
        </w:rPr>
      </w:pPr>
      <w:r>
        <w:rPr>
          <w:rFonts w:cs="Arial"/>
        </w:rPr>
        <w:t>W</w:t>
      </w:r>
      <w:r w:rsidR="0046757D">
        <w:rPr>
          <w:rFonts w:cs="Arial"/>
        </w:rPr>
        <w:t>arszawa</w:t>
      </w:r>
      <w:r w:rsidR="00BC69F8" w:rsidRPr="003E6894">
        <w:rPr>
          <w:rFonts w:cs="Arial"/>
        </w:rPr>
        <w:t xml:space="preserve">, </w:t>
      </w:r>
      <w:r w:rsidR="00725AE7">
        <w:rPr>
          <w:rFonts w:cs="Arial"/>
        </w:rPr>
        <w:t>0</w:t>
      </w:r>
      <w:r w:rsidR="0046757D">
        <w:rPr>
          <w:rFonts w:cs="Arial"/>
        </w:rPr>
        <w:t>7</w:t>
      </w:r>
      <w:r w:rsidR="00BB61C2">
        <w:rPr>
          <w:rFonts w:cs="Arial"/>
        </w:rPr>
        <w:t xml:space="preserve"> </w:t>
      </w:r>
      <w:r w:rsidR="0046757D">
        <w:rPr>
          <w:rFonts w:cs="Arial"/>
        </w:rPr>
        <w:t>lutego</w:t>
      </w:r>
      <w:r w:rsidR="00BB61C2">
        <w:rPr>
          <w:rFonts w:cs="Arial"/>
        </w:rPr>
        <w:t xml:space="preserve"> </w:t>
      </w:r>
      <w:r w:rsidR="00BC69F8" w:rsidRPr="003E6894">
        <w:rPr>
          <w:rFonts w:cs="Arial"/>
        </w:rPr>
        <w:t>202</w:t>
      </w:r>
      <w:r w:rsidR="0015246E">
        <w:rPr>
          <w:rFonts w:cs="Arial"/>
        </w:rPr>
        <w:t>5</w:t>
      </w:r>
      <w:r w:rsidR="00BC69F8" w:rsidRPr="003E6894">
        <w:rPr>
          <w:rFonts w:cs="Arial"/>
        </w:rPr>
        <w:t xml:space="preserve"> r.</w:t>
      </w:r>
    </w:p>
    <w:p w14:paraId="267BDD05" w14:textId="59C8765A" w:rsidR="00E53A29" w:rsidRPr="00E53A29" w:rsidRDefault="00E53A29" w:rsidP="00E53A29">
      <w:pPr>
        <w:pStyle w:val="Nagwek1"/>
      </w:pPr>
      <w:bookmarkStart w:id="0" w:name="_Hlk189749380"/>
      <w:r w:rsidRPr="00E53A29">
        <w:t xml:space="preserve">PLK SA i CPK </w:t>
      </w:r>
      <w:r w:rsidR="000740ED">
        <w:t>razem na rzecz efektywnej</w:t>
      </w:r>
      <w:r w:rsidRPr="00E53A29">
        <w:t xml:space="preserve"> kolei w Polsce</w:t>
      </w:r>
    </w:p>
    <w:p w14:paraId="78DAC62E" w14:textId="68817E06" w:rsidR="00E53A29" w:rsidRPr="00E53A29" w:rsidRDefault="00E53A29" w:rsidP="00E53A29">
      <w:pPr>
        <w:spacing w:after="0" w:line="360" w:lineRule="auto"/>
        <w:rPr>
          <w:rFonts w:eastAsiaTheme="majorEastAsia" w:cs="Arial"/>
          <w:b/>
          <w:bCs/>
        </w:rPr>
      </w:pPr>
      <w:r w:rsidRPr="00E53A29">
        <w:rPr>
          <w:rFonts w:eastAsiaTheme="majorEastAsia" w:cs="Arial"/>
          <w:b/>
          <w:bCs/>
        </w:rPr>
        <w:t xml:space="preserve">O </w:t>
      </w:r>
      <w:r w:rsidR="00725AE7">
        <w:rPr>
          <w:rFonts w:eastAsiaTheme="majorEastAsia" w:cs="Arial"/>
          <w:b/>
          <w:bCs/>
        </w:rPr>
        <w:t>zwiększeniu</w:t>
      </w:r>
      <w:r w:rsidRPr="00E53A29">
        <w:rPr>
          <w:rFonts w:eastAsiaTheme="majorEastAsia" w:cs="Arial"/>
          <w:b/>
          <w:bCs/>
        </w:rPr>
        <w:t xml:space="preserve"> dostępności do pociągów, rozwoju sieci kolejowej w Polsce</w:t>
      </w:r>
      <w:r w:rsidR="000740ED">
        <w:rPr>
          <w:rFonts w:eastAsiaTheme="majorEastAsia" w:cs="Arial"/>
          <w:b/>
          <w:bCs/>
        </w:rPr>
        <w:t xml:space="preserve"> i planach inwestycyjnych na ten i kolejne lata</w:t>
      </w:r>
      <w:r w:rsidRPr="00E53A29">
        <w:rPr>
          <w:rFonts w:eastAsiaTheme="majorEastAsia" w:cs="Arial"/>
          <w:b/>
          <w:bCs/>
        </w:rPr>
        <w:t xml:space="preserve"> rozmawiali dziś na śniadaniu prasowym z dziennikarzami </w:t>
      </w:r>
      <w:r w:rsidR="000740ED">
        <w:rPr>
          <w:rFonts w:eastAsiaTheme="majorEastAsia" w:cs="Arial"/>
          <w:b/>
          <w:bCs/>
        </w:rPr>
        <w:t xml:space="preserve">Ministrowie Piotr </w:t>
      </w:r>
      <w:proofErr w:type="spellStart"/>
      <w:r w:rsidR="000740ED">
        <w:rPr>
          <w:rFonts w:eastAsiaTheme="majorEastAsia" w:cs="Arial"/>
          <w:b/>
          <w:bCs/>
        </w:rPr>
        <w:t>Malepszak</w:t>
      </w:r>
      <w:proofErr w:type="spellEnd"/>
      <w:r w:rsidR="000740ED">
        <w:rPr>
          <w:rFonts w:eastAsiaTheme="majorEastAsia" w:cs="Arial"/>
          <w:b/>
          <w:bCs/>
        </w:rPr>
        <w:t xml:space="preserve"> oraz Maciej Lasek, a także Prezesi spółek PLK SA i CPK.</w:t>
      </w:r>
    </w:p>
    <w:p w14:paraId="35881E0B" w14:textId="77777777" w:rsidR="00E53A29" w:rsidRPr="00E53A29" w:rsidRDefault="00E53A29" w:rsidP="00E53A29">
      <w:pPr>
        <w:spacing w:after="0" w:line="360" w:lineRule="auto"/>
        <w:rPr>
          <w:rFonts w:eastAsiaTheme="majorEastAsia" w:cs="Arial"/>
        </w:rPr>
      </w:pPr>
    </w:p>
    <w:p w14:paraId="7BF1C9D8" w14:textId="4E0D73FF" w:rsidR="00E53A29" w:rsidRPr="00E53A29" w:rsidRDefault="00E53A29" w:rsidP="00E53A29">
      <w:pPr>
        <w:spacing w:after="0" w:line="360" w:lineRule="auto"/>
        <w:rPr>
          <w:rFonts w:eastAsiaTheme="majorEastAsia" w:cs="Arial"/>
        </w:rPr>
      </w:pPr>
      <w:r w:rsidRPr="00E53A29">
        <w:rPr>
          <w:rFonts w:eastAsiaTheme="majorEastAsia" w:cs="Arial"/>
        </w:rPr>
        <w:t>Kolej stanowi trzon transportu w Polsce. Aby zwiększyć częstotliwość kursowania pociągów i skutecznie walczyć z wykluczeniem komunikacyjnym, konieczne są modernizacje obecnej infrastruktury oraz budowa nowych torów. To zadania, które realizowane są przez Polskie Linie Kolejowe S.A. oraz Centralny Port Komunikacyjny. Od roku obie spółki zacieśniają relacje i podejmują wspólne działania, których efektem będzie lepsza sieć kolejowa w Polsce.</w:t>
      </w:r>
    </w:p>
    <w:p w14:paraId="7F9845AB" w14:textId="77777777" w:rsidR="00E53A29" w:rsidRPr="00E53A29" w:rsidRDefault="00E53A29" w:rsidP="00E53A29">
      <w:pPr>
        <w:spacing w:after="0" w:line="360" w:lineRule="auto"/>
        <w:rPr>
          <w:rFonts w:eastAsiaTheme="majorEastAsia" w:cs="Arial"/>
        </w:rPr>
      </w:pPr>
    </w:p>
    <w:p w14:paraId="05D95C7B" w14:textId="23D8FE0B" w:rsidR="00E53A29" w:rsidRPr="00E53A29" w:rsidRDefault="000740ED" w:rsidP="00E53A29">
      <w:pPr>
        <w:spacing w:after="0" w:line="360" w:lineRule="auto"/>
        <w:rPr>
          <w:rFonts w:eastAsiaTheme="majorEastAsia" w:cs="Arial"/>
        </w:rPr>
      </w:pPr>
      <w:r>
        <w:rPr>
          <w:rFonts w:eastAsiaTheme="majorEastAsia" w:cs="Arial"/>
        </w:rPr>
        <w:t>R</w:t>
      </w:r>
      <w:r w:rsidR="00E53A29" w:rsidRPr="00E53A29">
        <w:rPr>
          <w:rFonts w:eastAsiaTheme="majorEastAsia" w:cs="Arial"/>
        </w:rPr>
        <w:t>egular</w:t>
      </w:r>
      <w:r>
        <w:rPr>
          <w:rFonts w:eastAsiaTheme="majorEastAsia" w:cs="Arial"/>
        </w:rPr>
        <w:t>na</w:t>
      </w:r>
      <w:r w:rsidR="00E53A29" w:rsidRPr="00E53A29">
        <w:rPr>
          <w:rFonts w:eastAsiaTheme="majorEastAsia" w:cs="Arial"/>
        </w:rPr>
        <w:t xml:space="preserve"> wymian</w:t>
      </w:r>
      <w:r>
        <w:rPr>
          <w:rFonts w:eastAsiaTheme="majorEastAsia" w:cs="Arial"/>
        </w:rPr>
        <w:t>a</w:t>
      </w:r>
      <w:r w:rsidR="00E53A29" w:rsidRPr="00E53A29">
        <w:rPr>
          <w:rFonts w:eastAsiaTheme="majorEastAsia" w:cs="Arial"/>
        </w:rPr>
        <w:t xml:space="preserve"> informacji między PLK SA a CPK </w:t>
      </w:r>
      <w:r>
        <w:rPr>
          <w:rFonts w:eastAsiaTheme="majorEastAsia" w:cs="Arial"/>
        </w:rPr>
        <w:t>i wspóln</w:t>
      </w:r>
      <w:r w:rsidR="00A00E87">
        <w:rPr>
          <w:rFonts w:eastAsiaTheme="majorEastAsia" w:cs="Arial"/>
        </w:rPr>
        <w:t>i</w:t>
      </w:r>
      <w:r>
        <w:rPr>
          <w:rFonts w:eastAsiaTheme="majorEastAsia" w:cs="Arial"/>
        </w:rPr>
        <w:t xml:space="preserve">e podejmowane działania przynoszą </w:t>
      </w:r>
      <w:r w:rsidR="00E53A29" w:rsidRPr="00E53A29">
        <w:rPr>
          <w:rFonts w:eastAsiaTheme="majorEastAsia" w:cs="Arial"/>
        </w:rPr>
        <w:t xml:space="preserve">efekty. </w:t>
      </w:r>
      <w:r w:rsidR="00A00E87">
        <w:rPr>
          <w:rFonts w:eastAsiaTheme="majorEastAsia" w:cs="Arial"/>
        </w:rPr>
        <w:t>Dobrym tego przykładem jest</w:t>
      </w:r>
      <w:r w:rsidR="00E53A29" w:rsidRPr="00E53A29">
        <w:rPr>
          <w:rFonts w:eastAsiaTheme="majorEastAsia" w:cs="Arial"/>
        </w:rPr>
        <w:t xml:space="preserve"> przystanek Łódź </w:t>
      </w:r>
      <w:proofErr w:type="spellStart"/>
      <w:r w:rsidR="00E53A29" w:rsidRPr="00E53A29">
        <w:rPr>
          <w:rFonts w:eastAsiaTheme="majorEastAsia" w:cs="Arial"/>
        </w:rPr>
        <w:t>Retkinia</w:t>
      </w:r>
      <w:proofErr w:type="spellEnd"/>
      <w:r w:rsidR="00E53A29" w:rsidRPr="00E53A29">
        <w:rPr>
          <w:rFonts w:eastAsiaTheme="majorEastAsia" w:cs="Arial"/>
        </w:rPr>
        <w:t xml:space="preserve">, który jeszcze </w:t>
      </w:r>
      <w:r w:rsidR="00A00E87">
        <w:rPr>
          <w:rFonts w:eastAsiaTheme="majorEastAsia" w:cs="Arial"/>
        </w:rPr>
        <w:t>niedawno</w:t>
      </w:r>
      <w:r w:rsidR="00E53A29" w:rsidRPr="00E53A29">
        <w:rPr>
          <w:rFonts w:eastAsiaTheme="majorEastAsia" w:cs="Arial"/>
        </w:rPr>
        <w:t xml:space="preserve"> był zagrożony częściową rozbiórką</w:t>
      </w:r>
      <w:r w:rsidR="00A00E87">
        <w:rPr>
          <w:rFonts w:eastAsiaTheme="majorEastAsia" w:cs="Arial"/>
        </w:rPr>
        <w:t>,</w:t>
      </w:r>
      <w:r w:rsidR="00E53A29" w:rsidRPr="00E53A29">
        <w:rPr>
          <w:rFonts w:eastAsiaTheme="majorEastAsia" w:cs="Arial"/>
        </w:rPr>
        <w:t xml:space="preserve"> konieczną do budowy torów dla szybkich pociągów. Teraz</w:t>
      </w:r>
      <w:r w:rsidR="00A00E87">
        <w:rPr>
          <w:rFonts w:eastAsiaTheme="majorEastAsia" w:cs="Arial"/>
        </w:rPr>
        <w:t xml:space="preserve"> zaś</w:t>
      </w:r>
      <w:r w:rsidR="00E53A29" w:rsidRPr="00E53A29">
        <w:rPr>
          <w:rFonts w:eastAsiaTheme="majorEastAsia" w:cs="Arial"/>
        </w:rPr>
        <w:t>, dzięki skuteczn</w:t>
      </w:r>
      <w:r w:rsidR="00A00E87">
        <w:rPr>
          <w:rFonts w:eastAsiaTheme="majorEastAsia" w:cs="Arial"/>
        </w:rPr>
        <w:t>ej</w:t>
      </w:r>
      <w:r w:rsidR="00E53A29" w:rsidRPr="00E53A29">
        <w:rPr>
          <w:rFonts w:eastAsiaTheme="majorEastAsia" w:cs="Arial"/>
        </w:rPr>
        <w:t xml:space="preserve"> współpracy między państwowymi spółkami, udało się wypracować rozwiązanie korzystne dla przebiegu linii KDP i obecnie realizowanej obsługi podróżnych na </w:t>
      </w:r>
      <w:proofErr w:type="spellStart"/>
      <w:r w:rsidR="00E53A29" w:rsidRPr="00E53A29">
        <w:rPr>
          <w:rFonts w:eastAsiaTheme="majorEastAsia" w:cs="Arial"/>
        </w:rPr>
        <w:t>Retkini</w:t>
      </w:r>
      <w:proofErr w:type="spellEnd"/>
      <w:r w:rsidR="00E53A29" w:rsidRPr="00E53A29">
        <w:rPr>
          <w:rFonts w:eastAsiaTheme="majorEastAsia" w:cs="Arial"/>
        </w:rPr>
        <w:t>.</w:t>
      </w:r>
    </w:p>
    <w:p w14:paraId="46E51FF8" w14:textId="77777777" w:rsidR="00E53A29" w:rsidRPr="00E53A29" w:rsidRDefault="00E53A29" w:rsidP="00E53A29">
      <w:pPr>
        <w:spacing w:after="0" w:line="360" w:lineRule="auto"/>
        <w:rPr>
          <w:rFonts w:eastAsiaTheme="majorEastAsia" w:cs="Arial"/>
        </w:rPr>
      </w:pPr>
    </w:p>
    <w:p w14:paraId="7EBD9BA5" w14:textId="4D4D2970" w:rsidR="00E53A29" w:rsidRPr="00E53A29" w:rsidRDefault="00644659" w:rsidP="00E53A29">
      <w:pPr>
        <w:spacing w:after="0" w:line="360" w:lineRule="auto"/>
        <w:rPr>
          <w:rFonts w:eastAsiaTheme="majorEastAsia" w:cs="Arial"/>
        </w:rPr>
      </w:pPr>
      <w:bookmarkStart w:id="1" w:name="_Hlk189748481"/>
      <w:r w:rsidRPr="00E53A29">
        <w:rPr>
          <w:rFonts w:eastAsiaTheme="majorEastAsia" w:cs="Arial"/>
        </w:rPr>
        <w:t xml:space="preserve">– </w:t>
      </w:r>
      <w:r w:rsidR="00E53A29" w:rsidRPr="00E53A29">
        <w:rPr>
          <w:rFonts w:eastAsiaTheme="majorEastAsia" w:cs="Arial"/>
          <w:i/>
          <w:iCs/>
        </w:rPr>
        <w:t xml:space="preserve"> Miniony rok </w:t>
      </w:r>
      <w:r w:rsidR="00184544">
        <w:rPr>
          <w:rFonts w:eastAsiaTheme="majorEastAsia" w:cs="Arial"/>
          <w:i/>
          <w:iCs/>
        </w:rPr>
        <w:t>potwierdza</w:t>
      </w:r>
      <w:r w:rsidR="00E53A29" w:rsidRPr="00E53A29">
        <w:rPr>
          <w:rFonts w:eastAsiaTheme="majorEastAsia" w:cs="Arial"/>
          <w:i/>
          <w:iCs/>
        </w:rPr>
        <w:t>, że zgoda buduje. Współpraca między PLK SA i CPK przyniesie wymierne korzyści dla podróżnych, a konsultowanie inwestycji na wczesnych etapach zapewni ich sprawną realizację.</w:t>
      </w:r>
      <w:r w:rsidR="00A00E87">
        <w:rPr>
          <w:rFonts w:eastAsiaTheme="majorEastAsia" w:cs="Arial"/>
          <w:i/>
          <w:iCs/>
        </w:rPr>
        <w:t xml:space="preserve"> Mamy razem z CPK kilka wspólnych projektów, których realizacja przebiega w życzliwej atmosferze i graniu do jednej bramki. Cel mamy ten sam i jest nim interes publiczny </w:t>
      </w:r>
      <w:r w:rsidR="00E53A29" w:rsidRPr="00E53A29">
        <w:rPr>
          <w:rFonts w:eastAsiaTheme="majorEastAsia" w:cs="Arial"/>
        </w:rPr>
        <w:t xml:space="preserve">– </w:t>
      </w:r>
      <w:r w:rsidR="00E53A29" w:rsidRPr="00E53A29">
        <w:rPr>
          <w:rFonts w:eastAsiaTheme="majorEastAsia" w:cs="Arial"/>
          <w:b/>
          <w:bCs/>
        </w:rPr>
        <w:t>powiedział Piotr Wyborski, Prezes Polskich Linii Kolejowych S.A.</w:t>
      </w:r>
    </w:p>
    <w:bookmarkEnd w:id="1"/>
    <w:p w14:paraId="1FE8F5FA" w14:textId="77777777" w:rsidR="00E53A29" w:rsidRPr="00E53A29" w:rsidRDefault="00E53A29" w:rsidP="00E53A29">
      <w:pPr>
        <w:spacing w:after="0" w:line="360" w:lineRule="auto"/>
        <w:rPr>
          <w:rFonts w:eastAsiaTheme="majorEastAsia" w:cs="Arial"/>
        </w:rPr>
      </w:pPr>
    </w:p>
    <w:p w14:paraId="4454C11E" w14:textId="77777777" w:rsidR="00E53A29" w:rsidRPr="00E53A29" w:rsidRDefault="00E53A29" w:rsidP="00E53A29">
      <w:pPr>
        <w:spacing w:after="0" w:line="360" w:lineRule="auto"/>
        <w:rPr>
          <w:rFonts w:eastAsiaTheme="majorEastAsia" w:cs="Arial"/>
        </w:rPr>
      </w:pPr>
    </w:p>
    <w:p w14:paraId="31B6E489" w14:textId="4F923292" w:rsidR="00E53A29" w:rsidRPr="00E53A29" w:rsidRDefault="00E53A29" w:rsidP="00E53A29">
      <w:pPr>
        <w:spacing w:after="0" w:line="360" w:lineRule="auto"/>
        <w:rPr>
          <w:rFonts w:eastAsiaTheme="majorEastAsia" w:cs="Arial"/>
        </w:rPr>
      </w:pPr>
      <w:r w:rsidRPr="00E53A29">
        <w:rPr>
          <w:rFonts w:eastAsiaTheme="majorEastAsia" w:cs="Arial"/>
        </w:rPr>
        <w:t xml:space="preserve">Strategiczne podejście do rozwoju kolei ma swoje przełożenie w </w:t>
      </w:r>
      <w:r w:rsidR="00A00E87">
        <w:rPr>
          <w:rFonts w:eastAsiaTheme="majorEastAsia" w:cs="Arial"/>
        </w:rPr>
        <w:t xml:space="preserve">projekcie </w:t>
      </w:r>
      <w:r w:rsidRPr="00E53A29">
        <w:rPr>
          <w:rFonts w:eastAsiaTheme="majorEastAsia" w:cs="Arial"/>
        </w:rPr>
        <w:t>„Zintegrowanej Sieci Kolejowej”. ZSK to koncepcja</w:t>
      </w:r>
      <w:r w:rsidR="00CE488E">
        <w:rPr>
          <w:rFonts w:eastAsiaTheme="majorEastAsia" w:cs="Arial"/>
        </w:rPr>
        <w:t xml:space="preserve"> zakładająca </w:t>
      </w:r>
      <w:r w:rsidRPr="00E53A29">
        <w:rPr>
          <w:rFonts w:eastAsiaTheme="majorEastAsia" w:cs="Arial"/>
        </w:rPr>
        <w:t>spójny i efektywny system kolejowy, który łączy różne regiony kraju i integruje różne rodzaje transportu. Projekt ten realizowany jest wspólnie przez Centralny Port Komunikacyjny, Polskie Linie Kolejowe S.A. i inne instytucje związane z transportem. Wypracowane rozwiązania przełożą się w przyszłości na poprawę dostępności transportowej, zwiększenie przepustowości na sieci, lepszą integrację różnych środków komunikacji oraz zmniejszenie emisyjności.</w:t>
      </w:r>
    </w:p>
    <w:p w14:paraId="3B946513" w14:textId="77777777" w:rsidR="00E53A29" w:rsidRPr="00E53A29" w:rsidRDefault="00E53A29" w:rsidP="00E53A29">
      <w:pPr>
        <w:spacing w:after="0" w:line="360" w:lineRule="auto"/>
        <w:rPr>
          <w:rFonts w:eastAsiaTheme="majorEastAsia" w:cs="Arial"/>
        </w:rPr>
      </w:pPr>
    </w:p>
    <w:p w14:paraId="17747B4D" w14:textId="1CA28282" w:rsidR="00106501" w:rsidRDefault="00644659" w:rsidP="00E53A29">
      <w:pPr>
        <w:spacing w:after="0" w:line="360" w:lineRule="auto"/>
        <w:rPr>
          <w:rFonts w:eastAsiaTheme="majorEastAsia" w:cs="Arial"/>
        </w:rPr>
      </w:pPr>
      <w:r w:rsidRPr="00E53A29">
        <w:rPr>
          <w:rFonts w:eastAsiaTheme="majorEastAsia" w:cs="Arial"/>
        </w:rPr>
        <w:lastRenderedPageBreak/>
        <w:t xml:space="preserve">– </w:t>
      </w:r>
      <w:r w:rsidR="00106501">
        <w:rPr>
          <w:rFonts w:eastAsiaTheme="majorEastAsia" w:cs="Arial"/>
        </w:rPr>
        <w:t xml:space="preserve"> </w:t>
      </w:r>
      <w:r w:rsidR="00106501" w:rsidRPr="00725AE7">
        <w:rPr>
          <w:rFonts w:eastAsiaTheme="majorEastAsia" w:cs="Arial"/>
          <w:i/>
          <w:iCs/>
        </w:rPr>
        <w:t xml:space="preserve">Silosowość nie jest rozwiązaniem. Synergia płynąca ze współpracy spółek PLK SA i CPK napawa optymizmem i stanowi dobrą praktykę w zakresach zarządzania i realizacji inwestycji </w:t>
      </w:r>
      <w:r w:rsidR="00106501">
        <w:rPr>
          <w:rFonts w:eastAsiaTheme="majorEastAsia" w:cs="Arial"/>
        </w:rPr>
        <w:t xml:space="preserve">– przekazał Piotr </w:t>
      </w:r>
      <w:proofErr w:type="spellStart"/>
      <w:r w:rsidR="00106501">
        <w:rPr>
          <w:rFonts w:eastAsiaTheme="majorEastAsia" w:cs="Arial"/>
        </w:rPr>
        <w:t>Malepszak</w:t>
      </w:r>
      <w:proofErr w:type="spellEnd"/>
      <w:r w:rsidR="00106501">
        <w:rPr>
          <w:rFonts w:eastAsiaTheme="majorEastAsia" w:cs="Arial"/>
        </w:rPr>
        <w:t xml:space="preserve">, </w:t>
      </w:r>
      <w:r w:rsidR="00725AE7">
        <w:rPr>
          <w:rFonts w:eastAsiaTheme="majorEastAsia" w:cs="Arial"/>
        </w:rPr>
        <w:t xml:space="preserve">Podsekretarz stanu w Ministerstwie Infrastruktury. </w:t>
      </w:r>
    </w:p>
    <w:p w14:paraId="3954F3ED" w14:textId="77777777" w:rsidR="00106501" w:rsidRDefault="00106501" w:rsidP="00E53A29">
      <w:pPr>
        <w:spacing w:after="0" w:line="360" w:lineRule="auto"/>
        <w:rPr>
          <w:rFonts w:eastAsiaTheme="majorEastAsia" w:cs="Arial"/>
        </w:rPr>
      </w:pPr>
    </w:p>
    <w:p w14:paraId="61B5DC92" w14:textId="2ACF4B3A" w:rsidR="00106501" w:rsidRDefault="00106501" w:rsidP="00E53A29">
      <w:pPr>
        <w:spacing w:after="0" w:line="360" w:lineRule="auto"/>
        <w:rPr>
          <w:rFonts w:eastAsiaTheme="majorEastAsia" w:cs="Arial"/>
        </w:rPr>
      </w:pPr>
      <w:r>
        <w:rPr>
          <w:rFonts w:eastAsiaTheme="majorEastAsia" w:cs="Arial"/>
        </w:rPr>
        <w:t xml:space="preserve">Dzisiejsze spotkanie </w:t>
      </w:r>
      <w:r w:rsidR="00725AE7">
        <w:rPr>
          <w:rFonts w:eastAsiaTheme="majorEastAsia" w:cs="Arial"/>
        </w:rPr>
        <w:t xml:space="preserve">to </w:t>
      </w:r>
      <w:r>
        <w:rPr>
          <w:rFonts w:eastAsiaTheme="majorEastAsia" w:cs="Arial"/>
        </w:rPr>
        <w:t xml:space="preserve">wyraz naszej skuteczności na kilku polach równocześnie. </w:t>
      </w:r>
    </w:p>
    <w:p w14:paraId="506A2EA4" w14:textId="10CE9EFC" w:rsidR="00E53A29" w:rsidRPr="00E53A29" w:rsidRDefault="00E53A29" w:rsidP="00E53A29">
      <w:pPr>
        <w:spacing w:after="0" w:line="360" w:lineRule="auto"/>
        <w:rPr>
          <w:rFonts w:eastAsiaTheme="majorEastAsia" w:cs="Arial"/>
        </w:rPr>
      </w:pPr>
      <w:r w:rsidRPr="00E53A29">
        <w:rPr>
          <w:rFonts w:eastAsiaTheme="majorEastAsia" w:cs="Arial"/>
        </w:rPr>
        <w:t xml:space="preserve">Celem zarówno PLK SA, jak i CPK jest walka z wykluczeniem komunikacyjnym. Zarządca infrastruktury narodowej konsekwentnie realizuje inwestycje, które polepszają warunki transportowe. Realizowany Program Kolej+ przełoży się na budowę i odbudowę </w:t>
      </w:r>
      <w:r w:rsidR="00F35A21">
        <w:rPr>
          <w:rFonts w:eastAsiaTheme="majorEastAsia" w:cs="Arial"/>
        </w:rPr>
        <w:t>linii kolejowych</w:t>
      </w:r>
      <w:r w:rsidRPr="00E53A29">
        <w:rPr>
          <w:rFonts w:eastAsiaTheme="majorEastAsia" w:cs="Arial"/>
        </w:rPr>
        <w:t>, co umożliwi powrót pociągów pasażerskich lub stworzy nowe połączenia dla setek tysięcy Polaków. Program Przystankowy to już dzisiaj 174 udostępnione nowe lub przebudowane przystanki. Grudziądz jest przykładem miasta, gdzie w ciągu zaledwie kilku lat wybudowane zostały od zera trzy przystanki.</w:t>
      </w:r>
    </w:p>
    <w:bookmarkEnd w:id="0"/>
    <w:p w14:paraId="43D5CBC4" w14:textId="77777777" w:rsidR="00565F7C" w:rsidRDefault="00565F7C" w:rsidP="00DA0C10">
      <w:pPr>
        <w:spacing w:after="0" w:line="240" w:lineRule="auto"/>
        <w:rPr>
          <w:rStyle w:val="Pogrubienie"/>
          <w:rFonts w:cs="Arial"/>
          <w:b w:val="0"/>
          <w:bCs w:val="0"/>
        </w:rPr>
      </w:pPr>
    </w:p>
    <w:p w14:paraId="4ACAA45C" w14:textId="77777777" w:rsidR="00565F7C" w:rsidRDefault="00565F7C" w:rsidP="00DA0C10">
      <w:pPr>
        <w:spacing w:after="0" w:line="240" w:lineRule="auto"/>
        <w:rPr>
          <w:rStyle w:val="Pogrubienie"/>
          <w:rFonts w:cs="Arial"/>
          <w:b w:val="0"/>
          <w:bCs w:val="0"/>
        </w:rPr>
      </w:pPr>
    </w:p>
    <w:p w14:paraId="0207AE0F" w14:textId="77777777" w:rsidR="0046757D" w:rsidRDefault="0046757D" w:rsidP="00DA0C10">
      <w:pPr>
        <w:spacing w:after="0" w:line="240" w:lineRule="auto"/>
        <w:rPr>
          <w:rStyle w:val="Pogrubienie"/>
          <w:rFonts w:cs="Arial"/>
        </w:rPr>
      </w:pPr>
    </w:p>
    <w:p w14:paraId="71345E24" w14:textId="6A59709B" w:rsidR="00AF4E83" w:rsidRPr="00C079B1" w:rsidRDefault="00AF4E83" w:rsidP="00DA0C10">
      <w:pPr>
        <w:spacing w:after="0" w:line="240" w:lineRule="auto"/>
        <w:rPr>
          <w:rStyle w:val="Pogrubienie"/>
          <w:rFonts w:cs="Arial"/>
        </w:rPr>
      </w:pPr>
      <w:r w:rsidRPr="00C079B1">
        <w:rPr>
          <w:rStyle w:val="Pogrubienie"/>
          <w:rFonts w:cs="Arial"/>
        </w:rPr>
        <w:t>Kontakt dla mediów:</w:t>
      </w:r>
    </w:p>
    <w:p w14:paraId="010C78C7" w14:textId="6CC42D2F" w:rsidR="00AF4E83" w:rsidRPr="00C079B1" w:rsidRDefault="0046757D" w:rsidP="00DA0C10">
      <w:pPr>
        <w:spacing w:after="0" w:line="240" w:lineRule="auto"/>
        <w:rPr>
          <w:rStyle w:val="Pogrubienie"/>
          <w:rFonts w:cs="Arial"/>
          <w:b w:val="0"/>
        </w:rPr>
      </w:pPr>
      <w:r>
        <w:rPr>
          <w:rStyle w:val="Pogrubienie"/>
          <w:rFonts w:cs="Arial"/>
          <w:b w:val="0"/>
        </w:rPr>
        <w:t xml:space="preserve">Rusłana Krzemińska </w:t>
      </w:r>
    </w:p>
    <w:p w14:paraId="56821AC5" w14:textId="5D49C646" w:rsidR="00AF4E83" w:rsidRPr="00C079B1" w:rsidRDefault="0046757D" w:rsidP="00DA0C10">
      <w:pPr>
        <w:spacing w:after="0" w:line="240" w:lineRule="auto"/>
        <w:rPr>
          <w:rStyle w:val="Pogrubienie"/>
          <w:rFonts w:cs="Arial"/>
          <w:b w:val="0"/>
        </w:rPr>
      </w:pPr>
      <w:r>
        <w:rPr>
          <w:rStyle w:val="Pogrubienie"/>
          <w:rFonts w:cs="Arial"/>
          <w:b w:val="0"/>
        </w:rPr>
        <w:t>Rzecznik</w:t>
      </w:r>
      <w:r w:rsidR="00AF4E83" w:rsidRPr="00C079B1">
        <w:rPr>
          <w:rStyle w:val="Pogrubienie"/>
          <w:rFonts w:cs="Arial"/>
          <w:b w:val="0"/>
        </w:rPr>
        <w:t xml:space="preserve"> prasowy</w:t>
      </w:r>
    </w:p>
    <w:p w14:paraId="5849E569" w14:textId="77777777" w:rsidR="00AF4E83" w:rsidRPr="00C079B1" w:rsidRDefault="00AF4E83" w:rsidP="00DA0C10">
      <w:pPr>
        <w:spacing w:after="0" w:line="240" w:lineRule="auto"/>
        <w:rPr>
          <w:rStyle w:val="Pogrubienie"/>
          <w:rFonts w:cs="Arial"/>
          <w:b w:val="0"/>
        </w:rPr>
      </w:pPr>
      <w:r w:rsidRPr="00C079B1">
        <w:rPr>
          <w:rStyle w:val="Pogrubienie"/>
          <w:rFonts w:cs="Arial"/>
          <w:b w:val="0"/>
        </w:rPr>
        <w:t>PKP Polskie Linie Kolejowe S.A.</w:t>
      </w:r>
    </w:p>
    <w:p w14:paraId="25F2DD64" w14:textId="77777777" w:rsidR="00AF4E83" w:rsidRPr="00C079B1" w:rsidRDefault="00000000" w:rsidP="00DA0C10">
      <w:pPr>
        <w:spacing w:after="0" w:line="240" w:lineRule="auto"/>
        <w:rPr>
          <w:rStyle w:val="Pogrubienie"/>
          <w:rFonts w:cs="Arial"/>
          <w:b w:val="0"/>
        </w:rPr>
      </w:pPr>
      <w:hyperlink r:id="rId8" w:history="1">
        <w:r w:rsidR="00AF4E83" w:rsidRPr="000751DC">
          <w:rPr>
            <w:rStyle w:val="Hipercze"/>
            <w:rFonts w:cs="Arial"/>
          </w:rPr>
          <w:t>rzecznik@plk-sa.pl</w:t>
        </w:r>
      </w:hyperlink>
      <w:r w:rsidR="00AF4E83">
        <w:rPr>
          <w:rStyle w:val="Pogrubienie"/>
          <w:rFonts w:cs="Arial"/>
          <w:b w:val="0"/>
        </w:rPr>
        <w:t xml:space="preserve"> </w:t>
      </w:r>
    </w:p>
    <w:p w14:paraId="0C9C820C" w14:textId="1CACFA50" w:rsidR="00DB432D" w:rsidRPr="00666111" w:rsidRDefault="00AF4E83" w:rsidP="00DA0C10">
      <w:pPr>
        <w:spacing w:after="0" w:line="240" w:lineRule="auto"/>
        <w:rPr>
          <w:sz w:val="20"/>
          <w:szCs w:val="20"/>
        </w:rPr>
      </w:pPr>
      <w:r w:rsidRPr="00C079B1">
        <w:rPr>
          <w:rStyle w:val="Pogrubienie"/>
          <w:rFonts w:cs="Arial"/>
          <w:b w:val="0"/>
        </w:rPr>
        <w:t xml:space="preserve">tel. </w:t>
      </w:r>
      <w:r w:rsidR="0046757D">
        <w:rPr>
          <w:rStyle w:val="Pogrubienie"/>
          <w:rFonts w:cs="Arial"/>
          <w:b w:val="0"/>
        </w:rPr>
        <w:t>48 473 30 02</w:t>
      </w:r>
    </w:p>
    <w:sectPr w:rsidR="00DB432D" w:rsidRPr="00666111"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3094" w14:textId="77777777" w:rsidR="0029018F" w:rsidRDefault="0029018F" w:rsidP="009D1AEB">
      <w:pPr>
        <w:spacing w:after="0" w:line="240" w:lineRule="auto"/>
      </w:pPr>
      <w:r>
        <w:separator/>
      </w:r>
    </w:p>
  </w:endnote>
  <w:endnote w:type="continuationSeparator" w:id="0">
    <w:p w14:paraId="3D0360D9" w14:textId="77777777" w:rsidR="0029018F" w:rsidRDefault="0029018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7221" w14:textId="77777777" w:rsidR="006146DE" w:rsidRDefault="006146DE" w:rsidP="006146DE">
    <w:pPr>
      <w:spacing w:after="0" w:line="240" w:lineRule="auto"/>
      <w:rPr>
        <w:rFonts w:cs="Arial"/>
        <w:color w:val="727271"/>
        <w:sz w:val="14"/>
        <w:szCs w:val="14"/>
      </w:rPr>
    </w:pPr>
  </w:p>
  <w:p w14:paraId="019B5B4C" w14:textId="77777777" w:rsidR="006146DE" w:rsidRPr="0025604B" w:rsidRDefault="006146DE" w:rsidP="006146DE">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400A171A" w14:textId="77777777" w:rsidR="006146DE" w:rsidRPr="0025604B" w:rsidRDefault="006146DE" w:rsidP="006146DE">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14:paraId="223A3746" w14:textId="4D044A89" w:rsidR="00860074" w:rsidRPr="006146DE" w:rsidRDefault="006146DE" w:rsidP="006146DE">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D8273F">
      <w:rPr>
        <w:rFonts w:cs="Arial"/>
        <w:color w:val="727271"/>
        <w:sz w:val="14"/>
        <w:szCs w:val="14"/>
      </w:rPr>
      <w:t>3</w:t>
    </w:r>
    <w:r>
      <w:rPr>
        <w:rFonts w:cs="Arial"/>
        <w:color w:val="727271"/>
        <w:sz w:val="14"/>
        <w:szCs w:val="14"/>
      </w:rPr>
      <w:t>3</w:t>
    </w:r>
    <w:r w:rsidRPr="00D8273F">
      <w:rPr>
        <w:rFonts w:cs="Arial"/>
        <w:color w:val="727271"/>
        <w:sz w:val="14"/>
        <w:szCs w:val="14"/>
      </w:rPr>
      <w:t>.</w:t>
    </w:r>
    <w:r>
      <w:rPr>
        <w:rFonts w:cs="Arial"/>
        <w:color w:val="727271"/>
        <w:sz w:val="14"/>
        <w:szCs w:val="14"/>
      </w:rPr>
      <w:t>335</w:t>
    </w:r>
    <w:r w:rsidRPr="00D8273F">
      <w:rPr>
        <w:rFonts w:cs="Arial"/>
        <w:color w:val="727271"/>
        <w:sz w:val="14"/>
        <w:szCs w:val="14"/>
      </w:rPr>
      <w:t>.</w:t>
    </w:r>
    <w:r>
      <w:rPr>
        <w:rFonts w:cs="Arial"/>
        <w:color w:val="727271"/>
        <w:sz w:val="14"/>
        <w:szCs w:val="14"/>
      </w:rPr>
      <w:t>532</w:t>
    </w:r>
    <w:r w:rsidRPr="00D8273F">
      <w:rPr>
        <w:rFonts w:cs="Arial"/>
        <w:color w:val="727271"/>
        <w:sz w:val="14"/>
        <w:szCs w:val="14"/>
      </w:rPr>
      <w:t xml:space="preserve">.000,00 </w:t>
    </w:r>
    <w:r w:rsidRPr="00D14068">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62C4" w14:textId="77777777" w:rsidR="0029018F" w:rsidRDefault="0029018F" w:rsidP="009D1AEB">
      <w:pPr>
        <w:spacing w:after="0" w:line="240" w:lineRule="auto"/>
      </w:pPr>
      <w:r>
        <w:separator/>
      </w:r>
    </w:p>
  </w:footnote>
  <w:footnote w:type="continuationSeparator" w:id="0">
    <w:p w14:paraId="1FA3E4D6" w14:textId="77777777" w:rsidR="0029018F" w:rsidRDefault="0029018F"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2145"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03258A89" wp14:editId="52405D9E">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1D254F25"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3B59F969" w14:textId="77777777" w:rsidR="009D1AEB" w:rsidRDefault="009D1AEB" w:rsidP="009D1AEB">
                          <w:pPr>
                            <w:spacing w:after="0"/>
                            <w:rPr>
                              <w:rFonts w:cs="Arial"/>
                              <w:sz w:val="16"/>
                              <w:szCs w:val="16"/>
                            </w:rPr>
                          </w:pPr>
                          <w:r>
                            <w:rPr>
                              <w:rFonts w:cs="Arial"/>
                              <w:sz w:val="16"/>
                              <w:szCs w:val="16"/>
                            </w:rPr>
                            <w:t>Biuro Komunikacji i Promocji</w:t>
                          </w:r>
                        </w:p>
                        <w:p w14:paraId="05C2091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FE45A7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66EE177"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6CC7D75"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DF5A248" w14:textId="77777777" w:rsidR="009D1AEB" w:rsidRPr="004D6EC9" w:rsidRDefault="009D1AEB" w:rsidP="009D1AEB">
                          <w:pPr>
                            <w:spacing w:after="0"/>
                            <w:rPr>
                              <w:rFonts w:cs="Arial"/>
                              <w:sz w:val="16"/>
                              <w:szCs w:val="16"/>
                            </w:rPr>
                          </w:pPr>
                          <w:r w:rsidRPr="004D6EC9">
                            <w:rPr>
                              <w:rFonts w:cs="Arial"/>
                              <w:sz w:val="16"/>
                              <w:szCs w:val="16"/>
                            </w:rPr>
                            <w:t>www.plk-sa.pl</w:t>
                          </w:r>
                        </w:p>
                        <w:p w14:paraId="135F8784"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258A89"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1D254F25"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3B59F969" w14:textId="77777777" w:rsidR="009D1AEB" w:rsidRDefault="009D1AEB" w:rsidP="009D1AEB">
                    <w:pPr>
                      <w:spacing w:after="0"/>
                      <w:rPr>
                        <w:rFonts w:cs="Arial"/>
                        <w:sz w:val="16"/>
                        <w:szCs w:val="16"/>
                      </w:rPr>
                    </w:pPr>
                    <w:r>
                      <w:rPr>
                        <w:rFonts w:cs="Arial"/>
                        <w:sz w:val="16"/>
                        <w:szCs w:val="16"/>
                      </w:rPr>
                      <w:t>Biuro Komunikacji i Promocji</w:t>
                    </w:r>
                  </w:p>
                  <w:p w14:paraId="05C2091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FE45A7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66EE177"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16CC7D75"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DF5A248" w14:textId="77777777" w:rsidR="009D1AEB" w:rsidRPr="004D6EC9" w:rsidRDefault="009D1AEB" w:rsidP="009D1AEB">
                    <w:pPr>
                      <w:spacing w:after="0"/>
                      <w:rPr>
                        <w:rFonts w:cs="Arial"/>
                        <w:sz w:val="16"/>
                        <w:szCs w:val="16"/>
                      </w:rPr>
                    </w:pPr>
                    <w:r w:rsidRPr="004D6EC9">
                      <w:rPr>
                        <w:rFonts w:cs="Arial"/>
                        <w:sz w:val="16"/>
                        <w:szCs w:val="16"/>
                      </w:rPr>
                      <w:t>www.plk-sa.pl</w:t>
                    </w:r>
                  </w:p>
                  <w:p w14:paraId="135F8784"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0A546AEB" wp14:editId="63966ECB">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E300A2"/>
    <w:multiLevelType w:val="multilevel"/>
    <w:tmpl w:val="DE4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2D780B04"/>
    <w:multiLevelType w:val="multilevel"/>
    <w:tmpl w:val="8C98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3930325">
    <w:abstractNumId w:val="2"/>
  </w:num>
  <w:num w:numId="2" w16cid:durableId="1027491350">
    <w:abstractNumId w:val="0"/>
  </w:num>
  <w:num w:numId="3" w16cid:durableId="1926378044">
    <w:abstractNumId w:val="4"/>
  </w:num>
  <w:num w:numId="4" w16cid:durableId="1547065229">
    <w:abstractNumId w:val="3"/>
  </w:num>
  <w:num w:numId="5" w16cid:durableId="132234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5B06"/>
    <w:rsid w:val="000069BE"/>
    <w:rsid w:val="000110D3"/>
    <w:rsid w:val="00013559"/>
    <w:rsid w:val="000141CB"/>
    <w:rsid w:val="00016D54"/>
    <w:rsid w:val="00020721"/>
    <w:rsid w:val="0002391F"/>
    <w:rsid w:val="000318D3"/>
    <w:rsid w:val="0003633C"/>
    <w:rsid w:val="00040E7C"/>
    <w:rsid w:val="000459C9"/>
    <w:rsid w:val="00061713"/>
    <w:rsid w:val="00061CBC"/>
    <w:rsid w:val="00061CC0"/>
    <w:rsid w:val="0007332F"/>
    <w:rsid w:val="000740ED"/>
    <w:rsid w:val="00080736"/>
    <w:rsid w:val="00080D05"/>
    <w:rsid w:val="00084E6E"/>
    <w:rsid w:val="00090538"/>
    <w:rsid w:val="0009124D"/>
    <w:rsid w:val="00095835"/>
    <w:rsid w:val="000A372E"/>
    <w:rsid w:val="000A5431"/>
    <w:rsid w:val="000B0027"/>
    <w:rsid w:val="000B2FEF"/>
    <w:rsid w:val="000B5CFD"/>
    <w:rsid w:val="000C4320"/>
    <w:rsid w:val="000C5EC1"/>
    <w:rsid w:val="000C6626"/>
    <w:rsid w:val="000D062A"/>
    <w:rsid w:val="000D08BC"/>
    <w:rsid w:val="000D1775"/>
    <w:rsid w:val="000D2171"/>
    <w:rsid w:val="000D60B1"/>
    <w:rsid w:val="000D7066"/>
    <w:rsid w:val="000D7A44"/>
    <w:rsid w:val="000E6DAA"/>
    <w:rsid w:val="000F36D4"/>
    <w:rsid w:val="000F403A"/>
    <w:rsid w:val="000F4B87"/>
    <w:rsid w:val="000F6143"/>
    <w:rsid w:val="00101342"/>
    <w:rsid w:val="0010524E"/>
    <w:rsid w:val="00106501"/>
    <w:rsid w:val="00106C9C"/>
    <w:rsid w:val="0010744F"/>
    <w:rsid w:val="00110EF4"/>
    <w:rsid w:val="00112F4A"/>
    <w:rsid w:val="00113835"/>
    <w:rsid w:val="00116CF3"/>
    <w:rsid w:val="00121B5D"/>
    <w:rsid w:val="001300B0"/>
    <w:rsid w:val="00133700"/>
    <w:rsid w:val="00134EFB"/>
    <w:rsid w:val="00146D67"/>
    <w:rsid w:val="0015012C"/>
    <w:rsid w:val="00150C25"/>
    <w:rsid w:val="0015246E"/>
    <w:rsid w:val="00156F58"/>
    <w:rsid w:val="00157A2D"/>
    <w:rsid w:val="001613BE"/>
    <w:rsid w:val="00163BB8"/>
    <w:rsid w:val="00170563"/>
    <w:rsid w:val="00170A78"/>
    <w:rsid w:val="00170DDF"/>
    <w:rsid w:val="00171290"/>
    <w:rsid w:val="00171A8D"/>
    <w:rsid w:val="00173677"/>
    <w:rsid w:val="00180B0C"/>
    <w:rsid w:val="00181870"/>
    <w:rsid w:val="00182DC8"/>
    <w:rsid w:val="00184544"/>
    <w:rsid w:val="00187418"/>
    <w:rsid w:val="00187FDC"/>
    <w:rsid w:val="001927A7"/>
    <w:rsid w:val="00193E3C"/>
    <w:rsid w:val="00196013"/>
    <w:rsid w:val="0019759D"/>
    <w:rsid w:val="001A0289"/>
    <w:rsid w:val="001A192A"/>
    <w:rsid w:val="001A5703"/>
    <w:rsid w:val="001B63DE"/>
    <w:rsid w:val="001B6DD4"/>
    <w:rsid w:val="001B7F39"/>
    <w:rsid w:val="001C2C32"/>
    <w:rsid w:val="001D5023"/>
    <w:rsid w:val="001D6ED0"/>
    <w:rsid w:val="001E3A21"/>
    <w:rsid w:val="001E591D"/>
    <w:rsid w:val="001E6EC6"/>
    <w:rsid w:val="001F0DED"/>
    <w:rsid w:val="001F0EF1"/>
    <w:rsid w:val="001F23FD"/>
    <w:rsid w:val="001F70D8"/>
    <w:rsid w:val="00203132"/>
    <w:rsid w:val="0021012E"/>
    <w:rsid w:val="002109B5"/>
    <w:rsid w:val="00216BE2"/>
    <w:rsid w:val="00220639"/>
    <w:rsid w:val="00220770"/>
    <w:rsid w:val="00225673"/>
    <w:rsid w:val="00230F8B"/>
    <w:rsid w:val="00232B09"/>
    <w:rsid w:val="00234D63"/>
    <w:rsid w:val="00236985"/>
    <w:rsid w:val="002424E9"/>
    <w:rsid w:val="00242957"/>
    <w:rsid w:val="00242FC5"/>
    <w:rsid w:val="002515D9"/>
    <w:rsid w:val="00254BA3"/>
    <w:rsid w:val="00260B8B"/>
    <w:rsid w:val="00260EFE"/>
    <w:rsid w:val="0026247E"/>
    <w:rsid w:val="00265FDB"/>
    <w:rsid w:val="002679D1"/>
    <w:rsid w:val="00272319"/>
    <w:rsid w:val="00276132"/>
    <w:rsid w:val="00276CBE"/>
    <w:rsid w:val="00277762"/>
    <w:rsid w:val="002816C3"/>
    <w:rsid w:val="00282EDE"/>
    <w:rsid w:val="00283084"/>
    <w:rsid w:val="0028360A"/>
    <w:rsid w:val="0028464E"/>
    <w:rsid w:val="00284DB1"/>
    <w:rsid w:val="00285C53"/>
    <w:rsid w:val="0029018F"/>
    <w:rsid w:val="00290235"/>
    <w:rsid w:val="00291328"/>
    <w:rsid w:val="00293B7D"/>
    <w:rsid w:val="002978D7"/>
    <w:rsid w:val="002A0A2D"/>
    <w:rsid w:val="002A14B2"/>
    <w:rsid w:val="002A22E2"/>
    <w:rsid w:val="002A232C"/>
    <w:rsid w:val="002A69EC"/>
    <w:rsid w:val="002B2070"/>
    <w:rsid w:val="002B3FFE"/>
    <w:rsid w:val="002C02AA"/>
    <w:rsid w:val="002C08F6"/>
    <w:rsid w:val="002C3AD2"/>
    <w:rsid w:val="002C684C"/>
    <w:rsid w:val="002D1FC3"/>
    <w:rsid w:val="002D22A6"/>
    <w:rsid w:val="002D3BA4"/>
    <w:rsid w:val="002D4131"/>
    <w:rsid w:val="002D4910"/>
    <w:rsid w:val="002E4A6C"/>
    <w:rsid w:val="002E69BE"/>
    <w:rsid w:val="002F1B15"/>
    <w:rsid w:val="002F6767"/>
    <w:rsid w:val="002F701A"/>
    <w:rsid w:val="003002A3"/>
    <w:rsid w:val="00302995"/>
    <w:rsid w:val="003033AB"/>
    <w:rsid w:val="003044EB"/>
    <w:rsid w:val="00304A82"/>
    <w:rsid w:val="00307CB5"/>
    <w:rsid w:val="00312265"/>
    <w:rsid w:val="0031272A"/>
    <w:rsid w:val="0031314D"/>
    <w:rsid w:val="00316296"/>
    <w:rsid w:val="00320EAF"/>
    <w:rsid w:val="0032551F"/>
    <w:rsid w:val="00332DB5"/>
    <w:rsid w:val="003360D1"/>
    <w:rsid w:val="0033667B"/>
    <w:rsid w:val="00351449"/>
    <w:rsid w:val="00353849"/>
    <w:rsid w:val="0035479D"/>
    <w:rsid w:val="003602D1"/>
    <w:rsid w:val="0036178F"/>
    <w:rsid w:val="0036586B"/>
    <w:rsid w:val="00365B7E"/>
    <w:rsid w:val="00367E65"/>
    <w:rsid w:val="00372D04"/>
    <w:rsid w:val="00376B92"/>
    <w:rsid w:val="00380C37"/>
    <w:rsid w:val="00381D1A"/>
    <w:rsid w:val="00383889"/>
    <w:rsid w:val="003854E8"/>
    <w:rsid w:val="0038666F"/>
    <w:rsid w:val="00386A15"/>
    <w:rsid w:val="00386C0E"/>
    <w:rsid w:val="00392B24"/>
    <w:rsid w:val="00394E45"/>
    <w:rsid w:val="00396A20"/>
    <w:rsid w:val="003A050B"/>
    <w:rsid w:val="003A2A0F"/>
    <w:rsid w:val="003A6431"/>
    <w:rsid w:val="003A7F0C"/>
    <w:rsid w:val="003B1CA1"/>
    <w:rsid w:val="003B3CD6"/>
    <w:rsid w:val="003C0F3A"/>
    <w:rsid w:val="003C0FCB"/>
    <w:rsid w:val="003C2110"/>
    <w:rsid w:val="003C23A9"/>
    <w:rsid w:val="003C4C51"/>
    <w:rsid w:val="003D0B5A"/>
    <w:rsid w:val="003D5628"/>
    <w:rsid w:val="003E6894"/>
    <w:rsid w:val="003F08CA"/>
    <w:rsid w:val="00401D69"/>
    <w:rsid w:val="004020D4"/>
    <w:rsid w:val="00412488"/>
    <w:rsid w:val="00421912"/>
    <w:rsid w:val="00424806"/>
    <w:rsid w:val="00425DD9"/>
    <w:rsid w:val="00426198"/>
    <w:rsid w:val="00434B06"/>
    <w:rsid w:val="0043632C"/>
    <w:rsid w:val="00436755"/>
    <w:rsid w:val="00440CB1"/>
    <w:rsid w:val="00442D6F"/>
    <w:rsid w:val="00446116"/>
    <w:rsid w:val="00451C30"/>
    <w:rsid w:val="004520F4"/>
    <w:rsid w:val="00461C84"/>
    <w:rsid w:val="0046724E"/>
    <w:rsid w:val="0046757D"/>
    <w:rsid w:val="00472F56"/>
    <w:rsid w:val="00473DB5"/>
    <w:rsid w:val="00474375"/>
    <w:rsid w:val="00476686"/>
    <w:rsid w:val="00480190"/>
    <w:rsid w:val="00483777"/>
    <w:rsid w:val="004848F0"/>
    <w:rsid w:val="00484EE0"/>
    <w:rsid w:val="004909B1"/>
    <w:rsid w:val="00494969"/>
    <w:rsid w:val="004A30A6"/>
    <w:rsid w:val="004A4CE0"/>
    <w:rsid w:val="004A7DBC"/>
    <w:rsid w:val="004B13E1"/>
    <w:rsid w:val="004B6BAF"/>
    <w:rsid w:val="004C2DFE"/>
    <w:rsid w:val="004C4168"/>
    <w:rsid w:val="004C761E"/>
    <w:rsid w:val="004D058E"/>
    <w:rsid w:val="004D3917"/>
    <w:rsid w:val="004D4C14"/>
    <w:rsid w:val="004D710C"/>
    <w:rsid w:val="004E0546"/>
    <w:rsid w:val="004E0E99"/>
    <w:rsid w:val="004E1188"/>
    <w:rsid w:val="004E3613"/>
    <w:rsid w:val="004E3B8F"/>
    <w:rsid w:val="00500438"/>
    <w:rsid w:val="005029CF"/>
    <w:rsid w:val="005052C6"/>
    <w:rsid w:val="00505AF2"/>
    <w:rsid w:val="005109E2"/>
    <w:rsid w:val="005201B2"/>
    <w:rsid w:val="00520902"/>
    <w:rsid w:val="005218C7"/>
    <w:rsid w:val="00536CCB"/>
    <w:rsid w:val="005421C8"/>
    <w:rsid w:val="00547C44"/>
    <w:rsid w:val="00552017"/>
    <w:rsid w:val="005527C0"/>
    <w:rsid w:val="005536F5"/>
    <w:rsid w:val="00555643"/>
    <w:rsid w:val="00555BF7"/>
    <w:rsid w:val="00557F14"/>
    <w:rsid w:val="00561DB7"/>
    <w:rsid w:val="00564399"/>
    <w:rsid w:val="00565F7C"/>
    <w:rsid w:val="00567116"/>
    <w:rsid w:val="00570445"/>
    <w:rsid w:val="00570542"/>
    <w:rsid w:val="005773BB"/>
    <w:rsid w:val="005821B0"/>
    <w:rsid w:val="00582E2A"/>
    <w:rsid w:val="00584522"/>
    <w:rsid w:val="00585A48"/>
    <w:rsid w:val="00586894"/>
    <w:rsid w:val="00590377"/>
    <w:rsid w:val="0059056A"/>
    <w:rsid w:val="00593A8C"/>
    <w:rsid w:val="00593C30"/>
    <w:rsid w:val="005940BF"/>
    <w:rsid w:val="00596810"/>
    <w:rsid w:val="005A0CD0"/>
    <w:rsid w:val="005A1838"/>
    <w:rsid w:val="005A7418"/>
    <w:rsid w:val="005A754D"/>
    <w:rsid w:val="005B4F88"/>
    <w:rsid w:val="005B6CD2"/>
    <w:rsid w:val="005B7642"/>
    <w:rsid w:val="005C09C7"/>
    <w:rsid w:val="005C1CC2"/>
    <w:rsid w:val="005C54E9"/>
    <w:rsid w:val="005D1D6A"/>
    <w:rsid w:val="005D7A22"/>
    <w:rsid w:val="005E02D8"/>
    <w:rsid w:val="005F6D66"/>
    <w:rsid w:val="00600453"/>
    <w:rsid w:val="0060574A"/>
    <w:rsid w:val="00613D6A"/>
    <w:rsid w:val="006146DE"/>
    <w:rsid w:val="00614C25"/>
    <w:rsid w:val="006202DB"/>
    <w:rsid w:val="00622CA7"/>
    <w:rsid w:val="00623169"/>
    <w:rsid w:val="00630089"/>
    <w:rsid w:val="00633BA0"/>
    <w:rsid w:val="0063575B"/>
    <w:rsid w:val="00635E11"/>
    <w:rsid w:val="0063625B"/>
    <w:rsid w:val="00643BE0"/>
    <w:rsid w:val="00644659"/>
    <w:rsid w:val="00647F5F"/>
    <w:rsid w:val="00653532"/>
    <w:rsid w:val="00657B47"/>
    <w:rsid w:val="0066058C"/>
    <w:rsid w:val="006608FB"/>
    <w:rsid w:val="00666111"/>
    <w:rsid w:val="00666322"/>
    <w:rsid w:val="006740E6"/>
    <w:rsid w:val="006746D2"/>
    <w:rsid w:val="006759D3"/>
    <w:rsid w:val="00684481"/>
    <w:rsid w:val="00687630"/>
    <w:rsid w:val="00690436"/>
    <w:rsid w:val="0069045E"/>
    <w:rsid w:val="00690C02"/>
    <w:rsid w:val="00690EA6"/>
    <w:rsid w:val="00692D27"/>
    <w:rsid w:val="00693EEC"/>
    <w:rsid w:val="00695738"/>
    <w:rsid w:val="00695B61"/>
    <w:rsid w:val="006A2AF5"/>
    <w:rsid w:val="006B1606"/>
    <w:rsid w:val="006B3FF5"/>
    <w:rsid w:val="006B630E"/>
    <w:rsid w:val="006B6B61"/>
    <w:rsid w:val="006B7897"/>
    <w:rsid w:val="006B7B31"/>
    <w:rsid w:val="006C00B2"/>
    <w:rsid w:val="006C3AD8"/>
    <w:rsid w:val="006C4DDD"/>
    <w:rsid w:val="006C5E0B"/>
    <w:rsid w:val="006C6C1C"/>
    <w:rsid w:val="006D04A6"/>
    <w:rsid w:val="006D1743"/>
    <w:rsid w:val="006D398A"/>
    <w:rsid w:val="006D5C30"/>
    <w:rsid w:val="006E14AF"/>
    <w:rsid w:val="006E29F4"/>
    <w:rsid w:val="006E5F26"/>
    <w:rsid w:val="006E7671"/>
    <w:rsid w:val="007059DA"/>
    <w:rsid w:val="00706BED"/>
    <w:rsid w:val="007100D7"/>
    <w:rsid w:val="007105B0"/>
    <w:rsid w:val="00713370"/>
    <w:rsid w:val="00713928"/>
    <w:rsid w:val="00715BD1"/>
    <w:rsid w:val="00725AE7"/>
    <w:rsid w:val="007330CD"/>
    <w:rsid w:val="007341A1"/>
    <w:rsid w:val="00734966"/>
    <w:rsid w:val="00762A79"/>
    <w:rsid w:val="00764567"/>
    <w:rsid w:val="00765C1C"/>
    <w:rsid w:val="0076650B"/>
    <w:rsid w:val="00766510"/>
    <w:rsid w:val="00766A0E"/>
    <w:rsid w:val="00770153"/>
    <w:rsid w:val="00772905"/>
    <w:rsid w:val="00772DD4"/>
    <w:rsid w:val="0077575A"/>
    <w:rsid w:val="0078340C"/>
    <w:rsid w:val="00783B22"/>
    <w:rsid w:val="0078484F"/>
    <w:rsid w:val="0078671F"/>
    <w:rsid w:val="00787D36"/>
    <w:rsid w:val="007908BA"/>
    <w:rsid w:val="0079269A"/>
    <w:rsid w:val="007939FA"/>
    <w:rsid w:val="00793A13"/>
    <w:rsid w:val="00793A2D"/>
    <w:rsid w:val="00794A88"/>
    <w:rsid w:val="007A34F8"/>
    <w:rsid w:val="007A3B6B"/>
    <w:rsid w:val="007A5703"/>
    <w:rsid w:val="007B133B"/>
    <w:rsid w:val="007B5C9F"/>
    <w:rsid w:val="007B6848"/>
    <w:rsid w:val="007B6FDE"/>
    <w:rsid w:val="007C4084"/>
    <w:rsid w:val="007C48D5"/>
    <w:rsid w:val="007C53A2"/>
    <w:rsid w:val="007C7095"/>
    <w:rsid w:val="007D7922"/>
    <w:rsid w:val="007E6883"/>
    <w:rsid w:val="007E77AC"/>
    <w:rsid w:val="007F3648"/>
    <w:rsid w:val="007F6241"/>
    <w:rsid w:val="007F7393"/>
    <w:rsid w:val="007F7968"/>
    <w:rsid w:val="007F7F6E"/>
    <w:rsid w:val="00802E07"/>
    <w:rsid w:val="00803C6D"/>
    <w:rsid w:val="008040C4"/>
    <w:rsid w:val="00811703"/>
    <w:rsid w:val="00815B74"/>
    <w:rsid w:val="008160C0"/>
    <w:rsid w:val="00817C6E"/>
    <w:rsid w:val="00824C18"/>
    <w:rsid w:val="00833F56"/>
    <w:rsid w:val="00834C77"/>
    <w:rsid w:val="00834E38"/>
    <w:rsid w:val="00835B45"/>
    <w:rsid w:val="00840007"/>
    <w:rsid w:val="0084303F"/>
    <w:rsid w:val="00846694"/>
    <w:rsid w:val="008504D6"/>
    <w:rsid w:val="00851216"/>
    <w:rsid w:val="00860074"/>
    <w:rsid w:val="00870D4C"/>
    <w:rsid w:val="0087386D"/>
    <w:rsid w:val="008745FF"/>
    <w:rsid w:val="0087567C"/>
    <w:rsid w:val="00875963"/>
    <w:rsid w:val="00885561"/>
    <w:rsid w:val="00886837"/>
    <w:rsid w:val="00886F9C"/>
    <w:rsid w:val="008878E5"/>
    <w:rsid w:val="008921BD"/>
    <w:rsid w:val="008925A3"/>
    <w:rsid w:val="00892C44"/>
    <w:rsid w:val="00892D9B"/>
    <w:rsid w:val="008A6817"/>
    <w:rsid w:val="008A6FB8"/>
    <w:rsid w:val="008A76A6"/>
    <w:rsid w:val="008B1B6A"/>
    <w:rsid w:val="008B22D6"/>
    <w:rsid w:val="008B6D02"/>
    <w:rsid w:val="008C0175"/>
    <w:rsid w:val="008C0544"/>
    <w:rsid w:val="008C15DB"/>
    <w:rsid w:val="008C36F3"/>
    <w:rsid w:val="008C69F4"/>
    <w:rsid w:val="008D00B4"/>
    <w:rsid w:val="008D130E"/>
    <w:rsid w:val="008D1494"/>
    <w:rsid w:val="008D3809"/>
    <w:rsid w:val="008D3988"/>
    <w:rsid w:val="008D431A"/>
    <w:rsid w:val="008D5441"/>
    <w:rsid w:val="008D58CE"/>
    <w:rsid w:val="008D7914"/>
    <w:rsid w:val="008E233A"/>
    <w:rsid w:val="008E3BB5"/>
    <w:rsid w:val="008E3C1D"/>
    <w:rsid w:val="008E40BF"/>
    <w:rsid w:val="008E5691"/>
    <w:rsid w:val="008E7ED4"/>
    <w:rsid w:val="008F0B9C"/>
    <w:rsid w:val="008F1052"/>
    <w:rsid w:val="008F1998"/>
    <w:rsid w:val="008F3D0E"/>
    <w:rsid w:val="00902BCC"/>
    <w:rsid w:val="00905400"/>
    <w:rsid w:val="00907840"/>
    <w:rsid w:val="009218AB"/>
    <w:rsid w:val="0092338E"/>
    <w:rsid w:val="0092676E"/>
    <w:rsid w:val="0093328E"/>
    <w:rsid w:val="00935586"/>
    <w:rsid w:val="009408BD"/>
    <w:rsid w:val="00950601"/>
    <w:rsid w:val="009532EC"/>
    <w:rsid w:val="00962ECE"/>
    <w:rsid w:val="00966540"/>
    <w:rsid w:val="00970A21"/>
    <w:rsid w:val="00970F49"/>
    <w:rsid w:val="00976F36"/>
    <w:rsid w:val="00983AE3"/>
    <w:rsid w:val="00986420"/>
    <w:rsid w:val="009935E0"/>
    <w:rsid w:val="0099684D"/>
    <w:rsid w:val="009A73BA"/>
    <w:rsid w:val="009B4C92"/>
    <w:rsid w:val="009C44CF"/>
    <w:rsid w:val="009D11BA"/>
    <w:rsid w:val="009D1AEB"/>
    <w:rsid w:val="009D553F"/>
    <w:rsid w:val="009D6252"/>
    <w:rsid w:val="009E7E44"/>
    <w:rsid w:val="009F2EA7"/>
    <w:rsid w:val="009F464C"/>
    <w:rsid w:val="00A00E87"/>
    <w:rsid w:val="00A057B5"/>
    <w:rsid w:val="00A13BB0"/>
    <w:rsid w:val="00A14DBA"/>
    <w:rsid w:val="00A15A84"/>
    <w:rsid w:val="00A15AED"/>
    <w:rsid w:val="00A22A45"/>
    <w:rsid w:val="00A22C0D"/>
    <w:rsid w:val="00A23A5C"/>
    <w:rsid w:val="00A241D0"/>
    <w:rsid w:val="00A30AD1"/>
    <w:rsid w:val="00A3348F"/>
    <w:rsid w:val="00A346C9"/>
    <w:rsid w:val="00A43748"/>
    <w:rsid w:val="00A44052"/>
    <w:rsid w:val="00A46DF0"/>
    <w:rsid w:val="00A54163"/>
    <w:rsid w:val="00A55B7A"/>
    <w:rsid w:val="00A65AB6"/>
    <w:rsid w:val="00A73E11"/>
    <w:rsid w:val="00A77E9B"/>
    <w:rsid w:val="00A8072C"/>
    <w:rsid w:val="00A8112B"/>
    <w:rsid w:val="00A847CB"/>
    <w:rsid w:val="00A847F9"/>
    <w:rsid w:val="00A84A59"/>
    <w:rsid w:val="00A84D89"/>
    <w:rsid w:val="00A85231"/>
    <w:rsid w:val="00A90A55"/>
    <w:rsid w:val="00A91006"/>
    <w:rsid w:val="00A95F21"/>
    <w:rsid w:val="00A9794F"/>
    <w:rsid w:val="00A97BEE"/>
    <w:rsid w:val="00AA54AE"/>
    <w:rsid w:val="00AA60A1"/>
    <w:rsid w:val="00AA78DE"/>
    <w:rsid w:val="00AC3CE6"/>
    <w:rsid w:val="00AC5D2A"/>
    <w:rsid w:val="00AC749D"/>
    <w:rsid w:val="00AD3E13"/>
    <w:rsid w:val="00AE0131"/>
    <w:rsid w:val="00AE0557"/>
    <w:rsid w:val="00AF049B"/>
    <w:rsid w:val="00AF1C76"/>
    <w:rsid w:val="00AF4E83"/>
    <w:rsid w:val="00AF7224"/>
    <w:rsid w:val="00B02400"/>
    <w:rsid w:val="00B0331B"/>
    <w:rsid w:val="00B05179"/>
    <w:rsid w:val="00B06607"/>
    <w:rsid w:val="00B20CE1"/>
    <w:rsid w:val="00B245BD"/>
    <w:rsid w:val="00B25036"/>
    <w:rsid w:val="00B32F89"/>
    <w:rsid w:val="00B338D5"/>
    <w:rsid w:val="00B36749"/>
    <w:rsid w:val="00B4299D"/>
    <w:rsid w:val="00B44B05"/>
    <w:rsid w:val="00B44EBF"/>
    <w:rsid w:val="00B51893"/>
    <w:rsid w:val="00B55BD4"/>
    <w:rsid w:val="00B616D9"/>
    <w:rsid w:val="00B63758"/>
    <w:rsid w:val="00B65640"/>
    <w:rsid w:val="00B72A8A"/>
    <w:rsid w:val="00B76194"/>
    <w:rsid w:val="00B80018"/>
    <w:rsid w:val="00B8437E"/>
    <w:rsid w:val="00B862F5"/>
    <w:rsid w:val="00B87850"/>
    <w:rsid w:val="00B90104"/>
    <w:rsid w:val="00B95D33"/>
    <w:rsid w:val="00B95E4E"/>
    <w:rsid w:val="00BA3611"/>
    <w:rsid w:val="00BA38D3"/>
    <w:rsid w:val="00BA74BA"/>
    <w:rsid w:val="00BA7AB7"/>
    <w:rsid w:val="00BB11AF"/>
    <w:rsid w:val="00BB5BC9"/>
    <w:rsid w:val="00BB61C2"/>
    <w:rsid w:val="00BB720C"/>
    <w:rsid w:val="00BC21EB"/>
    <w:rsid w:val="00BC3821"/>
    <w:rsid w:val="00BC69F8"/>
    <w:rsid w:val="00BC7C0D"/>
    <w:rsid w:val="00BD67BC"/>
    <w:rsid w:val="00BD72CB"/>
    <w:rsid w:val="00BE3C2A"/>
    <w:rsid w:val="00BE472E"/>
    <w:rsid w:val="00BE5629"/>
    <w:rsid w:val="00BE76A1"/>
    <w:rsid w:val="00BF4106"/>
    <w:rsid w:val="00BF5971"/>
    <w:rsid w:val="00C02243"/>
    <w:rsid w:val="00C04283"/>
    <w:rsid w:val="00C0583B"/>
    <w:rsid w:val="00C15016"/>
    <w:rsid w:val="00C1652F"/>
    <w:rsid w:val="00C2286D"/>
    <w:rsid w:val="00C23B80"/>
    <w:rsid w:val="00C240B5"/>
    <w:rsid w:val="00C316B3"/>
    <w:rsid w:val="00C3768C"/>
    <w:rsid w:val="00C40656"/>
    <w:rsid w:val="00C42AF3"/>
    <w:rsid w:val="00C47BB7"/>
    <w:rsid w:val="00C518A8"/>
    <w:rsid w:val="00C51EAD"/>
    <w:rsid w:val="00C5201B"/>
    <w:rsid w:val="00C57E6F"/>
    <w:rsid w:val="00C67A75"/>
    <w:rsid w:val="00C67B7A"/>
    <w:rsid w:val="00C67BB9"/>
    <w:rsid w:val="00C81EAF"/>
    <w:rsid w:val="00C92358"/>
    <w:rsid w:val="00C93E41"/>
    <w:rsid w:val="00C951AA"/>
    <w:rsid w:val="00C95817"/>
    <w:rsid w:val="00C95B9E"/>
    <w:rsid w:val="00CA1410"/>
    <w:rsid w:val="00CA4358"/>
    <w:rsid w:val="00CA62B4"/>
    <w:rsid w:val="00CB662B"/>
    <w:rsid w:val="00CC0FFF"/>
    <w:rsid w:val="00CC3C05"/>
    <w:rsid w:val="00CC59BF"/>
    <w:rsid w:val="00CD0BB0"/>
    <w:rsid w:val="00CD5C1E"/>
    <w:rsid w:val="00CD6057"/>
    <w:rsid w:val="00CD635E"/>
    <w:rsid w:val="00CD680D"/>
    <w:rsid w:val="00CD7FC6"/>
    <w:rsid w:val="00CE0E21"/>
    <w:rsid w:val="00CE45B6"/>
    <w:rsid w:val="00CE488E"/>
    <w:rsid w:val="00CE7AEC"/>
    <w:rsid w:val="00CF312F"/>
    <w:rsid w:val="00CF3B22"/>
    <w:rsid w:val="00CF759A"/>
    <w:rsid w:val="00D004B0"/>
    <w:rsid w:val="00D01184"/>
    <w:rsid w:val="00D07DDB"/>
    <w:rsid w:val="00D113C3"/>
    <w:rsid w:val="00D141DD"/>
    <w:rsid w:val="00D14727"/>
    <w:rsid w:val="00D149E4"/>
    <w:rsid w:val="00D149FC"/>
    <w:rsid w:val="00D15271"/>
    <w:rsid w:val="00D1649C"/>
    <w:rsid w:val="00D16CBF"/>
    <w:rsid w:val="00D330E9"/>
    <w:rsid w:val="00D33B8F"/>
    <w:rsid w:val="00D34217"/>
    <w:rsid w:val="00D351BB"/>
    <w:rsid w:val="00D365CB"/>
    <w:rsid w:val="00D43542"/>
    <w:rsid w:val="00D43FC2"/>
    <w:rsid w:val="00D46137"/>
    <w:rsid w:val="00D46C2B"/>
    <w:rsid w:val="00D53AB2"/>
    <w:rsid w:val="00D53BEE"/>
    <w:rsid w:val="00D57B81"/>
    <w:rsid w:val="00D63253"/>
    <w:rsid w:val="00D66711"/>
    <w:rsid w:val="00D67201"/>
    <w:rsid w:val="00D70FF7"/>
    <w:rsid w:val="00D72FC6"/>
    <w:rsid w:val="00D73109"/>
    <w:rsid w:val="00D744B7"/>
    <w:rsid w:val="00D74CD3"/>
    <w:rsid w:val="00D9114F"/>
    <w:rsid w:val="00D93535"/>
    <w:rsid w:val="00D938C6"/>
    <w:rsid w:val="00DA0C10"/>
    <w:rsid w:val="00DA4880"/>
    <w:rsid w:val="00DA5173"/>
    <w:rsid w:val="00DB055D"/>
    <w:rsid w:val="00DB38F3"/>
    <w:rsid w:val="00DB432D"/>
    <w:rsid w:val="00DB45D4"/>
    <w:rsid w:val="00DD04DB"/>
    <w:rsid w:val="00DD0DE4"/>
    <w:rsid w:val="00DD1B22"/>
    <w:rsid w:val="00DD2755"/>
    <w:rsid w:val="00DD2B3B"/>
    <w:rsid w:val="00DD5E7E"/>
    <w:rsid w:val="00DE6022"/>
    <w:rsid w:val="00DE75F5"/>
    <w:rsid w:val="00DF1EB6"/>
    <w:rsid w:val="00DF43D7"/>
    <w:rsid w:val="00DF5735"/>
    <w:rsid w:val="00DF6032"/>
    <w:rsid w:val="00E103F7"/>
    <w:rsid w:val="00E10C54"/>
    <w:rsid w:val="00E1142E"/>
    <w:rsid w:val="00E115BF"/>
    <w:rsid w:val="00E336BB"/>
    <w:rsid w:val="00E33AE0"/>
    <w:rsid w:val="00E455D2"/>
    <w:rsid w:val="00E46243"/>
    <w:rsid w:val="00E53A29"/>
    <w:rsid w:val="00E54A78"/>
    <w:rsid w:val="00E60D78"/>
    <w:rsid w:val="00E63DC0"/>
    <w:rsid w:val="00E65640"/>
    <w:rsid w:val="00E7243C"/>
    <w:rsid w:val="00E74049"/>
    <w:rsid w:val="00E74E88"/>
    <w:rsid w:val="00E77A60"/>
    <w:rsid w:val="00E8285A"/>
    <w:rsid w:val="00E90345"/>
    <w:rsid w:val="00E9508A"/>
    <w:rsid w:val="00EA58ED"/>
    <w:rsid w:val="00EA5D6F"/>
    <w:rsid w:val="00EB3E6F"/>
    <w:rsid w:val="00EB5D4A"/>
    <w:rsid w:val="00EB6E35"/>
    <w:rsid w:val="00EC48EF"/>
    <w:rsid w:val="00EC788A"/>
    <w:rsid w:val="00ED03A9"/>
    <w:rsid w:val="00ED1AF1"/>
    <w:rsid w:val="00ED4A08"/>
    <w:rsid w:val="00ED57EB"/>
    <w:rsid w:val="00EE0F43"/>
    <w:rsid w:val="00EE4BC0"/>
    <w:rsid w:val="00EE721C"/>
    <w:rsid w:val="00EF5721"/>
    <w:rsid w:val="00EF7099"/>
    <w:rsid w:val="00F016B8"/>
    <w:rsid w:val="00F028E8"/>
    <w:rsid w:val="00F02C2E"/>
    <w:rsid w:val="00F06739"/>
    <w:rsid w:val="00F07630"/>
    <w:rsid w:val="00F07BC0"/>
    <w:rsid w:val="00F13A2B"/>
    <w:rsid w:val="00F16F2B"/>
    <w:rsid w:val="00F20FF8"/>
    <w:rsid w:val="00F2288D"/>
    <w:rsid w:val="00F25ABC"/>
    <w:rsid w:val="00F25AC3"/>
    <w:rsid w:val="00F2778F"/>
    <w:rsid w:val="00F332E6"/>
    <w:rsid w:val="00F350A5"/>
    <w:rsid w:val="00F35576"/>
    <w:rsid w:val="00F35A21"/>
    <w:rsid w:val="00F36541"/>
    <w:rsid w:val="00F37A4C"/>
    <w:rsid w:val="00F37B14"/>
    <w:rsid w:val="00F42707"/>
    <w:rsid w:val="00F43291"/>
    <w:rsid w:val="00F45921"/>
    <w:rsid w:val="00F546A4"/>
    <w:rsid w:val="00F55EB5"/>
    <w:rsid w:val="00F621E0"/>
    <w:rsid w:val="00F6543A"/>
    <w:rsid w:val="00F65969"/>
    <w:rsid w:val="00F675DF"/>
    <w:rsid w:val="00F709E0"/>
    <w:rsid w:val="00F73730"/>
    <w:rsid w:val="00F739F2"/>
    <w:rsid w:val="00F74790"/>
    <w:rsid w:val="00F754A0"/>
    <w:rsid w:val="00F75976"/>
    <w:rsid w:val="00F76A02"/>
    <w:rsid w:val="00F77BA4"/>
    <w:rsid w:val="00F87D53"/>
    <w:rsid w:val="00F9112C"/>
    <w:rsid w:val="00F96A61"/>
    <w:rsid w:val="00FA205A"/>
    <w:rsid w:val="00FA4285"/>
    <w:rsid w:val="00FA448D"/>
    <w:rsid w:val="00FA7A9A"/>
    <w:rsid w:val="00FB05A3"/>
    <w:rsid w:val="00FB192D"/>
    <w:rsid w:val="00FB1E6E"/>
    <w:rsid w:val="00FB55AF"/>
    <w:rsid w:val="00FB689D"/>
    <w:rsid w:val="00FB74C9"/>
    <w:rsid w:val="00FD3DCD"/>
    <w:rsid w:val="00FE0CCA"/>
    <w:rsid w:val="00FE1A4F"/>
    <w:rsid w:val="00FE60AD"/>
    <w:rsid w:val="00FF4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69CB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D33"/>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552017"/>
    <w:pPr>
      <w:spacing w:after="0" w:line="240" w:lineRule="auto"/>
    </w:pPr>
    <w:rPr>
      <w:rFonts w:ascii="Arial" w:hAnsi="Arial"/>
    </w:rPr>
  </w:style>
  <w:style w:type="character" w:styleId="Nierozpoznanawzmianka">
    <w:name w:val="Unresolved Mention"/>
    <w:basedOn w:val="Domylnaczcionkaakapitu"/>
    <w:uiPriority w:val="99"/>
    <w:semiHidden/>
    <w:unhideWhenUsed/>
    <w:rsid w:val="00564399"/>
    <w:rPr>
      <w:color w:val="605E5C"/>
      <w:shd w:val="clear" w:color="auto" w:fill="E1DFDD"/>
    </w:rPr>
  </w:style>
  <w:style w:type="character" w:styleId="UyteHipercze">
    <w:name w:val="FollowedHyperlink"/>
    <w:basedOn w:val="Domylnaczcionkaakapitu"/>
    <w:uiPriority w:val="99"/>
    <w:semiHidden/>
    <w:unhideWhenUsed/>
    <w:rsid w:val="00F546A4"/>
    <w:rPr>
      <w:color w:val="954F72" w:themeColor="followedHyperlink"/>
      <w:u w:val="single"/>
    </w:rPr>
  </w:style>
  <w:style w:type="paragraph" w:styleId="NormalnyWeb">
    <w:name w:val="Normal (Web)"/>
    <w:basedOn w:val="Normalny"/>
    <w:uiPriority w:val="99"/>
    <w:unhideWhenUsed/>
    <w:rsid w:val="00BC7C0D"/>
    <w:pPr>
      <w:spacing w:before="100" w:beforeAutospacing="1" w:after="100" w:afterAutospacing="1"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845">
      <w:bodyDiv w:val="1"/>
      <w:marLeft w:val="0"/>
      <w:marRight w:val="0"/>
      <w:marTop w:val="0"/>
      <w:marBottom w:val="0"/>
      <w:divBdr>
        <w:top w:val="none" w:sz="0" w:space="0" w:color="auto"/>
        <w:left w:val="none" w:sz="0" w:space="0" w:color="auto"/>
        <w:bottom w:val="none" w:sz="0" w:space="0" w:color="auto"/>
        <w:right w:val="none" w:sz="0" w:space="0" w:color="auto"/>
      </w:divBdr>
    </w:div>
    <w:div w:id="555817028">
      <w:bodyDiv w:val="1"/>
      <w:marLeft w:val="0"/>
      <w:marRight w:val="0"/>
      <w:marTop w:val="0"/>
      <w:marBottom w:val="0"/>
      <w:divBdr>
        <w:top w:val="none" w:sz="0" w:space="0" w:color="auto"/>
        <w:left w:val="none" w:sz="0" w:space="0" w:color="auto"/>
        <w:bottom w:val="none" w:sz="0" w:space="0" w:color="auto"/>
        <w:right w:val="none" w:sz="0" w:space="0" w:color="auto"/>
      </w:divBdr>
    </w:div>
    <w:div w:id="678771736">
      <w:bodyDiv w:val="1"/>
      <w:marLeft w:val="0"/>
      <w:marRight w:val="0"/>
      <w:marTop w:val="0"/>
      <w:marBottom w:val="0"/>
      <w:divBdr>
        <w:top w:val="none" w:sz="0" w:space="0" w:color="auto"/>
        <w:left w:val="none" w:sz="0" w:space="0" w:color="auto"/>
        <w:bottom w:val="none" w:sz="0" w:space="0" w:color="auto"/>
        <w:right w:val="none" w:sz="0" w:space="0" w:color="auto"/>
      </w:divBdr>
    </w:div>
    <w:div w:id="683941870">
      <w:bodyDiv w:val="1"/>
      <w:marLeft w:val="0"/>
      <w:marRight w:val="0"/>
      <w:marTop w:val="0"/>
      <w:marBottom w:val="0"/>
      <w:divBdr>
        <w:top w:val="none" w:sz="0" w:space="0" w:color="auto"/>
        <w:left w:val="none" w:sz="0" w:space="0" w:color="auto"/>
        <w:bottom w:val="none" w:sz="0" w:space="0" w:color="auto"/>
        <w:right w:val="none" w:sz="0" w:space="0" w:color="auto"/>
      </w:divBdr>
    </w:div>
    <w:div w:id="704406142">
      <w:bodyDiv w:val="1"/>
      <w:marLeft w:val="0"/>
      <w:marRight w:val="0"/>
      <w:marTop w:val="0"/>
      <w:marBottom w:val="0"/>
      <w:divBdr>
        <w:top w:val="none" w:sz="0" w:space="0" w:color="auto"/>
        <w:left w:val="none" w:sz="0" w:space="0" w:color="auto"/>
        <w:bottom w:val="none" w:sz="0" w:space="0" w:color="auto"/>
        <w:right w:val="none" w:sz="0" w:space="0" w:color="auto"/>
      </w:divBdr>
    </w:div>
    <w:div w:id="716857930">
      <w:bodyDiv w:val="1"/>
      <w:marLeft w:val="0"/>
      <w:marRight w:val="0"/>
      <w:marTop w:val="0"/>
      <w:marBottom w:val="0"/>
      <w:divBdr>
        <w:top w:val="none" w:sz="0" w:space="0" w:color="auto"/>
        <w:left w:val="none" w:sz="0" w:space="0" w:color="auto"/>
        <w:bottom w:val="none" w:sz="0" w:space="0" w:color="auto"/>
        <w:right w:val="none" w:sz="0" w:space="0" w:color="auto"/>
      </w:divBdr>
    </w:div>
    <w:div w:id="718935725">
      <w:bodyDiv w:val="1"/>
      <w:marLeft w:val="0"/>
      <w:marRight w:val="0"/>
      <w:marTop w:val="0"/>
      <w:marBottom w:val="0"/>
      <w:divBdr>
        <w:top w:val="none" w:sz="0" w:space="0" w:color="auto"/>
        <w:left w:val="none" w:sz="0" w:space="0" w:color="auto"/>
        <w:bottom w:val="none" w:sz="0" w:space="0" w:color="auto"/>
        <w:right w:val="none" w:sz="0" w:space="0" w:color="auto"/>
      </w:divBdr>
      <w:divsChild>
        <w:div w:id="1710839732">
          <w:marLeft w:val="0"/>
          <w:marRight w:val="0"/>
          <w:marTop w:val="0"/>
          <w:marBottom w:val="0"/>
          <w:divBdr>
            <w:top w:val="none" w:sz="0" w:space="0" w:color="auto"/>
            <w:left w:val="none" w:sz="0" w:space="0" w:color="auto"/>
            <w:bottom w:val="none" w:sz="0" w:space="0" w:color="auto"/>
            <w:right w:val="none" w:sz="0" w:space="0" w:color="auto"/>
          </w:divBdr>
        </w:div>
        <w:div w:id="1162820888">
          <w:marLeft w:val="0"/>
          <w:marRight w:val="0"/>
          <w:marTop w:val="0"/>
          <w:marBottom w:val="0"/>
          <w:divBdr>
            <w:top w:val="none" w:sz="0" w:space="0" w:color="auto"/>
            <w:left w:val="none" w:sz="0" w:space="0" w:color="auto"/>
            <w:bottom w:val="none" w:sz="0" w:space="0" w:color="auto"/>
            <w:right w:val="none" w:sz="0" w:space="0" w:color="auto"/>
          </w:divBdr>
        </w:div>
        <w:div w:id="737635940">
          <w:marLeft w:val="0"/>
          <w:marRight w:val="0"/>
          <w:marTop w:val="0"/>
          <w:marBottom w:val="0"/>
          <w:divBdr>
            <w:top w:val="none" w:sz="0" w:space="0" w:color="auto"/>
            <w:left w:val="none" w:sz="0" w:space="0" w:color="auto"/>
            <w:bottom w:val="none" w:sz="0" w:space="0" w:color="auto"/>
            <w:right w:val="none" w:sz="0" w:space="0" w:color="auto"/>
          </w:divBdr>
        </w:div>
      </w:divsChild>
    </w:div>
    <w:div w:id="876433380">
      <w:bodyDiv w:val="1"/>
      <w:marLeft w:val="0"/>
      <w:marRight w:val="0"/>
      <w:marTop w:val="0"/>
      <w:marBottom w:val="0"/>
      <w:divBdr>
        <w:top w:val="none" w:sz="0" w:space="0" w:color="auto"/>
        <w:left w:val="none" w:sz="0" w:space="0" w:color="auto"/>
        <w:bottom w:val="none" w:sz="0" w:space="0" w:color="auto"/>
        <w:right w:val="none" w:sz="0" w:space="0" w:color="auto"/>
      </w:divBdr>
    </w:div>
    <w:div w:id="1099377206">
      <w:bodyDiv w:val="1"/>
      <w:marLeft w:val="0"/>
      <w:marRight w:val="0"/>
      <w:marTop w:val="0"/>
      <w:marBottom w:val="0"/>
      <w:divBdr>
        <w:top w:val="none" w:sz="0" w:space="0" w:color="auto"/>
        <w:left w:val="none" w:sz="0" w:space="0" w:color="auto"/>
        <w:bottom w:val="none" w:sz="0" w:space="0" w:color="auto"/>
        <w:right w:val="none" w:sz="0" w:space="0" w:color="auto"/>
      </w:divBdr>
      <w:divsChild>
        <w:div w:id="401564818">
          <w:marLeft w:val="0"/>
          <w:marRight w:val="0"/>
          <w:marTop w:val="0"/>
          <w:marBottom w:val="0"/>
          <w:divBdr>
            <w:top w:val="none" w:sz="0" w:space="0" w:color="auto"/>
            <w:left w:val="none" w:sz="0" w:space="0" w:color="auto"/>
            <w:bottom w:val="none" w:sz="0" w:space="0" w:color="auto"/>
            <w:right w:val="none" w:sz="0" w:space="0" w:color="auto"/>
          </w:divBdr>
        </w:div>
        <w:div w:id="1499032077">
          <w:marLeft w:val="0"/>
          <w:marRight w:val="0"/>
          <w:marTop w:val="0"/>
          <w:marBottom w:val="0"/>
          <w:divBdr>
            <w:top w:val="none" w:sz="0" w:space="0" w:color="auto"/>
            <w:left w:val="none" w:sz="0" w:space="0" w:color="auto"/>
            <w:bottom w:val="none" w:sz="0" w:space="0" w:color="auto"/>
            <w:right w:val="none" w:sz="0" w:space="0" w:color="auto"/>
          </w:divBdr>
        </w:div>
        <w:div w:id="302007002">
          <w:marLeft w:val="0"/>
          <w:marRight w:val="0"/>
          <w:marTop w:val="0"/>
          <w:marBottom w:val="0"/>
          <w:divBdr>
            <w:top w:val="none" w:sz="0" w:space="0" w:color="auto"/>
            <w:left w:val="none" w:sz="0" w:space="0" w:color="auto"/>
            <w:bottom w:val="none" w:sz="0" w:space="0" w:color="auto"/>
            <w:right w:val="none" w:sz="0" w:space="0" w:color="auto"/>
          </w:divBdr>
        </w:div>
      </w:divsChild>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62110154">
      <w:bodyDiv w:val="1"/>
      <w:marLeft w:val="0"/>
      <w:marRight w:val="0"/>
      <w:marTop w:val="0"/>
      <w:marBottom w:val="0"/>
      <w:divBdr>
        <w:top w:val="none" w:sz="0" w:space="0" w:color="auto"/>
        <w:left w:val="none" w:sz="0" w:space="0" w:color="auto"/>
        <w:bottom w:val="none" w:sz="0" w:space="0" w:color="auto"/>
        <w:right w:val="none" w:sz="0" w:space="0" w:color="auto"/>
      </w:divBdr>
    </w:div>
    <w:div w:id="16948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871F-65F0-4580-9F4B-0B105E4E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2859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Jutro pociągi wrócą na trasę do Kudowy-Zdroju</vt:lpstr>
    </vt:vector>
  </TitlesOfParts>
  <Company>PKP PLK S.A.</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SA i CPK razem na rzecz efektywnej kolei w Polsce</dc:title>
  <dc:subject/>
  <dc:creator>PKP Polskie Linie Kolejowe S.A.</dc:creator>
  <cp:keywords/>
  <dc:description/>
  <cp:lastModifiedBy>Dudzińska Maria</cp:lastModifiedBy>
  <cp:revision>2</cp:revision>
  <cp:lastPrinted>2021-12-30T09:04:00Z</cp:lastPrinted>
  <dcterms:created xsi:type="dcterms:W3CDTF">2025-02-07T10:48:00Z</dcterms:created>
  <dcterms:modified xsi:type="dcterms:W3CDTF">2025-02-07T10:48:00Z</dcterms:modified>
</cp:coreProperties>
</file>