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81E06" w14:textId="7A9BF324" w:rsidR="002A5CFF" w:rsidRDefault="719FBA0B" w:rsidP="002A5CFF">
      <w:pPr>
        <w:jc w:val="right"/>
        <w:rPr>
          <w:rFonts w:cs="Arial"/>
        </w:rPr>
      </w:pPr>
      <w:r w:rsidRPr="0878CF86">
        <w:rPr>
          <w:rFonts w:cs="Arial"/>
        </w:rPr>
        <w:t>Gorzów Wielkopolski</w:t>
      </w:r>
      <w:r w:rsidR="002A5CFF" w:rsidRPr="0878CF86">
        <w:rPr>
          <w:rFonts w:cs="Arial"/>
        </w:rPr>
        <w:t xml:space="preserve">, </w:t>
      </w:r>
      <w:r w:rsidR="577AA5B4" w:rsidRPr="0878CF86">
        <w:rPr>
          <w:rFonts w:cs="Arial"/>
        </w:rPr>
        <w:t>5.0</w:t>
      </w:r>
      <w:r w:rsidR="4E75CD1C" w:rsidRPr="0878CF86">
        <w:rPr>
          <w:rFonts w:cs="Arial"/>
        </w:rPr>
        <w:t>9</w:t>
      </w:r>
      <w:r w:rsidR="577AA5B4" w:rsidRPr="0878CF86">
        <w:rPr>
          <w:rFonts w:cs="Arial"/>
        </w:rPr>
        <w:t>.</w:t>
      </w:r>
      <w:r w:rsidR="002A5CFF" w:rsidRPr="0878CF86">
        <w:rPr>
          <w:rFonts w:cs="Arial"/>
        </w:rPr>
        <w:t>2025 r.</w:t>
      </w:r>
    </w:p>
    <w:p w14:paraId="23A49E9A" w14:textId="77777777" w:rsidR="002A5CFF" w:rsidRDefault="002A5CFF" w:rsidP="002A5CFF">
      <w:pPr>
        <w:jc w:val="right"/>
        <w:rPr>
          <w:rFonts w:cs="Arial"/>
        </w:rPr>
      </w:pPr>
    </w:p>
    <w:p w14:paraId="7D654C4A" w14:textId="4C622F87" w:rsidR="002A5CFF" w:rsidRPr="002A5CFF" w:rsidRDefault="002A5CFF" w:rsidP="002A5CFF">
      <w:pPr>
        <w:pStyle w:val="Nagwek1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 xml:space="preserve">Projektujemy dobre relacje w lubuskim </w:t>
      </w:r>
    </w:p>
    <w:p w14:paraId="40E9DA59" w14:textId="71FEA7A8" w:rsidR="00DA5134" w:rsidRDefault="00391376" w:rsidP="327EDC2C">
      <w:pPr>
        <w:spacing w:before="240" w:line="360" w:lineRule="auto"/>
        <w:rPr>
          <w:rFonts w:cs="Arial"/>
          <w:b/>
          <w:bCs/>
        </w:rPr>
      </w:pPr>
      <w:r w:rsidRPr="2FDC518D">
        <w:rPr>
          <w:rFonts w:cs="Arial"/>
          <w:b/>
          <w:bCs/>
        </w:rPr>
        <w:t xml:space="preserve">Szykujemy </w:t>
      </w:r>
      <w:r w:rsidR="000A7B69" w:rsidRPr="2FDC518D">
        <w:rPr>
          <w:rFonts w:cs="Arial"/>
          <w:b/>
          <w:bCs/>
        </w:rPr>
        <w:t>kolejne atrakcyjne</w:t>
      </w:r>
      <w:r w:rsidR="00CA3614" w:rsidRPr="2FDC518D">
        <w:rPr>
          <w:rFonts w:cs="Arial"/>
          <w:b/>
          <w:bCs/>
        </w:rPr>
        <w:t xml:space="preserve"> </w:t>
      </w:r>
      <w:r w:rsidRPr="2FDC518D">
        <w:rPr>
          <w:rFonts w:cs="Arial"/>
          <w:b/>
          <w:bCs/>
        </w:rPr>
        <w:t>połączenia w województwie lubuskim</w:t>
      </w:r>
      <w:r w:rsidR="00DA5134" w:rsidRPr="2FDC518D">
        <w:rPr>
          <w:rFonts w:cs="Arial"/>
          <w:b/>
          <w:bCs/>
        </w:rPr>
        <w:t xml:space="preserve"> – p</w:t>
      </w:r>
      <w:r w:rsidRPr="2FDC518D">
        <w:rPr>
          <w:rFonts w:cs="Arial"/>
          <w:b/>
          <w:bCs/>
        </w:rPr>
        <w:t xml:space="preserve">odpisaliśmy umowę </w:t>
      </w:r>
      <w:r w:rsidR="006D0E61" w:rsidRPr="2FDC518D">
        <w:rPr>
          <w:rFonts w:cs="Arial"/>
          <w:b/>
          <w:bCs/>
        </w:rPr>
        <w:t>za</w:t>
      </w:r>
      <w:r w:rsidR="00142D67" w:rsidRPr="2FDC518D">
        <w:rPr>
          <w:rFonts w:cs="Arial"/>
          <w:b/>
          <w:bCs/>
        </w:rPr>
        <w:t xml:space="preserve"> blisko 20 mln zł</w:t>
      </w:r>
      <w:r w:rsidR="006D0E61" w:rsidRPr="2FDC518D">
        <w:rPr>
          <w:rFonts w:cs="Arial"/>
          <w:b/>
          <w:bCs/>
        </w:rPr>
        <w:t xml:space="preserve"> </w:t>
      </w:r>
      <w:r w:rsidRPr="2FDC518D">
        <w:rPr>
          <w:rFonts w:cs="Arial"/>
          <w:b/>
          <w:bCs/>
        </w:rPr>
        <w:t xml:space="preserve">na </w:t>
      </w:r>
      <w:r w:rsidR="006D0E61" w:rsidRPr="2FDC518D">
        <w:rPr>
          <w:rFonts w:cs="Arial"/>
          <w:b/>
          <w:bCs/>
        </w:rPr>
        <w:t xml:space="preserve">projekt rewitalizacji linii między </w:t>
      </w:r>
      <w:r w:rsidR="00E96AC6" w:rsidRPr="2FDC518D">
        <w:rPr>
          <w:rFonts w:cs="Arial"/>
          <w:b/>
          <w:bCs/>
        </w:rPr>
        <w:t xml:space="preserve">Gorzowem Wielkopolskim </w:t>
      </w:r>
      <w:r w:rsidR="006D0E61" w:rsidRPr="2FDC518D">
        <w:rPr>
          <w:rFonts w:cs="Arial"/>
          <w:b/>
          <w:bCs/>
        </w:rPr>
        <w:t xml:space="preserve">a Międzychodem. </w:t>
      </w:r>
      <w:r w:rsidR="00D930F2" w:rsidRPr="2FDC518D">
        <w:rPr>
          <w:rFonts w:cs="Arial"/>
          <w:b/>
          <w:bCs/>
        </w:rPr>
        <w:t xml:space="preserve">Dzięki temu pociągi wrócą na trasę po 30 latach. </w:t>
      </w:r>
      <w:r w:rsidR="00556593" w:rsidRPr="2FDC518D">
        <w:rPr>
          <w:rFonts w:cs="Arial"/>
          <w:b/>
          <w:bCs/>
        </w:rPr>
        <w:t>W</w:t>
      </w:r>
      <w:r w:rsidR="00A63372" w:rsidRPr="2FDC518D">
        <w:rPr>
          <w:rFonts w:cs="Arial"/>
          <w:b/>
          <w:bCs/>
        </w:rPr>
        <w:t xml:space="preserve">raz z </w:t>
      </w:r>
      <w:r w:rsidR="00556593" w:rsidRPr="2FDC518D">
        <w:rPr>
          <w:rFonts w:cs="Arial"/>
          <w:b/>
          <w:bCs/>
        </w:rPr>
        <w:t xml:space="preserve">reaktywacją </w:t>
      </w:r>
      <w:r w:rsidR="00DA5134" w:rsidRPr="2FDC518D">
        <w:rPr>
          <w:rFonts w:cs="Arial"/>
          <w:b/>
          <w:bCs/>
        </w:rPr>
        <w:t xml:space="preserve">połączeń </w:t>
      </w:r>
      <w:r w:rsidR="00D930F2" w:rsidRPr="2FDC518D">
        <w:rPr>
          <w:rFonts w:cs="Arial"/>
          <w:b/>
          <w:bCs/>
        </w:rPr>
        <w:t>n</w:t>
      </w:r>
      <w:r w:rsidR="00DA5134" w:rsidRPr="2FDC518D">
        <w:rPr>
          <w:rFonts w:cs="Arial"/>
          <w:b/>
          <w:bCs/>
        </w:rPr>
        <w:t>a odcinku Szamotuły – Międzychód</w:t>
      </w:r>
      <w:r w:rsidR="00FB62FB" w:rsidRPr="2FDC518D">
        <w:rPr>
          <w:rFonts w:cs="Arial"/>
          <w:b/>
          <w:bCs/>
        </w:rPr>
        <w:t xml:space="preserve"> </w:t>
      </w:r>
      <w:r w:rsidR="00556593" w:rsidRPr="2FDC518D">
        <w:rPr>
          <w:rFonts w:cs="Arial"/>
          <w:b/>
          <w:bCs/>
        </w:rPr>
        <w:t>stworzy</w:t>
      </w:r>
      <w:r w:rsidR="2510A9D7" w:rsidRPr="2FDC518D">
        <w:rPr>
          <w:rFonts w:cs="Arial"/>
          <w:b/>
          <w:bCs/>
        </w:rPr>
        <w:t>my</w:t>
      </w:r>
      <w:r w:rsidR="00556593" w:rsidRPr="2FDC518D">
        <w:rPr>
          <w:rFonts w:cs="Arial"/>
          <w:b/>
          <w:bCs/>
        </w:rPr>
        <w:t xml:space="preserve"> ciąg kolejowy </w:t>
      </w:r>
      <w:r w:rsidR="00DA5134" w:rsidRPr="2FDC518D">
        <w:rPr>
          <w:rFonts w:cs="Arial"/>
          <w:b/>
          <w:bCs/>
        </w:rPr>
        <w:t>z Poznania do Gorzowa Wielkopolskiego.</w:t>
      </w:r>
      <w:r w:rsidR="00A63372" w:rsidRPr="2FDC518D">
        <w:rPr>
          <w:rFonts w:cs="Arial"/>
          <w:b/>
          <w:bCs/>
        </w:rPr>
        <w:t xml:space="preserve"> Obie inwestycje prowadzimy z programu „Kolej Plus”.</w:t>
      </w:r>
    </w:p>
    <w:p w14:paraId="25502DE9" w14:textId="4EE5811B" w:rsidR="0081743B" w:rsidRDefault="6E0DFF62" w:rsidP="7E100F17">
      <w:pPr>
        <w:spacing w:before="240" w:line="360" w:lineRule="auto"/>
        <w:rPr>
          <w:rFonts w:cs="Arial"/>
        </w:rPr>
      </w:pPr>
      <w:r w:rsidRPr="7E100F17">
        <w:rPr>
          <w:rFonts w:cs="Arial"/>
        </w:rPr>
        <w:t xml:space="preserve">Na </w:t>
      </w:r>
      <w:r w:rsidR="52E08F2C" w:rsidRPr="7E100F17">
        <w:rPr>
          <w:rFonts w:cs="Arial"/>
        </w:rPr>
        <w:t xml:space="preserve">trzech </w:t>
      </w:r>
      <w:r w:rsidRPr="7E100F17">
        <w:rPr>
          <w:rFonts w:cs="Arial"/>
        </w:rPr>
        <w:t>liniach kolejowych</w:t>
      </w:r>
      <w:r w:rsidR="5F1DCEF7" w:rsidRPr="7E100F17">
        <w:rPr>
          <w:rFonts w:cs="Arial"/>
        </w:rPr>
        <w:t>:</w:t>
      </w:r>
      <w:r w:rsidR="52E08F2C" w:rsidRPr="7E100F17">
        <w:rPr>
          <w:rFonts w:cs="Arial"/>
        </w:rPr>
        <w:t xml:space="preserve"> Gorzów Wielkopolski – Skwierzyna (nr 367),</w:t>
      </w:r>
      <w:r w:rsidRPr="7E100F17">
        <w:rPr>
          <w:rFonts w:cs="Arial"/>
        </w:rPr>
        <w:t xml:space="preserve"> Skwierzyna – Międzychód (nr 363) i Szamotuły – Międzychód (nr 368)</w:t>
      </w:r>
      <w:r w:rsidR="7C70BE56" w:rsidRPr="7E100F17">
        <w:rPr>
          <w:rFonts w:cs="Arial"/>
        </w:rPr>
        <w:t>,</w:t>
      </w:r>
      <w:r w:rsidRPr="7E100F17">
        <w:rPr>
          <w:rFonts w:cs="Arial"/>
        </w:rPr>
        <w:t xml:space="preserve"> dokumentacja projektowa uwzględni nowe, lepsze parametry</w:t>
      </w:r>
      <w:r w:rsidR="67322444" w:rsidRPr="7E100F17">
        <w:rPr>
          <w:rFonts w:cs="Arial"/>
        </w:rPr>
        <w:t>.</w:t>
      </w:r>
      <w:r w:rsidR="6C431A61" w:rsidRPr="7E100F17">
        <w:rPr>
          <w:rFonts w:cs="Arial"/>
        </w:rPr>
        <w:t xml:space="preserve"> </w:t>
      </w:r>
      <w:r w:rsidR="288FE1CC" w:rsidRPr="7E100F17">
        <w:rPr>
          <w:rFonts w:cs="Arial"/>
        </w:rPr>
        <w:t>C</w:t>
      </w:r>
      <w:r w:rsidRPr="7E100F17">
        <w:rPr>
          <w:rFonts w:cs="Arial"/>
        </w:rPr>
        <w:t xml:space="preserve">hcemy </w:t>
      </w:r>
      <w:r w:rsidR="734D3B5C" w:rsidRPr="7E100F17">
        <w:rPr>
          <w:rFonts w:cs="Arial"/>
        </w:rPr>
        <w:t xml:space="preserve">docelowo </w:t>
      </w:r>
      <w:r w:rsidRPr="7E100F17">
        <w:rPr>
          <w:rFonts w:cs="Arial"/>
        </w:rPr>
        <w:t xml:space="preserve">zelektryfikować </w:t>
      </w:r>
      <w:r w:rsidR="3CBF7D5B" w:rsidRPr="7E100F17">
        <w:rPr>
          <w:rFonts w:cs="Arial"/>
        </w:rPr>
        <w:t>t</w:t>
      </w:r>
      <w:r w:rsidRPr="7E100F17">
        <w:rPr>
          <w:rFonts w:cs="Arial"/>
        </w:rPr>
        <w:t>rasy i dostosować je do prędkości 160 km/h, o 40 km/h wyższej niż pierwotnie zakładano. Dzięki temu przygotujemy sprawn</w:t>
      </w:r>
      <w:r w:rsidR="7C70BE56" w:rsidRPr="7E100F17">
        <w:rPr>
          <w:rFonts w:cs="Arial"/>
        </w:rPr>
        <w:t>e</w:t>
      </w:r>
      <w:r w:rsidRPr="7E100F17">
        <w:rPr>
          <w:rFonts w:cs="Arial"/>
        </w:rPr>
        <w:t xml:space="preserve"> połącz</w:t>
      </w:r>
      <w:r w:rsidR="7C70BE56" w:rsidRPr="7E100F17">
        <w:rPr>
          <w:rFonts w:cs="Arial"/>
        </w:rPr>
        <w:t>enia</w:t>
      </w:r>
      <w:r w:rsidRPr="7E100F17">
        <w:rPr>
          <w:rFonts w:cs="Arial"/>
        </w:rPr>
        <w:t xml:space="preserve"> alternatywnym ciągiem kolejowym </w:t>
      </w:r>
      <w:r w:rsidR="13AA7EA6" w:rsidRPr="7E100F17">
        <w:rPr>
          <w:rFonts w:cs="Arial"/>
        </w:rPr>
        <w:t xml:space="preserve">łączącym </w:t>
      </w:r>
      <w:r w:rsidRPr="7E100F17">
        <w:rPr>
          <w:rFonts w:cs="Arial"/>
        </w:rPr>
        <w:t xml:space="preserve">Poznań z Gorzowem Wielkopolskim. </w:t>
      </w:r>
      <w:r w:rsidR="147915FA" w:rsidRPr="7E100F17">
        <w:rPr>
          <w:rFonts w:cs="Arial"/>
        </w:rPr>
        <w:t>Najszybsze pociągi (z postojami w Szamotułach, Sierakowie, Międzychodzie i Skwierzynie) pokonają</w:t>
      </w:r>
      <w:r w:rsidR="68BF189D" w:rsidRPr="7E100F17">
        <w:rPr>
          <w:rFonts w:cs="Arial"/>
        </w:rPr>
        <w:t xml:space="preserve"> tę</w:t>
      </w:r>
      <w:r w:rsidR="147915FA" w:rsidRPr="7E100F17">
        <w:rPr>
          <w:rFonts w:cs="Arial"/>
        </w:rPr>
        <w:t xml:space="preserve"> trasę w 78 min, a składy regionalne w 120 min</w:t>
      </w:r>
      <w:r w:rsidR="151608EF" w:rsidRPr="7E100F17">
        <w:rPr>
          <w:rFonts w:cs="Arial"/>
        </w:rPr>
        <w:t>, natomiast analogiczne przejazdy</w:t>
      </w:r>
      <w:r w:rsidR="147915FA" w:rsidRPr="7E100F17">
        <w:rPr>
          <w:rFonts w:cs="Arial"/>
        </w:rPr>
        <w:t xml:space="preserve"> </w:t>
      </w:r>
      <w:r w:rsidR="4771339C" w:rsidRPr="7E100F17">
        <w:rPr>
          <w:rFonts w:cs="Arial"/>
        </w:rPr>
        <w:t>n</w:t>
      </w:r>
      <w:r w:rsidR="1521ACA7" w:rsidRPr="7E100F17">
        <w:rPr>
          <w:rFonts w:cs="Arial"/>
        </w:rPr>
        <w:t xml:space="preserve">a odcinku Międzychód </w:t>
      </w:r>
      <w:r w:rsidR="292184C3" w:rsidRPr="7E100F17">
        <w:rPr>
          <w:rFonts w:cs="Arial"/>
        </w:rPr>
        <w:t>–</w:t>
      </w:r>
      <w:r w:rsidR="1521ACA7" w:rsidRPr="7E100F17">
        <w:rPr>
          <w:rFonts w:cs="Arial"/>
        </w:rPr>
        <w:t xml:space="preserve"> Gorzów Wielkopolski </w:t>
      </w:r>
      <w:r w:rsidR="100EC53F" w:rsidRPr="7E100F17">
        <w:rPr>
          <w:rFonts w:cs="Arial"/>
        </w:rPr>
        <w:t xml:space="preserve">szacowane są na 31 min i 57 min. To </w:t>
      </w:r>
      <w:r w:rsidR="03CDCA32" w:rsidRPr="7E100F17">
        <w:rPr>
          <w:rFonts w:cs="Arial"/>
        </w:rPr>
        <w:t>znacznie szybciej</w:t>
      </w:r>
      <w:r w:rsidR="1448C5F0" w:rsidRPr="7E100F17">
        <w:rPr>
          <w:rFonts w:cs="Arial"/>
        </w:rPr>
        <w:t xml:space="preserve"> niż </w:t>
      </w:r>
      <w:r w:rsidR="06E0524D" w:rsidRPr="7E100F17">
        <w:rPr>
          <w:rFonts w:cs="Arial"/>
        </w:rPr>
        <w:t xml:space="preserve">przed zawieszeniem </w:t>
      </w:r>
      <w:r w:rsidR="7CAA923C" w:rsidRPr="7E100F17">
        <w:rPr>
          <w:rFonts w:cs="Arial"/>
        </w:rPr>
        <w:t>połączeń,</w:t>
      </w:r>
      <w:r w:rsidR="794F263E" w:rsidRPr="7E100F17">
        <w:rPr>
          <w:rFonts w:cs="Arial"/>
        </w:rPr>
        <w:t xml:space="preserve"> kie</w:t>
      </w:r>
      <w:r w:rsidR="2D0F0C68" w:rsidRPr="7E100F17">
        <w:rPr>
          <w:rFonts w:cs="Arial"/>
        </w:rPr>
        <w:t xml:space="preserve">dy </w:t>
      </w:r>
      <w:r w:rsidR="3F12E11A" w:rsidRPr="7E100F17">
        <w:rPr>
          <w:rFonts w:cs="Arial"/>
        </w:rPr>
        <w:t>czas przej</w:t>
      </w:r>
      <w:r w:rsidR="794F263E" w:rsidRPr="7E100F17">
        <w:rPr>
          <w:rFonts w:cs="Arial"/>
        </w:rPr>
        <w:t>azdu między Międzychodem a Gorzowem Wielkopolskim wahał się od 1:30 do 2:30 h</w:t>
      </w:r>
      <w:r w:rsidR="1448C5F0" w:rsidRPr="7E100F17">
        <w:rPr>
          <w:rFonts w:cs="Arial"/>
        </w:rPr>
        <w:t>.</w:t>
      </w:r>
    </w:p>
    <w:p w14:paraId="4A1B4A4E" w14:textId="79351A96" w:rsidR="0081743B" w:rsidRDefault="085C04D8" w:rsidP="7E100F17">
      <w:pPr>
        <w:spacing w:before="240" w:line="360" w:lineRule="auto"/>
        <w:rPr>
          <w:rFonts w:cs="Arial"/>
        </w:rPr>
      </w:pPr>
      <w:r w:rsidRPr="7E100F17">
        <w:rPr>
          <w:rFonts w:cs="Arial"/>
        </w:rPr>
        <w:t xml:space="preserve">– </w:t>
      </w:r>
      <w:r w:rsidR="6E20886F" w:rsidRPr="7E100F17">
        <w:rPr>
          <w:rFonts w:cs="Arial"/>
          <w:b/>
          <w:bCs/>
          <w:i/>
          <w:iCs/>
        </w:rPr>
        <w:t>Projektujemy już trasę na wielkopolskim odcinku</w:t>
      </w:r>
      <w:r w:rsidR="5ED42AA1" w:rsidRPr="7E100F17">
        <w:rPr>
          <w:rFonts w:cs="Arial"/>
          <w:b/>
          <w:bCs/>
          <w:i/>
          <w:iCs/>
        </w:rPr>
        <w:t>, teraz zaczynamy szykować dokumentację dla lubuskiego fragmentu. Co ważne, na obu komponentach osi wprowadzamy wyższe parametry, co pozwoli osiągnąć możliwie jak najlepsze efekty dla podróżnych. W</w:t>
      </w:r>
      <w:r w:rsidR="68D5CEAF" w:rsidRPr="7E100F17">
        <w:rPr>
          <w:rFonts w:cs="Arial"/>
          <w:b/>
          <w:bCs/>
          <w:i/>
          <w:iCs/>
        </w:rPr>
        <w:t xml:space="preserve">ydatkując środki publiczne niezmiennie przyświeca nam </w:t>
      </w:r>
      <w:r w:rsidR="5ED42AA1" w:rsidRPr="7E100F17">
        <w:rPr>
          <w:rFonts w:cs="Arial"/>
          <w:b/>
          <w:bCs/>
          <w:i/>
          <w:iCs/>
        </w:rPr>
        <w:t xml:space="preserve">bowiem </w:t>
      </w:r>
      <w:r w:rsidR="68D5CEAF" w:rsidRPr="7E100F17">
        <w:rPr>
          <w:rFonts w:cs="Arial"/>
          <w:b/>
          <w:bCs/>
          <w:i/>
          <w:iCs/>
        </w:rPr>
        <w:t>jeden cel: tworzenie infrastruktury najwyższe jakości. Podniesienie prędkości i elektryfikacja to gwarancja szybkich</w:t>
      </w:r>
      <w:r w:rsidR="27DDB591" w:rsidRPr="7E100F17">
        <w:rPr>
          <w:rFonts w:cs="Arial"/>
          <w:b/>
          <w:bCs/>
          <w:i/>
          <w:iCs/>
        </w:rPr>
        <w:t>,</w:t>
      </w:r>
      <w:r w:rsidR="68D5CEAF" w:rsidRPr="7E100F17">
        <w:rPr>
          <w:rFonts w:cs="Arial"/>
          <w:b/>
          <w:bCs/>
          <w:i/>
          <w:iCs/>
        </w:rPr>
        <w:t xml:space="preserve"> niezawodnych </w:t>
      </w:r>
      <w:r w:rsidR="27DDB591" w:rsidRPr="7E100F17">
        <w:rPr>
          <w:rFonts w:cs="Arial"/>
          <w:b/>
          <w:bCs/>
          <w:i/>
          <w:iCs/>
        </w:rPr>
        <w:t xml:space="preserve">i bardziej komfortowych przejazdów, </w:t>
      </w:r>
      <w:r w:rsidR="68D5CEAF" w:rsidRPr="7E100F17">
        <w:rPr>
          <w:rFonts w:cs="Arial"/>
          <w:b/>
          <w:bCs/>
          <w:i/>
          <w:iCs/>
        </w:rPr>
        <w:t xml:space="preserve">a właśnie na takiej kolei nam zależy – </w:t>
      </w:r>
      <w:r w:rsidR="68D5CEAF" w:rsidRPr="7E100F17">
        <w:rPr>
          <w:rFonts w:cs="Arial"/>
        </w:rPr>
        <w:t xml:space="preserve">powiedział </w:t>
      </w:r>
      <w:r w:rsidR="1803AFC1" w:rsidRPr="7E100F17">
        <w:rPr>
          <w:rFonts w:cs="Arial"/>
        </w:rPr>
        <w:t>podsekretarz stanu w Ministerstwie Infrastruktury</w:t>
      </w:r>
      <w:r w:rsidR="68D5CEAF" w:rsidRPr="7E100F17">
        <w:rPr>
          <w:rFonts w:cs="Arial"/>
        </w:rPr>
        <w:t xml:space="preserve">, Piotr </w:t>
      </w:r>
      <w:proofErr w:type="spellStart"/>
      <w:r w:rsidR="68D5CEAF" w:rsidRPr="7E100F17">
        <w:rPr>
          <w:rFonts w:cs="Arial"/>
        </w:rPr>
        <w:t>Malepszak</w:t>
      </w:r>
      <w:proofErr w:type="spellEnd"/>
      <w:r w:rsidR="68D5CEAF" w:rsidRPr="7E100F17">
        <w:rPr>
          <w:rFonts w:cs="Arial"/>
        </w:rPr>
        <w:t xml:space="preserve">. </w:t>
      </w:r>
    </w:p>
    <w:p w14:paraId="159696FD" w14:textId="4561710D" w:rsidR="005A30EB" w:rsidRDefault="27DDB591" w:rsidP="0878CF86">
      <w:pPr>
        <w:spacing w:before="240" w:line="360" w:lineRule="auto"/>
        <w:rPr>
          <w:rFonts w:cs="Arial"/>
        </w:rPr>
      </w:pPr>
      <w:r w:rsidRPr="7E100F17">
        <w:rPr>
          <w:rFonts w:cs="Arial"/>
        </w:rPr>
        <w:t xml:space="preserve">– </w:t>
      </w:r>
      <w:r w:rsidR="4EEB2FFA" w:rsidRPr="7E100F17">
        <w:rPr>
          <w:rFonts w:cs="Arial"/>
          <w:b/>
          <w:bCs/>
          <w:i/>
          <w:iCs/>
        </w:rPr>
        <w:t>Kolej łączy, ale żeby tak było w rzeczywistości, konieczna jest szersza i kompleksowa perspektywa. Z tego względu</w:t>
      </w:r>
      <w:r w:rsidR="6CB74415" w:rsidRPr="7E100F17">
        <w:rPr>
          <w:rFonts w:cs="Arial"/>
          <w:b/>
          <w:bCs/>
          <w:i/>
          <w:iCs/>
        </w:rPr>
        <w:t>, po gruntownej analizie,</w:t>
      </w:r>
      <w:r w:rsidR="4EEB2FFA" w:rsidRPr="7E100F17">
        <w:rPr>
          <w:rFonts w:cs="Arial"/>
          <w:b/>
          <w:bCs/>
          <w:i/>
          <w:iCs/>
        </w:rPr>
        <w:t xml:space="preserve"> </w:t>
      </w:r>
      <w:r w:rsidR="5D963C7D" w:rsidRPr="7E100F17">
        <w:rPr>
          <w:rFonts w:cs="Arial"/>
          <w:b/>
          <w:bCs/>
          <w:i/>
          <w:iCs/>
        </w:rPr>
        <w:t xml:space="preserve">poprawiliśmy pierwotne założenia, wprowadzając </w:t>
      </w:r>
      <w:r w:rsidR="5F35922D" w:rsidRPr="7E100F17">
        <w:rPr>
          <w:rFonts w:cs="Arial"/>
          <w:b/>
          <w:bCs/>
          <w:i/>
          <w:iCs/>
        </w:rPr>
        <w:t xml:space="preserve">do dokumentacji projektowej lepsze parametry. Dzięki temu umożliwimy sprawne przejazdy </w:t>
      </w:r>
      <w:r w:rsidR="012157F9" w:rsidRPr="7E100F17">
        <w:rPr>
          <w:rFonts w:cs="Arial"/>
          <w:b/>
          <w:bCs/>
          <w:i/>
          <w:iCs/>
        </w:rPr>
        <w:t xml:space="preserve">pociągów </w:t>
      </w:r>
      <w:r w:rsidR="5F35922D" w:rsidRPr="7E100F17">
        <w:rPr>
          <w:rFonts w:cs="Arial"/>
          <w:b/>
          <w:bCs/>
          <w:i/>
          <w:iCs/>
        </w:rPr>
        <w:t>nie tylko w ruchu regionalnym, ale i</w:t>
      </w:r>
      <w:r w:rsidR="012157F9" w:rsidRPr="7E100F17">
        <w:rPr>
          <w:rFonts w:cs="Arial"/>
          <w:b/>
          <w:bCs/>
          <w:i/>
          <w:iCs/>
        </w:rPr>
        <w:t xml:space="preserve"> ruchu</w:t>
      </w:r>
      <w:r w:rsidR="5F35922D" w:rsidRPr="7E100F17">
        <w:rPr>
          <w:rFonts w:cs="Arial"/>
          <w:b/>
          <w:bCs/>
          <w:i/>
          <w:iCs/>
        </w:rPr>
        <w:t xml:space="preserve"> międzywojewódzkim. </w:t>
      </w:r>
      <w:r w:rsidR="012157F9" w:rsidRPr="7E100F17">
        <w:rPr>
          <w:rFonts w:cs="Arial"/>
          <w:b/>
          <w:bCs/>
          <w:i/>
          <w:iCs/>
        </w:rPr>
        <w:t>W rezultacie chcemy</w:t>
      </w:r>
      <w:r w:rsidR="5F35922D" w:rsidRPr="7E100F17">
        <w:rPr>
          <w:rFonts w:cs="Arial"/>
          <w:b/>
          <w:bCs/>
          <w:i/>
          <w:iCs/>
        </w:rPr>
        <w:t xml:space="preserve">, </w:t>
      </w:r>
      <w:r w:rsidR="012157F9" w:rsidRPr="7E100F17">
        <w:rPr>
          <w:rFonts w:cs="Arial"/>
          <w:b/>
          <w:bCs/>
          <w:i/>
          <w:iCs/>
        </w:rPr>
        <w:t>aby</w:t>
      </w:r>
      <w:r w:rsidR="5F35922D" w:rsidRPr="7E100F17">
        <w:rPr>
          <w:rFonts w:cs="Arial"/>
          <w:b/>
          <w:bCs/>
          <w:i/>
          <w:iCs/>
        </w:rPr>
        <w:t xml:space="preserve"> </w:t>
      </w:r>
      <w:r w:rsidR="6A4BE9BE" w:rsidRPr="7E100F17">
        <w:rPr>
          <w:rFonts w:cs="Arial"/>
          <w:b/>
          <w:bCs/>
          <w:i/>
          <w:iCs/>
        </w:rPr>
        <w:t>za kilka lat</w:t>
      </w:r>
      <w:r w:rsidR="5F35922D" w:rsidRPr="7E100F17">
        <w:rPr>
          <w:rFonts w:cs="Arial"/>
          <w:b/>
          <w:bCs/>
          <w:i/>
          <w:iCs/>
        </w:rPr>
        <w:t xml:space="preserve"> odcinek Poznań – Gorzów Wielkopolski </w:t>
      </w:r>
      <w:r w:rsidR="012157F9" w:rsidRPr="7E100F17">
        <w:rPr>
          <w:rFonts w:cs="Arial"/>
          <w:b/>
          <w:bCs/>
          <w:i/>
          <w:iCs/>
        </w:rPr>
        <w:t xml:space="preserve">podróżni mogli </w:t>
      </w:r>
      <w:r w:rsidR="5F35922D" w:rsidRPr="7E100F17">
        <w:rPr>
          <w:rFonts w:cs="Arial"/>
          <w:b/>
          <w:bCs/>
          <w:i/>
          <w:iCs/>
        </w:rPr>
        <w:t xml:space="preserve">sprawnie i wygodnie przejechać nowoczesnym pociągiem zasilanym trakcją elektryczną </w:t>
      </w:r>
      <w:r w:rsidRPr="7E100F17">
        <w:rPr>
          <w:rFonts w:cs="Arial"/>
        </w:rPr>
        <w:t xml:space="preserve">– powiedział </w:t>
      </w:r>
      <w:r w:rsidR="437ABC8D" w:rsidRPr="7E100F17">
        <w:rPr>
          <w:rFonts w:cs="Arial"/>
        </w:rPr>
        <w:t xml:space="preserve">pełnomocnik </w:t>
      </w:r>
      <w:r w:rsidR="79B2DB11" w:rsidRPr="7E100F17">
        <w:rPr>
          <w:rFonts w:cs="Arial"/>
        </w:rPr>
        <w:t xml:space="preserve">Zarządu </w:t>
      </w:r>
      <w:r w:rsidR="3ABD2C5F" w:rsidRPr="7E100F17">
        <w:rPr>
          <w:rFonts w:cs="Arial"/>
        </w:rPr>
        <w:t xml:space="preserve">ds. planowania rozwoju i utrzymania infrastruktury kolejowej </w:t>
      </w:r>
      <w:r w:rsidRPr="7E100F17">
        <w:rPr>
          <w:rFonts w:cs="Arial"/>
        </w:rPr>
        <w:t>PKP Polskich Linii Kolejowych S.A.,</w:t>
      </w:r>
      <w:r w:rsidR="1ADD0AEF" w:rsidRPr="7E100F17">
        <w:rPr>
          <w:rFonts w:cs="Arial"/>
        </w:rPr>
        <w:t xml:space="preserve"> </w:t>
      </w:r>
      <w:r w:rsidR="0A95DCF2" w:rsidRPr="7E100F17">
        <w:rPr>
          <w:rFonts w:cs="Arial"/>
        </w:rPr>
        <w:t>Paweł Pleśniar.</w:t>
      </w:r>
    </w:p>
    <w:p w14:paraId="6B291C5F" w14:textId="0DF6ACD5" w:rsidR="007847FA" w:rsidRDefault="0012677D" w:rsidP="2FDC518D">
      <w:pPr>
        <w:spacing w:before="240" w:line="360" w:lineRule="auto"/>
        <w:rPr>
          <w:rFonts w:cs="Arial"/>
        </w:rPr>
      </w:pPr>
      <w:r w:rsidRPr="0878CF86">
        <w:rPr>
          <w:rFonts w:cs="Arial"/>
        </w:rPr>
        <w:lastRenderedPageBreak/>
        <w:t>Dokumentacja projektowa</w:t>
      </w:r>
      <w:r w:rsidR="00FF57B9" w:rsidRPr="0878CF86">
        <w:rPr>
          <w:rFonts w:cs="Arial"/>
        </w:rPr>
        <w:t xml:space="preserve"> </w:t>
      </w:r>
      <w:r w:rsidR="00DB78C0" w:rsidRPr="0878CF86">
        <w:rPr>
          <w:rFonts w:cs="Arial"/>
        </w:rPr>
        <w:t xml:space="preserve">określi optymalny zakres prac niezbędnych do reaktywacji niewykorzystywanej w ruchu od 1995 r. linii Skwierzyna – Międzychód. Na ok. 30 km odcinku zamierzamy przebudować tor i zamontować nowoczesne urządzenia sterowania. </w:t>
      </w:r>
      <w:r w:rsidR="00C61058" w:rsidRPr="0878CF86">
        <w:rPr>
          <w:rFonts w:cs="Arial"/>
        </w:rPr>
        <w:t xml:space="preserve">Dokumentacja określi również zakres prac </w:t>
      </w:r>
      <w:r w:rsidR="00511A84" w:rsidRPr="0878CF86">
        <w:rPr>
          <w:rFonts w:cs="Arial"/>
        </w:rPr>
        <w:t>niezbędny do podniesienie parametrów</w:t>
      </w:r>
      <w:r w:rsidR="00BA0CB6" w:rsidRPr="0878CF86">
        <w:rPr>
          <w:rFonts w:cs="Arial"/>
        </w:rPr>
        <w:t xml:space="preserve"> eksploatacyjnych</w:t>
      </w:r>
      <w:r w:rsidR="00511A84" w:rsidRPr="0878CF86">
        <w:rPr>
          <w:rFonts w:cs="Arial"/>
        </w:rPr>
        <w:t xml:space="preserve"> linii kolejowej nr 367 na odcinku </w:t>
      </w:r>
      <w:r w:rsidR="00AD0F20" w:rsidRPr="0878CF86">
        <w:rPr>
          <w:rFonts w:cs="Arial"/>
        </w:rPr>
        <w:t>Skwierzyna – Gorzów Wielkopolski</w:t>
      </w:r>
      <w:r w:rsidR="53EA4402" w:rsidRPr="0878CF86">
        <w:rPr>
          <w:rFonts w:cs="Arial"/>
        </w:rPr>
        <w:t xml:space="preserve"> – to kolejne </w:t>
      </w:r>
      <w:r w:rsidR="0AC08465" w:rsidRPr="0878CF86">
        <w:rPr>
          <w:rFonts w:cs="Arial"/>
        </w:rPr>
        <w:t>28</w:t>
      </w:r>
      <w:r w:rsidR="5E5B11D3" w:rsidRPr="0878CF86">
        <w:rPr>
          <w:rFonts w:cs="Arial"/>
        </w:rPr>
        <w:t xml:space="preserve"> </w:t>
      </w:r>
      <w:r w:rsidR="073151D9" w:rsidRPr="0878CF86">
        <w:rPr>
          <w:rFonts w:cs="Arial"/>
        </w:rPr>
        <w:t>km</w:t>
      </w:r>
      <w:r w:rsidR="003C28AA" w:rsidRPr="0878CF86">
        <w:rPr>
          <w:rFonts w:cs="Arial"/>
        </w:rPr>
        <w:t xml:space="preserve">. </w:t>
      </w:r>
      <w:r w:rsidR="00DB78C0" w:rsidRPr="0878CF86">
        <w:rPr>
          <w:rFonts w:cs="Arial"/>
        </w:rPr>
        <w:t xml:space="preserve">W podobny sposób zmodernizujemy także 6 km odcinek Gorzów Wielkopolski Wieprzyce – Gorzów Wielkopolski Strefa Ekonomiczna (nr 415). </w:t>
      </w:r>
    </w:p>
    <w:p w14:paraId="771BAEA7" w14:textId="0D52BFCB" w:rsidR="002F1FC5" w:rsidRDefault="21C7D563" w:rsidP="2FDC518D">
      <w:pPr>
        <w:spacing w:before="240" w:line="360" w:lineRule="auto"/>
        <w:rPr>
          <w:rFonts w:cs="Arial"/>
        </w:rPr>
      </w:pPr>
      <w:r w:rsidRPr="7E100F17">
        <w:rPr>
          <w:rFonts w:cs="Arial"/>
        </w:rPr>
        <w:t xml:space="preserve">Aby kolej była bliżej podróżnych przygotujemy perony między </w:t>
      </w:r>
      <w:r w:rsidR="3C63D182" w:rsidRPr="7E100F17">
        <w:rPr>
          <w:rFonts w:cs="Arial"/>
        </w:rPr>
        <w:t>Gorzowem Wielkopolskim</w:t>
      </w:r>
      <w:r w:rsidR="53BD69D5" w:rsidRPr="7E100F17">
        <w:rPr>
          <w:rFonts w:cs="Arial"/>
        </w:rPr>
        <w:t>,</w:t>
      </w:r>
      <w:r w:rsidR="3C63D182" w:rsidRPr="7E100F17">
        <w:rPr>
          <w:rFonts w:cs="Arial"/>
        </w:rPr>
        <w:t xml:space="preserve"> </w:t>
      </w:r>
      <w:r w:rsidR="558A97F1" w:rsidRPr="7E100F17">
        <w:rPr>
          <w:rFonts w:cs="Arial"/>
        </w:rPr>
        <w:t>S</w:t>
      </w:r>
      <w:r w:rsidR="6A5DE4D6" w:rsidRPr="7E100F17">
        <w:rPr>
          <w:rFonts w:cs="Arial"/>
        </w:rPr>
        <w:t>tref</w:t>
      </w:r>
      <w:r w:rsidR="0E60E952" w:rsidRPr="7E100F17">
        <w:rPr>
          <w:rFonts w:cs="Arial"/>
        </w:rPr>
        <w:t>ą</w:t>
      </w:r>
      <w:r w:rsidR="6A5DE4D6" w:rsidRPr="7E100F17">
        <w:rPr>
          <w:rFonts w:cs="Arial"/>
        </w:rPr>
        <w:t xml:space="preserve"> </w:t>
      </w:r>
      <w:r w:rsidR="152EDDE9" w:rsidRPr="7E100F17">
        <w:rPr>
          <w:rFonts w:cs="Arial"/>
        </w:rPr>
        <w:t>E</w:t>
      </w:r>
      <w:r w:rsidR="6A5DE4D6" w:rsidRPr="7E100F17">
        <w:rPr>
          <w:rFonts w:cs="Arial"/>
        </w:rPr>
        <w:t>kon</w:t>
      </w:r>
      <w:r w:rsidR="57BD4FF8" w:rsidRPr="7E100F17">
        <w:rPr>
          <w:rFonts w:cs="Arial"/>
        </w:rPr>
        <w:t>omiczną</w:t>
      </w:r>
      <w:r w:rsidR="7E00350B" w:rsidRPr="7E100F17">
        <w:rPr>
          <w:rFonts w:cs="Arial"/>
        </w:rPr>
        <w:t xml:space="preserve"> a</w:t>
      </w:r>
      <w:r w:rsidR="70E8EDE6" w:rsidRPr="7E100F17">
        <w:rPr>
          <w:rFonts w:cs="Arial"/>
        </w:rPr>
        <w:t xml:space="preserve"> </w:t>
      </w:r>
      <w:r w:rsidRPr="7E100F17">
        <w:rPr>
          <w:rFonts w:cs="Arial"/>
        </w:rPr>
        <w:t>Międzychodem – do pociągów będzie można wygodnie wsiąść w Wierzbnie, Rokitnie, Goraju, Przytocznej i Chełmsku, a także w Trzebieszewie, Brzozowcu Gorzowski, Deszcznie i Gorzowie Wielkopolskim (</w:t>
      </w:r>
      <w:proofErr w:type="spellStart"/>
      <w:r w:rsidRPr="7E100F17">
        <w:rPr>
          <w:rFonts w:cs="Arial"/>
        </w:rPr>
        <w:t>Karnin</w:t>
      </w:r>
      <w:proofErr w:type="spellEnd"/>
      <w:r w:rsidRPr="7E100F17">
        <w:rPr>
          <w:rFonts w:cs="Arial"/>
        </w:rPr>
        <w:t xml:space="preserve">, Zieleniec, Zamoście i Wieprzyce). </w:t>
      </w:r>
      <w:r w:rsidR="38EA914C" w:rsidRPr="7E100F17">
        <w:rPr>
          <w:rFonts w:cs="Arial"/>
        </w:rPr>
        <w:t>Dostęp do kolei ułatwią ponadto nowe przystanki</w:t>
      </w:r>
      <w:r w:rsidR="256BA47A" w:rsidRPr="7E100F17">
        <w:rPr>
          <w:rFonts w:cs="Arial"/>
        </w:rPr>
        <w:t xml:space="preserve">, Gorzów Wielkopolski </w:t>
      </w:r>
      <w:r w:rsidR="6961DEDF" w:rsidRPr="7E100F17">
        <w:rPr>
          <w:rFonts w:cs="Arial"/>
        </w:rPr>
        <w:t>Zachód, Gorzów</w:t>
      </w:r>
      <w:r w:rsidR="38EA914C" w:rsidRPr="7E100F17">
        <w:rPr>
          <w:rFonts w:cs="Arial"/>
        </w:rPr>
        <w:t xml:space="preserve"> Wielkopolski Zakanale i Gorzów Wielkopolski Strefa Ekonomiczna. Wszystkie perony wyposażymy w wiaty, ławki i czytelne oznakowanie. Na antypoślizgowej nawierzchni znajdą się pomocne dla osób niewidomych ścieżki naprowadzające, a ułatwieniem dla pasażerów mających trudności z poruszaniem się będą pochylnie. W rezultacie kolej będzie łatwo dostępna dla każdego.</w:t>
      </w:r>
    </w:p>
    <w:p w14:paraId="73E5EA2D" w14:textId="65360996" w:rsidR="003F3647" w:rsidRPr="00627468" w:rsidRDefault="7E462EB5" w:rsidP="003F3647">
      <w:pPr>
        <w:spacing w:before="240" w:line="360" w:lineRule="auto"/>
      </w:pPr>
      <w:r w:rsidRPr="0878CF86">
        <w:rPr>
          <w:rFonts w:cs="Arial"/>
        </w:rPr>
        <w:t xml:space="preserve">Zgodnie z podpisaną umową dokumentację dla projektu „Prace na linii nr 363 na odcinku Skwierzyna – Międzychód” wykona konsorcjum </w:t>
      </w:r>
      <w:proofErr w:type="spellStart"/>
      <w:r w:rsidRPr="0878CF86">
        <w:rPr>
          <w:rFonts w:cs="Arial"/>
        </w:rPr>
        <w:t>Infra</w:t>
      </w:r>
      <w:proofErr w:type="spellEnd"/>
      <w:r w:rsidRPr="0878CF86">
        <w:rPr>
          <w:rFonts w:cs="Arial"/>
        </w:rPr>
        <w:t xml:space="preserve"> – Centrum Doradztwa Sp. z o.o. oraz RDK Projekt SP. z o.o. </w:t>
      </w:r>
      <w:r w:rsidR="6A2D42E7" w:rsidRPr="0878CF86">
        <w:rPr>
          <w:rFonts w:cs="Arial"/>
        </w:rPr>
        <w:t>za</w:t>
      </w:r>
      <w:r w:rsidR="7BB780BE" w:rsidRPr="0878CF86">
        <w:rPr>
          <w:rFonts w:cs="Arial"/>
        </w:rPr>
        <w:t xml:space="preserve"> blisko 20 mln zł</w:t>
      </w:r>
      <w:r w:rsidR="6A2D42E7" w:rsidRPr="0878CF86">
        <w:rPr>
          <w:rFonts w:cs="Arial"/>
        </w:rPr>
        <w:t xml:space="preserve">. </w:t>
      </w:r>
      <w:r w:rsidR="6F07AAC8" w:rsidRPr="0878CF86">
        <w:rPr>
          <w:rFonts w:cs="Arial"/>
        </w:rPr>
        <w:t>D</w:t>
      </w:r>
      <w:r w:rsidR="602D73E3" w:rsidRPr="0878CF86">
        <w:rPr>
          <w:rFonts w:cs="Arial"/>
        </w:rPr>
        <w:t xml:space="preserve">okumentacja pozwoli na ogłoszenie przetargu na wykonawcę prac budowlanych na trasie. </w:t>
      </w:r>
      <w:r w:rsidR="6A2D42E7" w:rsidRPr="0878CF86">
        <w:rPr>
          <w:rFonts w:cs="Arial"/>
        </w:rPr>
        <w:t>Przewidujemy, że opracowanie pozyskamy</w:t>
      </w:r>
      <w:r w:rsidR="7BB780BE" w:rsidRPr="0878CF86">
        <w:rPr>
          <w:rFonts w:cs="Arial"/>
        </w:rPr>
        <w:t xml:space="preserve"> w I kw. 2028 r</w:t>
      </w:r>
      <w:r w:rsidR="1454CD4E" w:rsidRPr="0878CF86">
        <w:rPr>
          <w:rFonts w:cs="Arial"/>
        </w:rPr>
        <w:t>.</w:t>
      </w:r>
      <w:r w:rsidR="6A2D42E7" w:rsidRPr="0878CF86">
        <w:rPr>
          <w:rFonts w:cs="Arial"/>
        </w:rPr>
        <w:t xml:space="preserve"> </w:t>
      </w:r>
      <w:r w:rsidR="6AB09ECD" w:rsidRPr="0878CF86">
        <w:rPr>
          <w:rFonts w:cs="Arial"/>
        </w:rPr>
        <w:t>Z uwagi na obecne szacunki, w ramach programu „Kolej +”, przygotujemy t</w:t>
      </w:r>
      <w:r w:rsidR="6AB09ECD">
        <w:t>rasę pod budowę sieci trakcyjnej (fundamentowanie pod sieć trakcyjną), natomiast samą elektryfikację zamierzamy uwzględnić w przetargu na roboty budowlane jako prawo opcji. Oznacza to, że zrealizujemy je w ramach programu w przypadku zapewnienia finansowania (gdy oferty wykonawców „zmieszczą się” w założonym budżecie). W przeciwnym razie będziemy poszukiwać alternatywnych źródeł finansowania elektryfikacji linii</w:t>
      </w:r>
      <w:r w:rsidR="47A4ED51">
        <w:t xml:space="preserve"> w </w:t>
      </w:r>
      <w:r w:rsidR="3A784BEA">
        <w:t>województwie l</w:t>
      </w:r>
      <w:r w:rsidR="47A4ED51">
        <w:t>u</w:t>
      </w:r>
      <w:r w:rsidR="0BA25291">
        <w:t>bu</w:t>
      </w:r>
      <w:r w:rsidR="47A4ED51">
        <w:t>skim i w Wielkopolsce</w:t>
      </w:r>
      <w:r w:rsidR="6AB09ECD">
        <w:t xml:space="preserve">. </w:t>
      </w:r>
    </w:p>
    <w:p w14:paraId="59B79593" w14:textId="4650A582" w:rsidR="002A5CFF" w:rsidRPr="00296543" w:rsidRDefault="73B71496" w:rsidP="00DE26B8">
      <w:pPr>
        <w:spacing w:before="240" w:line="360" w:lineRule="auto"/>
        <w:rPr>
          <w:rFonts w:eastAsia="Times New Roman" w:cs="Arial"/>
          <w:color w:val="1A1A1A"/>
          <w:lang w:eastAsia="pl-PL"/>
        </w:rPr>
      </w:pPr>
      <w:r w:rsidRPr="2FDC518D">
        <w:rPr>
          <w:rFonts w:cs="Arial"/>
        </w:rPr>
        <w:t xml:space="preserve">W województwie lubuskim, dzięki programowi „Kolej +”, </w:t>
      </w:r>
      <w:r w:rsidR="400CEAF2" w:rsidRPr="2FDC518D">
        <w:rPr>
          <w:rFonts w:cs="Arial"/>
        </w:rPr>
        <w:t xml:space="preserve">po 30 latach </w:t>
      </w:r>
      <w:r w:rsidRPr="2FDC518D">
        <w:rPr>
          <w:rFonts w:cs="Arial"/>
        </w:rPr>
        <w:t>przywrócimy także połączenia między Lubskiem a Bieniowem (</w:t>
      </w:r>
      <w:proofErr w:type="spellStart"/>
      <w:r w:rsidRPr="2FDC518D">
        <w:rPr>
          <w:rFonts w:cs="Arial"/>
        </w:rPr>
        <w:t>lk</w:t>
      </w:r>
      <w:proofErr w:type="spellEnd"/>
      <w:r w:rsidRPr="2FDC518D">
        <w:rPr>
          <w:rFonts w:cs="Arial"/>
        </w:rPr>
        <w:t xml:space="preserve"> nr 275, Wrocław Muchobór – Gubinek). </w:t>
      </w:r>
      <w:r w:rsidR="400CEAF2" w:rsidRPr="2FDC518D">
        <w:rPr>
          <w:rFonts w:cs="Arial"/>
        </w:rPr>
        <w:t xml:space="preserve">Na ok. 18 km odcinku przebudujemy tor i przystosujemy go do przejazdów pociągów spalinowych z prędkością 120 km/h. Nowa „mijanka” w Letnicy pozwoli włączyć rewitalizowaną trasę w linię Zielona Góra Główna – Żary (nr 370), a w efekcie umożliwi dojazd z Lubska do Zielonej Góry. Dobrą obsługę podróżnych zapewnią perony w Lubsku (Lubsko </w:t>
      </w:r>
      <w:r w:rsidR="18E18263" w:rsidRPr="2FDC518D">
        <w:rPr>
          <w:rFonts w:cs="Arial"/>
        </w:rPr>
        <w:t>Karaś</w:t>
      </w:r>
      <w:r w:rsidR="400CEAF2" w:rsidRPr="2FDC518D">
        <w:rPr>
          <w:rFonts w:cs="Arial"/>
        </w:rPr>
        <w:t>,</w:t>
      </w:r>
      <w:r w:rsidR="20413335" w:rsidRPr="2FDC518D">
        <w:rPr>
          <w:rFonts w:cs="Arial"/>
        </w:rPr>
        <w:t xml:space="preserve"> Lubsko, </w:t>
      </w:r>
      <w:r w:rsidR="400CEAF2" w:rsidRPr="2FDC518D">
        <w:rPr>
          <w:rFonts w:cs="Arial"/>
        </w:rPr>
        <w:t>Lubsko Wsch</w:t>
      </w:r>
      <w:r w:rsidR="6A9C9388" w:rsidRPr="2FDC518D">
        <w:rPr>
          <w:rFonts w:cs="Arial"/>
        </w:rPr>
        <w:t>o</w:t>
      </w:r>
      <w:r w:rsidR="400CEAF2" w:rsidRPr="2FDC518D">
        <w:rPr>
          <w:rFonts w:cs="Arial"/>
        </w:rPr>
        <w:t>d</w:t>
      </w:r>
      <w:r w:rsidR="6E3CBE7F" w:rsidRPr="2FDC518D">
        <w:rPr>
          <w:rFonts w:cs="Arial"/>
        </w:rPr>
        <w:t>nie</w:t>
      </w:r>
      <w:r w:rsidR="400CEAF2" w:rsidRPr="2FDC518D">
        <w:rPr>
          <w:rFonts w:cs="Arial"/>
        </w:rPr>
        <w:t>), Budziechowie, Jasieniu, Bieszkowie, Biedrzychowicach Dolnych oraz wyremontowana stacja Bieniów. Spodziewamy się, że z</w:t>
      </w:r>
      <w:r w:rsidR="5F50D25F">
        <w:t xml:space="preserve">akończenie wszystkich prac w ramach projektu „Rewitalizacja linii nr 275 na odcinku Bieniów – Lubsko wraz z budową przystanków w m. Budziechów, Jasień i Bieszków” </w:t>
      </w:r>
      <w:r w:rsidR="400CEAF2">
        <w:t>nastąpi pod koniec</w:t>
      </w:r>
      <w:r w:rsidR="5F50D25F">
        <w:t xml:space="preserve"> 2028 r.</w:t>
      </w:r>
      <w:r w:rsidR="5F50D25F" w:rsidRPr="2FDC518D">
        <w:rPr>
          <w:rFonts w:eastAsia="Times New Roman" w:cs="Arial"/>
          <w:color w:val="1A1A1A"/>
          <w:lang w:eastAsia="pl-PL"/>
        </w:rPr>
        <w:t xml:space="preserve"> </w:t>
      </w:r>
    </w:p>
    <w:p w14:paraId="393A999B" w14:textId="77777777" w:rsidR="002A5CFF" w:rsidRDefault="002A5CFF" w:rsidP="002A5CFF">
      <w:pPr>
        <w:spacing w:after="0" w:line="24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lastRenderedPageBreak/>
        <w:t>Kontakt dla mediów:</w:t>
      </w:r>
    </w:p>
    <w:p w14:paraId="1823AD92" w14:textId="77777777" w:rsidR="002A5CFF" w:rsidRPr="00DA6456" w:rsidRDefault="002A5CFF" w:rsidP="002A5CFF">
      <w:pPr>
        <w:spacing w:after="0" w:line="240" w:lineRule="auto"/>
        <w:rPr>
          <w:rFonts w:cs="Arial"/>
          <w:noProof/>
        </w:rPr>
      </w:pPr>
      <w:r w:rsidRPr="00DA6456">
        <w:rPr>
          <w:rFonts w:cs="Arial"/>
          <w:noProof/>
        </w:rPr>
        <w:t>Radosław Śledziński</w:t>
      </w:r>
    </w:p>
    <w:p w14:paraId="2BC680D9" w14:textId="77777777" w:rsidR="002A5CFF" w:rsidRPr="00DA6456" w:rsidRDefault="002A5CFF" w:rsidP="002A5CFF">
      <w:pPr>
        <w:spacing w:after="0" w:line="240" w:lineRule="auto"/>
        <w:rPr>
          <w:rFonts w:cs="Arial"/>
          <w:noProof/>
        </w:rPr>
      </w:pPr>
      <w:r w:rsidRPr="00DA6456">
        <w:rPr>
          <w:rFonts w:cs="Arial"/>
          <w:noProof/>
        </w:rPr>
        <w:t>zespół prasowy</w:t>
      </w:r>
    </w:p>
    <w:p w14:paraId="3F0E2D62" w14:textId="77777777" w:rsidR="00532DA9" w:rsidRDefault="008B1A7B" w:rsidP="002A5CFF">
      <w:pPr>
        <w:spacing w:after="0" w:line="240" w:lineRule="auto"/>
      </w:pPr>
      <w:r>
        <w:t>Biur</w:t>
      </w:r>
      <w:r w:rsidR="00532DA9">
        <w:t>o Komunikacji i Promocji</w:t>
      </w:r>
    </w:p>
    <w:p w14:paraId="7949D141" w14:textId="23BB040A" w:rsidR="002A5CFF" w:rsidRDefault="007050BD" w:rsidP="002A5CFF">
      <w:pPr>
        <w:spacing w:after="0" w:line="240" w:lineRule="auto"/>
        <w:rPr>
          <w:rFonts w:cs="Arial"/>
          <w:noProof/>
        </w:rPr>
      </w:pPr>
      <w:hyperlink r:id="rId10" w:history="1">
        <w:r w:rsidRPr="002B759D">
          <w:rPr>
            <w:rStyle w:val="Hipercze"/>
            <w:rFonts w:cs="Arial"/>
            <w:noProof/>
          </w:rPr>
          <w:t>rzecznik@plk-sa.pl</w:t>
        </w:r>
      </w:hyperlink>
    </w:p>
    <w:p w14:paraId="0418033C" w14:textId="3D4C9A22" w:rsidR="00F43B41" w:rsidRDefault="002A5CFF" w:rsidP="00773BE1">
      <w:pPr>
        <w:spacing w:after="0" w:line="240" w:lineRule="auto"/>
      </w:pPr>
      <w:r w:rsidRPr="00DA6456">
        <w:rPr>
          <w:rFonts w:cs="Arial"/>
          <w:noProof/>
        </w:rPr>
        <w:t>T: +48 501 613</w:t>
      </w:r>
      <w:r>
        <w:rPr>
          <w:rFonts w:cs="Arial"/>
          <w:noProof/>
        </w:rPr>
        <w:t> </w:t>
      </w:r>
      <w:r w:rsidRPr="00DA6456">
        <w:rPr>
          <w:rFonts w:cs="Arial"/>
          <w:noProof/>
        </w:rPr>
        <w:t>495</w:t>
      </w:r>
    </w:p>
    <w:sectPr w:rsidR="00F43B41" w:rsidSect="002A5CFF">
      <w:headerReference w:type="first" r:id="rId11"/>
      <w:footerReference w:type="first" r:id="rId12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623A2" w14:textId="77777777" w:rsidR="000A7BBA" w:rsidRDefault="000A7BBA" w:rsidP="002A5CFF">
      <w:pPr>
        <w:spacing w:after="0" w:line="240" w:lineRule="auto"/>
      </w:pPr>
      <w:r>
        <w:separator/>
      </w:r>
    </w:p>
  </w:endnote>
  <w:endnote w:type="continuationSeparator" w:id="0">
    <w:p w14:paraId="680DD34D" w14:textId="77777777" w:rsidR="000A7BBA" w:rsidRDefault="000A7BBA" w:rsidP="002A5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07979" w14:textId="77777777" w:rsidR="003733F7" w:rsidRDefault="003733F7" w:rsidP="006C5657">
    <w:pPr>
      <w:spacing w:after="0" w:line="240" w:lineRule="auto"/>
      <w:rPr>
        <w:rFonts w:cs="Arial"/>
        <w:color w:val="727271"/>
        <w:sz w:val="14"/>
        <w:szCs w:val="14"/>
      </w:rPr>
    </w:pPr>
  </w:p>
  <w:p w14:paraId="7CD10CE4" w14:textId="77777777" w:rsidR="003733F7" w:rsidRDefault="006C5657" w:rsidP="006C5657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7AE8836E" w14:textId="77777777" w:rsidR="003733F7" w:rsidRDefault="006C5657" w:rsidP="006C5657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450715DC" w14:textId="26615751" w:rsidR="003733F7" w:rsidRPr="00860074" w:rsidRDefault="006C5657" w:rsidP="006C5657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2A5CFF">
      <w:rPr>
        <w:rFonts w:cs="Arial"/>
        <w:color w:val="727271"/>
        <w:sz w:val="14"/>
        <w:szCs w:val="14"/>
      </w:rPr>
      <w:t xml:space="preserve">37.277.023.000,00 </w:t>
    </w:r>
    <w:r w:rsidR="002A5CFF" w:rsidRPr="00DE4C50">
      <w:rPr>
        <w:rFonts w:cs="Arial"/>
        <w:color w:val="727271"/>
        <w:sz w:val="14"/>
        <w:szCs w:val="14"/>
      </w:rPr>
      <w:t>zł</w:t>
    </w:r>
  </w:p>
  <w:p w14:paraId="3BDE7F59" w14:textId="77777777" w:rsidR="003733F7" w:rsidRPr="00860074" w:rsidRDefault="003733F7" w:rsidP="006C5657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E5A03" w14:textId="77777777" w:rsidR="000A7BBA" w:rsidRDefault="000A7BBA" w:rsidP="002A5CFF">
      <w:pPr>
        <w:spacing w:after="0" w:line="240" w:lineRule="auto"/>
      </w:pPr>
      <w:r>
        <w:separator/>
      </w:r>
    </w:p>
  </w:footnote>
  <w:footnote w:type="continuationSeparator" w:id="0">
    <w:p w14:paraId="16FD9AD2" w14:textId="77777777" w:rsidR="000A7BBA" w:rsidRDefault="000A7BBA" w:rsidP="002A5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4BF1A" w14:textId="77777777" w:rsidR="003733F7" w:rsidRDefault="006C565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EE91C9C" wp14:editId="2FFB737A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8F08B3" w14:textId="77777777" w:rsidR="003733F7" w:rsidRPr="004D6EC9" w:rsidRDefault="006C5657" w:rsidP="006C5657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74DBC22" w14:textId="77777777" w:rsidR="003733F7" w:rsidRDefault="006C5657" w:rsidP="006C5657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C3716A2" w14:textId="77777777" w:rsidR="003733F7" w:rsidRPr="004D6EC9" w:rsidRDefault="006C5657" w:rsidP="006C5657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86BF3C3" w14:textId="77777777" w:rsidR="003733F7" w:rsidRPr="009939C9" w:rsidRDefault="006C5657" w:rsidP="006C5657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0732814" w14:textId="77777777" w:rsidR="003733F7" w:rsidRPr="009939C9" w:rsidRDefault="006C5657" w:rsidP="006C5657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CD54F7F" w14:textId="77777777" w:rsidR="003733F7" w:rsidRPr="009939C9" w:rsidRDefault="006C5657" w:rsidP="006C5657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E5798E0" w14:textId="77777777" w:rsidR="003733F7" w:rsidRPr="004D6EC9" w:rsidRDefault="006C5657" w:rsidP="006C5657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719085C4" w14:textId="77777777" w:rsidR="003733F7" w:rsidRPr="00DA3248" w:rsidRDefault="003733F7" w:rsidP="006C5657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E91C9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18F08B3" w14:textId="77777777" w:rsidR="003733F7" w:rsidRPr="004D6EC9" w:rsidRDefault="006C5657" w:rsidP="006C5657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74DBC22" w14:textId="77777777" w:rsidR="003733F7" w:rsidRDefault="006C5657" w:rsidP="006C5657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C3716A2" w14:textId="77777777" w:rsidR="003733F7" w:rsidRPr="004D6EC9" w:rsidRDefault="006C5657" w:rsidP="006C5657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086BF3C3" w14:textId="77777777" w:rsidR="003733F7" w:rsidRPr="009939C9" w:rsidRDefault="006C5657" w:rsidP="006C5657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0732814" w14:textId="77777777" w:rsidR="003733F7" w:rsidRPr="009939C9" w:rsidRDefault="006C5657" w:rsidP="006C5657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CD54F7F" w14:textId="77777777" w:rsidR="003733F7" w:rsidRPr="009939C9" w:rsidRDefault="006C5657" w:rsidP="006C5657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E5798E0" w14:textId="77777777" w:rsidR="003733F7" w:rsidRPr="004D6EC9" w:rsidRDefault="006C5657" w:rsidP="006C5657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719085C4" w14:textId="77777777" w:rsidR="003733F7" w:rsidRPr="00DA3248" w:rsidRDefault="003733F7" w:rsidP="006C5657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C89CAE3" wp14:editId="2D394FD1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A14ED"/>
    <w:multiLevelType w:val="multilevel"/>
    <w:tmpl w:val="1AB6F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B4C5B1"/>
    <w:multiLevelType w:val="hybridMultilevel"/>
    <w:tmpl w:val="F88CBC68"/>
    <w:lvl w:ilvl="0" w:tplc="641ABB92">
      <w:start w:val="1"/>
      <w:numFmt w:val="decimal"/>
      <w:lvlText w:val="%1."/>
      <w:lvlJc w:val="left"/>
      <w:pPr>
        <w:ind w:left="720" w:hanging="360"/>
      </w:pPr>
    </w:lvl>
    <w:lvl w:ilvl="1" w:tplc="59F0B766">
      <w:start w:val="1"/>
      <w:numFmt w:val="lowerLetter"/>
      <w:lvlText w:val="%2."/>
      <w:lvlJc w:val="left"/>
      <w:pPr>
        <w:ind w:left="1440" w:hanging="360"/>
      </w:pPr>
    </w:lvl>
    <w:lvl w:ilvl="2" w:tplc="51CA1E36">
      <w:start w:val="1"/>
      <w:numFmt w:val="lowerRoman"/>
      <w:lvlText w:val="%3."/>
      <w:lvlJc w:val="right"/>
      <w:pPr>
        <w:ind w:left="2160" w:hanging="180"/>
      </w:pPr>
    </w:lvl>
    <w:lvl w:ilvl="3" w:tplc="538A2642">
      <w:start w:val="1"/>
      <w:numFmt w:val="decimal"/>
      <w:lvlText w:val="%4."/>
      <w:lvlJc w:val="left"/>
      <w:pPr>
        <w:ind w:left="2880" w:hanging="360"/>
      </w:pPr>
    </w:lvl>
    <w:lvl w:ilvl="4" w:tplc="FD3EF33C">
      <w:start w:val="1"/>
      <w:numFmt w:val="lowerLetter"/>
      <w:lvlText w:val="%5."/>
      <w:lvlJc w:val="left"/>
      <w:pPr>
        <w:ind w:left="3600" w:hanging="360"/>
      </w:pPr>
    </w:lvl>
    <w:lvl w:ilvl="5" w:tplc="04AC93B0">
      <w:start w:val="1"/>
      <w:numFmt w:val="lowerRoman"/>
      <w:lvlText w:val="%6."/>
      <w:lvlJc w:val="right"/>
      <w:pPr>
        <w:ind w:left="4320" w:hanging="180"/>
      </w:pPr>
    </w:lvl>
    <w:lvl w:ilvl="6" w:tplc="68227AB2">
      <w:start w:val="1"/>
      <w:numFmt w:val="decimal"/>
      <w:lvlText w:val="%7."/>
      <w:lvlJc w:val="left"/>
      <w:pPr>
        <w:ind w:left="5040" w:hanging="360"/>
      </w:pPr>
    </w:lvl>
    <w:lvl w:ilvl="7" w:tplc="8B5E0826">
      <w:start w:val="1"/>
      <w:numFmt w:val="lowerLetter"/>
      <w:lvlText w:val="%8."/>
      <w:lvlJc w:val="left"/>
      <w:pPr>
        <w:ind w:left="5760" w:hanging="360"/>
      </w:pPr>
    </w:lvl>
    <w:lvl w:ilvl="8" w:tplc="D668F9B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E02ED"/>
    <w:multiLevelType w:val="multilevel"/>
    <w:tmpl w:val="E96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E162D"/>
    <w:multiLevelType w:val="multilevel"/>
    <w:tmpl w:val="F11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E17B74"/>
    <w:multiLevelType w:val="multilevel"/>
    <w:tmpl w:val="A63E2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3228368">
    <w:abstractNumId w:val="1"/>
  </w:num>
  <w:num w:numId="2" w16cid:durableId="488836621">
    <w:abstractNumId w:val="4"/>
  </w:num>
  <w:num w:numId="3" w16cid:durableId="137844329">
    <w:abstractNumId w:val="0"/>
  </w:num>
  <w:num w:numId="4" w16cid:durableId="74321584">
    <w:abstractNumId w:val="3"/>
  </w:num>
  <w:num w:numId="5" w16cid:durableId="583610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CFF"/>
    <w:rsid w:val="000008D8"/>
    <w:rsid w:val="000121C9"/>
    <w:rsid w:val="00037FEB"/>
    <w:rsid w:val="00043622"/>
    <w:rsid w:val="000A278A"/>
    <w:rsid w:val="000A7B69"/>
    <w:rsid w:val="000A7BBA"/>
    <w:rsid w:val="000C56A9"/>
    <w:rsid w:val="0010366D"/>
    <w:rsid w:val="0012677D"/>
    <w:rsid w:val="00142D67"/>
    <w:rsid w:val="00176EF6"/>
    <w:rsid w:val="001F3162"/>
    <w:rsid w:val="00206375"/>
    <w:rsid w:val="00237F40"/>
    <w:rsid w:val="00245C13"/>
    <w:rsid w:val="00250A3F"/>
    <w:rsid w:val="00257B61"/>
    <w:rsid w:val="002860FC"/>
    <w:rsid w:val="002A5CFF"/>
    <w:rsid w:val="002E4E26"/>
    <w:rsid w:val="002F1FC5"/>
    <w:rsid w:val="00300011"/>
    <w:rsid w:val="00305161"/>
    <w:rsid w:val="00325849"/>
    <w:rsid w:val="003733F7"/>
    <w:rsid w:val="00387C1E"/>
    <w:rsid w:val="00391376"/>
    <w:rsid w:val="003972DD"/>
    <w:rsid w:val="003C28AA"/>
    <w:rsid w:val="003F3647"/>
    <w:rsid w:val="003F79F7"/>
    <w:rsid w:val="004021B3"/>
    <w:rsid w:val="00416A8A"/>
    <w:rsid w:val="004250A5"/>
    <w:rsid w:val="004450BF"/>
    <w:rsid w:val="0047195F"/>
    <w:rsid w:val="00473D4A"/>
    <w:rsid w:val="00481224"/>
    <w:rsid w:val="004D41BA"/>
    <w:rsid w:val="00511A84"/>
    <w:rsid w:val="00520B78"/>
    <w:rsid w:val="00532DA9"/>
    <w:rsid w:val="00542FA0"/>
    <w:rsid w:val="00556593"/>
    <w:rsid w:val="005A30EB"/>
    <w:rsid w:val="005B5248"/>
    <w:rsid w:val="005C35B5"/>
    <w:rsid w:val="005D4CF1"/>
    <w:rsid w:val="005F01D7"/>
    <w:rsid w:val="00675C01"/>
    <w:rsid w:val="006C5657"/>
    <w:rsid w:val="006D0E61"/>
    <w:rsid w:val="006E5F26"/>
    <w:rsid w:val="007041F6"/>
    <w:rsid w:val="007050BD"/>
    <w:rsid w:val="00734381"/>
    <w:rsid w:val="00750456"/>
    <w:rsid w:val="007702FA"/>
    <w:rsid w:val="00773BE1"/>
    <w:rsid w:val="007847FA"/>
    <w:rsid w:val="007B4BD8"/>
    <w:rsid w:val="0081743B"/>
    <w:rsid w:val="00823AEE"/>
    <w:rsid w:val="008278AC"/>
    <w:rsid w:val="008827B4"/>
    <w:rsid w:val="008B1A7B"/>
    <w:rsid w:val="008B3BEE"/>
    <w:rsid w:val="008B4831"/>
    <w:rsid w:val="008B5749"/>
    <w:rsid w:val="008B7E14"/>
    <w:rsid w:val="009078DF"/>
    <w:rsid w:val="00910ED9"/>
    <w:rsid w:val="00911B31"/>
    <w:rsid w:val="00921BD7"/>
    <w:rsid w:val="009236B9"/>
    <w:rsid w:val="00925330"/>
    <w:rsid w:val="00965737"/>
    <w:rsid w:val="0099044D"/>
    <w:rsid w:val="009A1697"/>
    <w:rsid w:val="009A405D"/>
    <w:rsid w:val="00A42C05"/>
    <w:rsid w:val="00A451CD"/>
    <w:rsid w:val="00A52422"/>
    <w:rsid w:val="00A63372"/>
    <w:rsid w:val="00A84705"/>
    <w:rsid w:val="00A86FB1"/>
    <w:rsid w:val="00AD0F20"/>
    <w:rsid w:val="00B04474"/>
    <w:rsid w:val="00B10890"/>
    <w:rsid w:val="00B311A0"/>
    <w:rsid w:val="00B40C77"/>
    <w:rsid w:val="00BA0CB6"/>
    <w:rsid w:val="00BF2ED1"/>
    <w:rsid w:val="00C107A4"/>
    <w:rsid w:val="00C11FCA"/>
    <w:rsid w:val="00C23E9E"/>
    <w:rsid w:val="00C307C3"/>
    <w:rsid w:val="00C51EC4"/>
    <w:rsid w:val="00C61058"/>
    <w:rsid w:val="00C722B5"/>
    <w:rsid w:val="00C87F4C"/>
    <w:rsid w:val="00C92D86"/>
    <w:rsid w:val="00CA3614"/>
    <w:rsid w:val="00CB3C4F"/>
    <w:rsid w:val="00CE0C5E"/>
    <w:rsid w:val="00D27270"/>
    <w:rsid w:val="00D45007"/>
    <w:rsid w:val="00D53AF2"/>
    <w:rsid w:val="00D81801"/>
    <w:rsid w:val="00D84B23"/>
    <w:rsid w:val="00D86F86"/>
    <w:rsid w:val="00D930F2"/>
    <w:rsid w:val="00D938B8"/>
    <w:rsid w:val="00DA5134"/>
    <w:rsid w:val="00DB4C11"/>
    <w:rsid w:val="00DB78C0"/>
    <w:rsid w:val="00DC4599"/>
    <w:rsid w:val="00DC7204"/>
    <w:rsid w:val="00DE26B8"/>
    <w:rsid w:val="00DE5CB1"/>
    <w:rsid w:val="00DE6BDD"/>
    <w:rsid w:val="00DF0A6C"/>
    <w:rsid w:val="00DF3CA1"/>
    <w:rsid w:val="00E02CEE"/>
    <w:rsid w:val="00E103F2"/>
    <w:rsid w:val="00E30737"/>
    <w:rsid w:val="00E96AC6"/>
    <w:rsid w:val="00EA4DB1"/>
    <w:rsid w:val="00EB70A9"/>
    <w:rsid w:val="00EE797D"/>
    <w:rsid w:val="00F37BAC"/>
    <w:rsid w:val="00F41062"/>
    <w:rsid w:val="00F43B41"/>
    <w:rsid w:val="00F74CB9"/>
    <w:rsid w:val="00FB62FB"/>
    <w:rsid w:val="00FC7E9D"/>
    <w:rsid w:val="00FD0762"/>
    <w:rsid w:val="00FE3695"/>
    <w:rsid w:val="00FF1A61"/>
    <w:rsid w:val="00FF57B9"/>
    <w:rsid w:val="00FF57E4"/>
    <w:rsid w:val="012157F9"/>
    <w:rsid w:val="01542E46"/>
    <w:rsid w:val="02D79CC2"/>
    <w:rsid w:val="03CAF96E"/>
    <w:rsid w:val="03CDCA32"/>
    <w:rsid w:val="046DC70F"/>
    <w:rsid w:val="04A89076"/>
    <w:rsid w:val="05BC8098"/>
    <w:rsid w:val="06E0524D"/>
    <w:rsid w:val="073151D9"/>
    <w:rsid w:val="085C04D8"/>
    <w:rsid w:val="0878CF86"/>
    <w:rsid w:val="0A95DCF2"/>
    <w:rsid w:val="0AC08465"/>
    <w:rsid w:val="0BA25291"/>
    <w:rsid w:val="0BC54BD3"/>
    <w:rsid w:val="0D4ED21B"/>
    <w:rsid w:val="0E3C51AE"/>
    <w:rsid w:val="0E60E952"/>
    <w:rsid w:val="0F43C745"/>
    <w:rsid w:val="100EC53F"/>
    <w:rsid w:val="123106A9"/>
    <w:rsid w:val="13AA7EA6"/>
    <w:rsid w:val="1432BF0C"/>
    <w:rsid w:val="1448C5F0"/>
    <w:rsid w:val="1454CD4E"/>
    <w:rsid w:val="147915FA"/>
    <w:rsid w:val="151608EF"/>
    <w:rsid w:val="1521ACA7"/>
    <w:rsid w:val="152EDDE9"/>
    <w:rsid w:val="1803AFC1"/>
    <w:rsid w:val="18E18263"/>
    <w:rsid w:val="18F3859E"/>
    <w:rsid w:val="1ADD0AEF"/>
    <w:rsid w:val="1BC7D8F0"/>
    <w:rsid w:val="1D82BC9A"/>
    <w:rsid w:val="200D0FA3"/>
    <w:rsid w:val="20413335"/>
    <w:rsid w:val="21C7D563"/>
    <w:rsid w:val="22509F04"/>
    <w:rsid w:val="22708B0A"/>
    <w:rsid w:val="228D9F70"/>
    <w:rsid w:val="233F976A"/>
    <w:rsid w:val="24B1B475"/>
    <w:rsid w:val="2510A9D7"/>
    <w:rsid w:val="256B0241"/>
    <w:rsid w:val="256BA47A"/>
    <w:rsid w:val="261AC261"/>
    <w:rsid w:val="26BB6D53"/>
    <w:rsid w:val="27DDB591"/>
    <w:rsid w:val="288FE1CC"/>
    <w:rsid w:val="28AAE1A7"/>
    <w:rsid w:val="28FECEF1"/>
    <w:rsid w:val="292184C3"/>
    <w:rsid w:val="295646A6"/>
    <w:rsid w:val="2BA0D8DB"/>
    <w:rsid w:val="2D0F0C68"/>
    <w:rsid w:val="2FDC518D"/>
    <w:rsid w:val="31F5EE04"/>
    <w:rsid w:val="31F87E12"/>
    <w:rsid w:val="327EDC2C"/>
    <w:rsid w:val="32862E6B"/>
    <w:rsid w:val="32E8B6EC"/>
    <w:rsid w:val="3721777C"/>
    <w:rsid w:val="37694643"/>
    <w:rsid w:val="38EA914C"/>
    <w:rsid w:val="3A784BEA"/>
    <w:rsid w:val="3ABD2C5F"/>
    <w:rsid w:val="3B6CB197"/>
    <w:rsid w:val="3BAC0791"/>
    <w:rsid w:val="3C25573A"/>
    <w:rsid w:val="3C63D182"/>
    <w:rsid w:val="3CAA388E"/>
    <w:rsid w:val="3CBF7D5B"/>
    <w:rsid w:val="3D6E9969"/>
    <w:rsid w:val="3D94A57F"/>
    <w:rsid w:val="3F12E11A"/>
    <w:rsid w:val="3FACB9E4"/>
    <w:rsid w:val="400CEAF2"/>
    <w:rsid w:val="42A93DF6"/>
    <w:rsid w:val="437ABC8D"/>
    <w:rsid w:val="43CCCB67"/>
    <w:rsid w:val="43E18816"/>
    <w:rsid w:val="4771339C"/>
    <w:rsid w:val="47A4ED51"/>
    <w:rsid w:val="489B2906"/>
    <w:rsid w:val="4D3DD898"/>
    <w:rsid w:val="4E75CD1C"/>
    <w:rsid w:val="4EEB2FFA"/>
    <w:rsid w:val="5007B7F4"/>
    <w:rsid w:val="5157817B"/>
    <w:rsid w:val="52C49606"/>
    <w:rsid w:val="52E08F2C"/>
    <w:rsid w:val="5327FCED"/>
    <w:rsid w:val="533DD724"/>
    <w:rsid w:val="5349F49B"/>
    <w:rsid w:val="53BD69D5"/>
    <w:rsid w:val="53EA4402"/>
    <w:rsid w:val="54849326"/>
    <w:rsid w:val="55007F18"/>
    <w:rsid w:val="558A97F1"/>
    <w:rsid w:val="56862537"/>
    <w:rsid w:val="577AA5B4"/>
    <w:rsid w:val="57BD4FF8"/>
    <w:rsid w:val="59465392"/>
    <w:rsid w:val="5981799B"/>
    <w:rsid w:val="5BA129AA"/>
    <w:rsid w:val="5BA3741A"/>
    <w:rsid w:val="5D0DC65C"/>
    <w:rsid w:val="5D963C7D"/>
    <w:rsid w:val="5E5B11D3"/>
    <w:rsid w:val="5E84FD4B"/>
    <w:rsid w:val="5ED42AA1"/>
    <w:rsid w:val="5F1DCEF7"/>
    <w:rsid w:val="5F35922D"/>
    <w:rsid w:val="5F50D25F"/>
    <w:rsid w:val="5FECB79D"/>
    <w:rsid w:val="602D73E3"/>
    <w:rsid w:val="6110444E"/>
    <w:rsid w:val="66FF02B6"/>
    <w:rsid w:val="67322444"/>
    <w:rsid w:val="6832D0AD"/>
    <w:rsid w:val="68BF189D"/>
    <w:rsid w:val="68D5CEAF"/>
    <w:rsid w:val="6961DEDF"/>
    <w:rsid w:val="6A2D42E7"/>
    <w:rsid w:val="6A4BE9BE"/>
    <w:rsid w:val="6A5DE4D6"/>
    <w:rsid w:val="6A9C9388"/>
    <w:rsid w:val="6AB09ECD"/>
    <w:rsid w:val="6C431A61"/>
    <w:rsid w:val="6CB74415"/>
    <w:rsid w:val="6E0DFF62"/>
    <w:rsid w:val="6E20886F"/>
    <w:rsid w:val="6E3CBE7F"/>
    <w:rsid w:val="6E62F383"/>
    <w:rsid w:val="6F07AAC8"/>
    <w:rsid w:val="6F21950E"/>
    <w:rsid w:val="6F2DB313"/>
    <w:rsid w:val="70E8EDE6"/>
    <w:rsid w:val="71022CE8"/>
    <w:rsid w:val="7155C36F"/>
    <w:rsid w:val="719FBA0B"/>
    <w:rsid w:val="734D3B5C"/>
    <w:rsid w:val="73B71496"/>
    <w:rsid w:val="77FD679C"/>
    <w:rsid w:val="794F263E"/>
    <w:rsid w:val="79B2DB11"/>
    <w:rsid w:val="7AE8B6A7"/>
    <w:rsid w:val="7BB780BE"/>
    <w:rsid w:val="7C70BE56"/>
    <w:rsid w:val="7CAA923C"/>
    <w:rsid w:val="7CC4EFE5"/>
    <w:rsid w:val="7CD24BB7"/>
    <w:rsid w:val="7DF54330"/>
    <w:rsid w:val="7E00350B"/>
    <w:rsid w:val="7E100F17"/>
    <w:rsid w:val="7E46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B2C6B"/>
  <w15:chartTrackingRefBased/>
  <w15:docId w15:val="{4073DB59-F195-4435-A3A0-F3EA4EA86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CFF"/>
    <w:rPr>
      <w:rFonts w:ascii="Arial" w:hAnsi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5C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5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5C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5C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5C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5C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5C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5C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5C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5C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2A5C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5C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5CF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5CF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5C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5C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5C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5C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5C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5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5C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5C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5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5C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5C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5CF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5C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5CF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5CF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A5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5CFF"/>
    <w:rPr>
      <w:rFonts w:ascii="Arial" w:hAnsi="Arial"/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2A5CFF"/>
    <w:rPr>
      <w:b/>
      <w:bCs/>
    </w:rPr>
  </w:style>
  <w:style w:type="character" w:styleId="Hipercze">
    <w:name w:val="Hyperlink"/>
    <w:uiPriority w:val="99"/>
    <w:unhideWhenUsed/>
    <w:rsid w:val="002A5CFF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2A5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CFF"/>
    <w:rPr>
      <w:rFonts w:ascii="Arial" w:hAnsi="Arial"/>
      <w:kern w:val="0"/>
      <w14:ligatures w14:val="none"/>
    </w:rPr>
  </w:style>
  <w:style w:type="character" w:styleId="Uwydatnienie">
    <w:name w:val="Emphasis"/>
    <w:basedOn w:val="Domylnaczcionkaakapitu"/>
    <w:uiPriority w:val="20"/>
    <w:qFormat/>
    <w:rsid w:val="002A5CFF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0A6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0A6C"/>
    <w:rPr>
      <w:rFonts w:ascii="Arial" w:hAnsi="Arial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0A6C"/>
    <w:rPr>
      <w:vertAlign w:val="superscript"/>
    </w:rPr>
  </w:style>
  <w:style w:type="paragraph" w:styleId="Poprawka">
    <w:name w:val="Revision"/>
    <w:hidden/>
    <w:uiPriority w:val="99"/>
    <w:semiHidden/>
    <w:rsid w:val="00C23E9E"/>
    <w:pPr>
      <w:spacing w:after="0" w:line="240" w:lineRule="auto"/>
    </w:pPr>
    <w:rPr>
      <w:rFonts w:ascii="Arial" w:hAnsi="Arial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07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107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07A4"/>
    <w:rPr>
      <w:rFonts w:ascii="Arial" w:hAnsi="Arial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7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7A4"/>
    <w:rPr>
      <w:rFonts w:ascii="Arial" w:hAnsi="Arial"/>
      <w:b/>
      <w:bCs/>
      <w:kern w:val="0"/>
      <w:sz w:val="20"/>
      <w:szCs w:val="2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5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zecznik@plk-s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AC1A42177E7E40B8EB5094306668A3" ma:contentTypeVersion="11" ma:contentTypeDescription="Utwórz nowy dokument." ma:contentTypeScope="" ma:versionID="7392452e17611196e4403e3e198f0033">
  <xsd:schema xmlns:xsd="http://www.w3.org/2001/XMLSchema" xmlns:xs="http://www.w3.org/2001/XMLSchema" xmlns:p="http://schemas.microsoft.com/office/2006/metadata/properties" xmlns:ns2="50501170-423f-45cd-85ae-a7ca8c03899e" xmlns:ns3="bcc389c2-8cea-4bd9-b9f2-128ccc64670d" targetNamespace="http://schemas.microsoft.com/office/2006/metadata/properties" ma:root="true" ma:fieldsID="847c5f58971ae32dad733e91a5d9b327" ns2:_="" ns3:_="">
    <xsd:import namespace="50501170-423f-45cd-85ae-a7ca8c03899e"/>
    <xsd:import namespace="bcc389c2-8cea-4bd9-b9f2-128ccc646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1170-423f-45cd-85ae-a7ca8c038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32da06f-e861-4502-99b9-df22145d3d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89c2-8cea-4bd9-b9f2-128ccc6467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7b59f0-a142-40dc-8b12-337eec0193b4}" ma:internalName="TaxCatchAll" ma:showField="CatchAllData" ma:web="bcc389c2-8cea-4bd9-b9f2-128ccc64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01170-423f-45cd-85ae-a7ca8c03899e">
      <Terms xmlns="http://schemas.microsoft.com/office/infopath/2007/PartnerControls"/>
    </lcf76f155ced4ddcb4097134ff3c332f>
    <TaxCatchAll xmlns="bcc389c2-8cea-4bd9-b9f2-128ccc64670d" xsi:nil="true"/>
  </documentManagement>
</p:properties>
</file>

<file path=customXml/itemProps1.xml><?xml version="1.0" encoding="utf-8"?>
<ds:datastoreItem xmlns:ds="http://schemas.openxmlformats.org/officeDocument/2006/customXml" ds:itemID="{880F85EA-00C6-48AF-A883-F93BD362A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01170-423f-45cd-85ae-a7ca8c03899e"/>
    <ds:schemaRef ds:uri="bcc389c2-8cea-4bd9-b9f2-128ccc646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E56A88-A3CA-4ECC-BDD7-5DF8A35028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F31247-0968-4B05-8590-7FEF77C75DEB}">
  <ds:schemaRefs>
    <ds:schemaRef ds:uri="http://schemas.microsoft.com/office/2006/metadata/properties"/>
    <ds:schemaRef ds:uri="http://schemas.microsoft.com/office/infopath/2007/PartnerControls"/>
    <ds:schemaRef ds:uri="50501170-423f-45cd-85ae-a7ca8c03899e"/>
    <ds:schemaRef ds:uri="bcc389c2-8cea-4bd9-b9f2-128ccc6467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4987</Characters>
  <Application>Microsoft Office Word</Application>
  <DocSecurity>0</DocSecurity>
  <Lines>41</Lines>
  <Paragraphs>11</Paragraphs>
  <ScaleCrop>false</ScaleCrop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Śledziński Radosław</dc:creator>
  <cp:keywords/>
  <dc:description/>
  <cp:lastModifiedBy>Dudzińska Maria</cp:lastModifiedBy>
  <cp:revision>3</cp:revision>
  <cp:lastPrinted>2025-08-04T22:02:00Z</cp:lastPrinted>
  <dcterms:created xsi:type="dcterms:W3CDTF">2025-09-05T10:50:00Z</dcterms:created>
  <dcterms:modified xsi:type="dcterms:W3CDTF">2025-09-05T10:50:00Z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0x010100C3AC1A42177E7E40B8EB5094306668A3</vt:lpwstr>
  </property>
  <property fmtid="{D5CDD505-2E9C-101B-9397-08002B2CF9AE}" pid="3" name="MediaServiceImageTags">
    <vt:lpwstr/>
  </property>
</Properties>
</file>