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6E6980EC" w:rsidR="00277762" w:rsidRPr="00EF0105" w:rsidRDefault="00856534" w:rsidP="009D1AEB">
      <w:pPr>
        <w:jc w:val="right"/>
        <w:rPr>
          <w:rFonts w:cs="Arial"/>
        </w:rPr>
      </w:pPr>
      <w:r w:rsidRPr="00EF0105">
        <w:rPr>
          <w:rFonts w:cs="Arial"/>
        </w:rPr>
        <w:t>Olsztyn</w:t>
      </w:r>
      <w:r w:rsidR="009D1AEB" w:rsidRPr="00EF0105">
        <w:rPr>
          <w:rFonts w:cs="Arial"/>
        </w:rPr>
        <w:t>,</w:t>
      </w:r>
      <w:r w:rsidR="005A0778" w:rsidRPr="00EF0105">
        <w:rPr>
          <w:rFonts w:cs="Arial"/>
        </w:rPr>
        <w:t xml:space="preserve"> </w:t>
      </w:r>
      <w:r w:rsidR="00EF0105" w:rsidRPr="00EF0105">
        <w:rPr>
          <w:rFonts w:cs="Arial"/>
        </w:rPr>
        <w:t>1</w:t>
      </w:r>
      <w:r w:rsidR="004D0761">
        <w:rPr>
          <w:rFonts w:cs="Arial"/>
        </w:rPr>
        <w:t>9</w:t>
      </w:r>
      <w:r w:rsidR="003E74B7" w:rsidRPr="00EF0105">
        <w:rPr>
          <w:rFonts w:cs="Arial"/>
        </w:rPr>
        <w:t xml:space="preserve"> </w:t>
      </w:r>
      <w:r w:rsidR="00744660" w:rsidRPr="00EF0105">
        <w:rPr>
          <w:rFonts w:cs="Arial"/>
        </w:rPr>
        <w:t>maja</w:t>
      </w:r>
      <w:r w:rsidR="000602CB" w:rsidRPr="00EF0105">
        <w:rPr>
          <w:rFonts w:cs="Arial"/>
        </w:rPr>
        <w:t xml:space="preserve"> </w:t>
      </w:r>
      <w:r w:rsidR="009A2226" w:rsidRPr="00EF0105">
        <w:rPr>
          <w:rFonts w:cs="Arial"/>
        </w:rPr>
        <w:t>202</w:t>
      </w:r>
      <w:r w:rsidR="00400529" w:rsidRPr="00EF0105">
        <w:rPr>
          <w:rFonts w:cs="Arial"/>
        </w:rPr>
        <w:t>5</w:t>
      </w:r>
      <w:r w:rsidR="009D1AEB" w:rsidRPr="00EF0105">
        <w:rPr>
          <w:rFonts w:cs="Arial"/>
        </w:rPr>
        <w:t xml:space="preserve"> r.</w:t>
      </w:r>
    </w:p>
    <w:p w14:paraId="70F8B4D6" w14:textId="573D7683" w:rsidR="005943F9" w:rsidRPr="003756CF" w:rsidRDefault="002025B5" w:rsidP="005D72A6">
      <w:pPr>
        <w:pStyle w:val="Nagwek1"/>
        <w:spacing w:before="0" w:after="160" w:line="360" w:lineRule="auto"/>
        <w:rPr>
          <w:sz w:val="22"/>
          <w:szCs w:val="22"/>
        </w:rPr>
      </w:pPr>
      <w:r w:rsidRPr="003756CF">
        <w:rPr>
          <w:sz w:val="22"/>
          <w:szCs w:val="22"/>
        </w:rPr>
        <w:t>Lepsza informacja dla podróżnych na olsztyńskich peronach</w:t>
      </w:r>
      <w:r w:rsidR="00A02607" w:rsidRPr="003756CF">
        <w:rPr>
          <w:sz w:val="22"/>
          <w:szCs w:val="22"/>
        </w:rPr>
        <w:t xml:space="preserve"> </w:t>
      </w:r>
    </w:p>
    <w:p w14:paraId="7174CFEA" w14:textId="2DD41029" w:rsidR="005D72A6" w:rsidRPr="007B3D54" w:rsidRDefault="00D81EEA" w:rsidP="007B3D54">
      <w:pPr>
        <w:spacing w:line="360" w:lineRule="auto"/>
        <w:rPr>
          <w:b/>
        </w:rPr>
      </w:pPr>
      <w:r>
        <w:rPr>
          <w:b/>
        </w:rPr>
        <w:t>Nowe wyświetlacze</w:t>
      </w:r>
      <w:r w:rsidR="00327F6D">
        <w:rPr>
          <w:b/>
        </w:rPr>
        <w:t xml:space="preserve"> i</w:t>
      </w:r>
      <w:r>
        <w:rPr>
          <w:b/>
        </w:rPr>
        <w:t xml:space="preserve"> zegary zamontowane zostały na trzech olsztyńskich przystankach i stacji Naterki. Podróżni ze stolicy Warmii i Mazur zyskali tym samym lepszą informację o odjazdach pociągów, a montaż monitoringu </w:t>
      </w:r>
      <w:r w:rsidR="00327F6D">
        <w:rPr>
          <w:b/>
        </w:rPr>
        <w:t xml:space="preserve">na przystanku Olsztyn Zachodni </w:t>
      </w:r>
      <w:r>
        <w:rPr>
          <w:b/>
        </w:rPr>
        <w:t>zwiększy</w:t>
      </w:r>
      <w:r w:rsidR="00327F6D">
        <w:rPr>
          <w:b/>
        </w:rPr>
        <w:t>ł</w:t>
      </w:r>
      <w:r>
        <w:rPr>
          <w:b/>
        </w:rPr>
        <w:t xml:space="preserve"> ich bezpieczeństwo. Prace zrealizowane przez PKP Polskie Linie Kolejowe S.A. </w:t>
      </w:r>
      <w:r w:rsidRPr="00327F6D">
        <w:rPr>
          <w:b/>
        </w:rPr>
        <w:t>kosztowały blisko 35 mln zł netto (</w:t>
      </w:r>
      <w:r w:rsidR="00327F6D" w:rsidRPr="00327F6D">
        <w:rPr>
          <w:b/>
        </w:rPr>
        <w:t>43</w:t>
      </w:r>
      <w:r w:rsidRPr="00327F6D">
        <w:rPr>
          <w:b/>
        </w:rPr>
        <w:t xml:space="preserve"> mln zł brutto) ze środków </w:t>
      </w:r>
      <w:r w:rsidR="00327F6D" w:rsidRPr="00327F6D">
        <w:rPr>
          <w:b/>
        </w:rPr>
        <w:t xml:space="preserve">własnych </w:t>
      </w:r>
      <w:r w:rsidR="00A75986">
        <w:rPr>
          <w:b/>
        </w:rPr>
        <w:t xml:space="preserve">PKP </w:t>
      </w:r>
      <w:r w:rsidR="00327F6D" w:rsidRPr="00327F6D">
        <w:rPr>
          <w:b/>
        </w:rPr>
        <w:t>Polskich Linii Kolejowych S.A</w:t>
      </w:r>
      <w:r w:rsidRPr="00327F6D">
        <w:rPr>
          <w:b/>
        </w:rPr>
        <w:t xml:space="preserve">. </w:t>
      </w:r>
    </w:p>
    <w:p w14:paraId="3FCE4130" w14:textId="77777777" w:rsidR="00856534" w:rsidRDefault="00D81EEA" w:rsidP="00A422AF">
      <w:pPr>
        <w:spacing w:line="360" w:lineRule="auto"/>
      </w:pPr>
      <w:r>
        <w:t>Inwestujemy kolejne środki na olsztyńskim węźle kolejowym dla poprawy komfortu podróżowania pociągami</w:t>
      </w:r>
      <w:r w:rsidR="00856534">
        <w:t>, na trasach prowadzących w kierunku Poznania, Działdowa, Warszawy, Elbląga czy Trójmiasta.</w:t>
      </w:r>
    </w:p>
    <w:p w14:paraId="220A71AE" w14:textId="37B8CDB3" w:rsidR="00D81EEA" w:rsidRPr="00E6069A" w:rsidRDefault="003756CF" w:rsidP="00A422AF">
      <w:pPr>
        <w:spacing w:line="360" w:lineRule="auto"/>
        <w:rPr>
          <w:b/>
          <w:bCs/>
        </w:rPr>
      </w:pPr>
      <w:r w:rsidRPr="00E6069A">
        <w:rPr>
          <w:b/>
          <w:bCs/>
        </w:rPr>
        <w:t>–</w:t>
      </w:r>
      <w:r w:rsidR="00856534" w:rsidRPr="00E6069A">
        <w:rPr>
          <w:b/>
          <w:bCs/>
        </w:rPr>
        <w:t xml:space="preserve"> </w:t>
      </w:r>
      <w:r w:rsidR="00856534" w:rsidRPr="00E6069A">
        <w:rPr>
          <w:b/>
          <w:bCs/>
          <w:i/>
          <w:iCs/>
        </w:rPr>
        <w:t xml:space="preserve">Po modernizacji stacji Olsztyn Główny i budowie </w:t>
      </w:r>
      <w:r w:rsidR="00055DCD" w:rsidRPr="00E6069A">
        <w:rPr>
          <w:b/>
          <w:bCs/>
          <w:i/>
          <w:iCs/>
        </w:rPr>
        <w:t xml:space="preserve">na terenie stolicy woj. warmińsko – mazurskiego </w:t>
      </w:r>
      <w:r w:rsidR="00E6069A" w:rsidRPr="00E6069A">
        <w:rPr>
          <w:b/>
          <w:bCs/>
          <w:i/>
          <w:iCs/>
        </w:rPr>
        <w:t xml:space="preserve">pięciu </w:t>
      </w:r>
      <w:r w:rsidR="00856534" w:rsidRPr="00E6069A">
        <w:rPr>
          <w:b/>
          <w:bCs/>
          <w:i/>
          <w:iCs/>
        </w:rPr>
        <w:t>nowych przystanków</w:t>
      </w:r>
      <w:r w:rsidR="00055DCD" w:rsidRPr="00E6069A">
        <w:rPr>
          <w:b/>
          <w:bCs/>
          <w:i/>
          <w:iCs/>
        </w:rPr>
        <w:t xml:space="preserve">: Redykajny, Likusy, Jezioro </w:t>
      </w:r>
      <w:proofErr w:type="spellStart"/>
      <w:r w:rsidR="00055DCD" w:rsidRPr="00E6069A">
        <w:rPr>
          <w:b/>
          <w:bCs/>
          <w:i/>
          <w:iCs/>
        </w:rPr>
        <w:t>Ukiel</w:t>
      </w:r>
      <w:proofErr w:type="spellEnd"/>
      <w:r w:rsidR="00055DCD" w:rsidRPr="00E6069A">
        <w:rPr>
          <w:b/>
          <w:bCs/>
          <w:i/>
          <w:iCs/>
        </w:rPr>
        <w:t xml:space="preserve">, </w:t>
      </w:r>
      <w:proofErr w:type="spellStart"/>
      <w:r w:rsidR="00055DCD" w:rsidRPr="00E6069A">
        <w:rPr>
          <w:b/>
          <w:bCs/>
          <w:i/>
          <w:iCs/>
        </w:rPr>
        <w:t>Dajtki</w:t>
      </w:r>
      <w:proofErr w:type="spellEnd"/>
      <w:r w:rsidR="00055DCD" w:rsidRPr="00E6069A">
        <w:rPr>
          <w:b/>
          <w:bCs/>
          <w:i/>
          <w:iCs/>
        </w:rPr>
        <w:t xml:space="preserve"> i Śródmieście, </w:t>
      </w:r>
      <w:r w:rsidR="00E6069A" w:rsidRPr="00E6069A">
        <w:rPr>
          <w:b/>
          <w:bCs/>
          <w:i/>
          <w:iCs/>
        </w:rPr>
        <w:t>zrealizowaliśmy</w:t>
      </w:r>
      <w:r w:rsidR="00055DCD" w:rsidRPr="00E6069A">
        <w:rPr>
          <w:b/>
          <w:bCs/>
          <w:i/>
          <w:iCs/>
        </w:rPr>
        <w:t xml:space="preserve"> następne </w:t>
      </w:r>
      <w:r w:rsidR="00E6069A" w:rsidRPr="00E6069A">
        <w:rPr>
          <w:b/>
          <w:bCs/>
          <w:i/>
          <w:iCs/>
        </w:rPr>
        <w:t>zadanie, podnoszące poziom obsługi podróżnych i zachęcające do korzystania z kolei</w:t>
      </w:r>
      <w:r w:rsidR="00E6069A" w:rsidRPr="00E6069A">
        <w:rPr>
          <w:b/>
          <w:bCs/>
        </w:rPr>
        <w:t xml:space="preserve"> – mówi </w:t>
      </w:r>
      <w:r w:rsidR="00EF0105">
        <w:rPr>
          <w:b/>
          <w:bCs/>
        </w:rPr>
        <w:t>Marcin Kurowski</w:t>
      </w:r>
      <w:r w:rsidR="00E6069A" w:rsidRPr="00E6069A">
        <w:rPr>
          <w:b/>
          <w:bCs/>
        </w:rPr>
        <w:t xml:space="preserve">, </w:t>
      </w:r>
      <w:r w:rsidR="00EF0105">
        <w:rPr>
          <w:b/>
          <w:bCs/>
        </w:rPr>
        <w:t xml:space="preserve">dyrektor Regionu Północnego Centrum Realizacji Inwestycji, </w:t>
      </w:r>
      <w:r w:rsidR="00E6069A" w:rsidRPr="00E6069A">
        <w:rPr>
          <w:b/>
          <w:bCs/>
        </w:rPr>
        <w:t>PKP Polski</w:t>
      </w:r>
      <w:r w:rsidR="00EF0105">
        <w:rPr>
          <w:b/>
          <w:bCs/>
        </w:rPr>
        <w:t>e</w:t>
      </w:r>
      <w:r w:rsidR="00E6069A" w:rsidRPr="00E6069A">
        <w:rPr>
          <w:b/>
          <w:bCs/>
        </w:rPr>
        <w:t xml:space="preserve"> Lini</w:t>
      </w:r>
      <w:r w:rsidR="00EF0105">
        <w:rPr>
          <w:b/>
          <w:bCs/>
        </w:rPr>
        <w:t>e</w:t>
      </w:r>
      <w:r w:rsidR="00E6069A" w:rsidRPr="00E6069A">
        <w:rPr>
          <w:b/>
          <w:bCs/>
        </w:rPr>
        <w:t xml:space="preserve"> Kolejow</w:t>
      </w:r>
      <w:r w:rsidR="00EF0105">
        <w:rPr>
          <w:b/>
          <w:bCs/>
        </w:rPr>
        <w:t>e</w:t>
      </w:r>
      <w:r w:rsidR="00E6069A" w:rsidRPr="00E6069A">
        <w:rPr>
          <w:b/>
          <w:bCs/>
        </w:rPr>
        <w:t xml:space="preserve"> S.A. </w:t>
      </w:r>
      <w:r w:rsidR="00055DCD" w:rsidRPr="00E6069A">
        <w:rPr>
          <w:b/>
          <w:bCs/>
        </w:rPr>
        <w:t xml:space="preserve"> </w:t>
      </w:r>
      <w:r w:rsidR="00856534" w:rsidRPr="00E6069A">
        <w:rPr>
          <w:b/>
          <w:bCs/>
        </w:rPr>
        <w:t xml:space="preserve"> </w:t>
      </w:r>
    </w:p>
    <w:p w14:paraId="7DA1A7BE" w14:textId="73FDB00F" w:rsidR="00D81EEA" w:rsidRDefault="00D81EEA" w:rsidP="00A422AF">
      <w:pPr>
        <w:spacing w:line="360" w:lineRule="auto"/>
      </w:pPr>
      <w:r>
        <w:t>Na przystankach Olsztyn Zachodni i Olsztyn Śródmieście podróżni mogą już korzystać z urządzeń nowego systemu dynamicznej informacji pasażerskiej. Na peronach – a w pierwszej z wymienionych lokalizacji także w przejściu podziemnym – zamontowan</w:t>
      </w:r>
      <w:r w:rsidR="00A75986">
        <w:t>o</w:t>
      </w:r>
      <w:r>
        <w:t xml:space="preserve"> wyświetlacze informujące o odjazdach pociągów. Są nowe zegary</w:t>
      </w:r>
      <w:r w:rsidR="00A75986">
        <w:t>, a na przystanku Olsztyn Zachodni dodatkowo</w:t>
      </w:r>
      <w:r>
        <w:t xml:space="preserve"> kamery monitoringu, które zwiększają bezpieczeństwo podróżnych. Z kolei na przystanku Olsztyn </w:t>
      </w:r>
      <w:proofErr w:type="spellStart"/>
      <w:r>
        <w:t>Dajtki</w:t>
      </w:r>
      <w:proofErr w:type="spellEnd"/>
      <w:r>
        <w:t xml:space="preserve"> i stacji Naterki</w:t>
      </w:r>
      <w:r w:rsidR="00856534">
        <w:t xml:space="preserve"> (linia kolejowa nr 353 Poznań Główny – Skandawa)</w:t>
      </w:r>
      <w:r>
        <w:t xml:space="preserve"> również pojawiły się zegary oraz system nagłośnienia do emisji dźwiękowych komunikatów. </w:t>
      </w:r>
      <w:r w:rsidR="00856534">
        <w:t>Łącznie zamontowan</w:t>
      </w:r>
      <w:r w:rsidR="00A75986">
        <w:t>o</w:t>
      </w:r>
      <w:r w:rsidR="00856534">
        <w:t xml:space="preserve"> 69 urządzeń.</w:t>
      </w:r>
    </w:p>
    <w:p w14:paraId="63F1ADA7" w14:textId="4A9E0B6E" w:rsidR="00D81EEA" w:rsidRDefault="00D81EEA" w:rsidP="002025B5">
      <w:pPr>
        <w:spacing w:line="360" w:lineRule="auto"/>
      </w:pPr>
      <w:r>
        <w:t>W ramach prac zabudowan</w:t>
      </w:r>
      <w:r w:rsidR="00A75986">
        <w:t>o</w:t>
      </w:r>
      <w:r>
        <w:t xml:space="preserve"> także nowe urządzenia systemu sterowania ruchem kolejowym na stacj</w:t>
      </w:r>
      <w:r w:rsidR="00A75986">
        <w:t>ach</w:t>
      </w:r>
      <w:r>
        <w:t xml:space="preserve"> Naterki i Olsztyn Gutkowo. Odtąd sprawne i bezpieczne sterowanie ruchem pociągów będzie się odbywać z nowego Lokalnego Centrum Sterowania na stacji Olsztyn Główny. </w:t>
      </w:r>
    </w:p>
    <w:p w14:paraId="3FA69F49" w14:textId="77777777" w:rsidR="00EF0105" w:rsidRDefault="002025B5" w:rsidP="00EF0105">
      <w:pPr>
        <w:spacing w:line="360" w:lineRule="auto"/>
      </w:pPr>
      <w:r w:rsidRPr="00D81EEA">
        <w:rPr>
          <w:rFonts w:cs="Arial"/>
        </w:rPr>
        <w:t xml:space="preserve">Prace </w:t>
      </w:r>
      <w:r w:rsidR="00D81EEA">
        <w:rPr>
          <w:rFonts w:cs="Arial"/>
        </w:rPr>
        <w:t xml:space="preserve">w stolicy woj. warmińsko – mazurskiego </w:t>
      </w:r>
      <w:r w:rsidRPr="00D81EEA">
        <w:rPr>
          <w:rFonts w:cs="Arial"/>
        </w:rPr>
        <w:t xml:space="preserve">o </w:t>
      </w:r>
      <w:r w:rsidRPr="00327F6D">
        <w:rPr>
          <w:rFonts w:cs="Arial"/>
        </w:rPr>
        <w:t>wartości 34,980 mln zł netto (</w:t>
      </w:r>
      <w:r w:rsidR="00327F6D" w:rsidRPr="00327F6D">
        <w:rPr>
          <w:rFonts w:cs="Arial"/>
        </w:rPr>
        <w:t>43,025</w:t>
      </w:r>
      <w:r w:rsidRPr="00327F6D">
        <w:rPr>
          <w:rFonts w:cs="Arial"/>
        </w:rPr>
        <w:t xml:space="preserve"> mln zł brutto)</w:t>
      </w:r>
      <w:r w:rsidR="00D81EEA" w:rsidRPr="00327F6D">
        <w:rPr>
          <w:rFonts w:cs="Arial"/>
        </w:rPr>
        <w:t>,</w:t>
      </w:r>
      <w:r w:rsidRPr="00327F6D">
        <w:rPr>
          <w:rFonts w:cs="Arial"/>
        </w:rPr>
        <w:t xml:space="preserve"> to część zadania pn. „Modernizacja układu torowo – peronowego i infrastruktury kolejowej na stacji Olsztyn Główny”, realizowanego w ramach projektu „Prace na linii kolejowej nr 216 na odcinku Działdowo – Olsztyn”. Prace zostały zrealizowane ze środkó</w:t>
      </w:r>
      <w:r w:rsidR="00327F6D" w:rsidRPr="00327F6D">
        <w:rPr>
          <w:rFonts w:cs="Arial"/>
        </w:rPr>
        <w:t>w własnych PLK SA.</w:t>
      </w:r>
    </w:p>
    <w:p w14:paraId="6A3158B6" w14:textId="42EAAAC8" w:rsidR="007C1108" w:rsidRPr="00EF0105" w:rsidRDefault="007C1108" w:rsidP="00EF0105">
      <w:pPr>
        <w:spacing w:line="360" w:lineRule="auto"/>
        <w:rPr>
          <w:rStyle w:val="Pogrubienie"/>
          <w:b w:val="0"/>
          <w:bCs w:val="0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2A09F" w14:textId="77777777" w:rsidR="00B31F7D" w:rsidRDefault="00B31F7D" w:rsidP="009D1AEB">
      <w:pPr>
        <w:spacing w:after="0" w:line="240" w:lineRule="auto"/>
      </w:pPr>
      <w:r>
        <w:separator/>
      </w:r>
    </w:p>
  </w:endnote>
  <w:endnote w:type="continuationSeparator" w:id="0">
    <w:p w14:paraId="66F447E9" w14:textId="77777777" w:rsidR="00B31F7D" w:rsidRDefault="00B31F7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8515" w14:textId="77777777" w:rsidR="0056040C" w:rsidRDefault="005604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272F" w14:textId="77777777" w:rsidR="0056040C" w:rsidRDefault="005604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1AA0FDB1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34.7</w:t>
    </w:r>
    <w:r w:rsidR="0056040C">
      <w:rPr>
        <w:rFonts w:cs="Arial"/>
        <w:color w:val="727271"/>
        <w:sz w:val="14"/>
        <w:szCs w:val="14"/>
      </w:rPr>
      <w:t>55</w:t>
    </w:r>
    <w:r w:rsidR="00B9730F">
      <w:rPr>
        <w:rFonts w:cs="Arial"/>
        <w:color w:val="727271"/>
        <w:sz w:val="14"/>
        <w:szCs w:val="14"/>
      </w:rPr>
      <w:t>.</w:t>
    </w:r>
    <w:r w:rsidR="0056040C">
      <w:rPr>
        <w:rFonts w:cs="Arial"/>
        <w:color w:val="727271"/>
        <w:sz w:val="14"/>
        <w:szCs w:val="14"/>
      </w:rPr>
      <w:t>260</w:t>
    </w:r>
    <w:r w:rsidR="00B9730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4A96" w14:textId="77777777" w:rsidR="00B31F7D" w:rsidRDefault="00B31F7D" w:rsidP="009D1AEB">
      <w:pPr>
        <w:spacing w:after="0" w:line="240" w:lineRule="auto"/>
      </w:pPr>
      <w:r>
        <w:separator/>
      </w:r>
    </w:p>
  </w:footnote>
  <w:footnote w:type="continuationSeparator" w:id="0">
    <w:p w14:paraId="4606CE3B" w14:textId="77777777" w:rsidR="00B31F7D" w:rsidRDefault="00B31F7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D6826" w14:textId="77777777" w:rsidR="0056040C" w:rsidRDefault="005604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8A44" w14:textId="77777777" w:rsidR="0056040C" w:rsidRDefault="005604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3C45"/>
    <w:rsid w:val="00055DCD"/>
    <w:rsid w:val="00056219"/>
    <w:rsid w:val="00056E94"/>
    <w:rsid w:val="000602CB"/>
    <w:rsid w:val="000701C5"/>
    <w:rsid w:val="00072424"/>
    <w:rsid w:val="00072994"/>
    <w:rsid w:val="00076292"/>
    <w:rsid w:val="00090B58"/>
    <w:rsid w:val="00092D03"/>
    <w:rsid w:val="000A3B2B"/>
    <w:rsid w:val="000A7EF7"/>
    <w:rsid w:val="000B4977"/>
    <w:rsid w:val="000D3EC2"/>
    <w:rsid w:val="000D4320"/>
    <w:rsid w:val="000D4686"/>
    <w:rsid w:val="000F0F90"/>
    <w:rsid w:val="000F1E4F"/>
    <w:rsid w:val="00106CFB"/>
    <w:rsid w:val="0012601E"/>
    <w:rsid w:val="0014543B"/>
    <w:rsid w:val="001571BC"/>
    <w:rsid w:val="00166CF8"/>
    <w:rsid w:val="00177374"/>
    <w:rsid w:val="001863F7"/>
    <w:rsid w:val="00191DED"/>
    <w:rsid w:val="001A0115"/>
    <w:rsid w:val="001A0D1E"/>
    <w:rsid w:val="001A0FA4"/>
    <w:rsid w:val="001B24C8"/>
    <w:rsid w:val="001B3671"/>
    <w:rsid w:val="001D3A7D"/>
    <w:rsid w:val="001E0F55"/>
    <w:rsid w:val="001E3435"/>
    <w:rsid w:val="001E6758"/>
    <w:rsid w:val="001F232D"/>
    <w:rsid w:val="001F3200"/>
    <w:rsid w:val="001F6A28"/>
    <w:rsid w:val="001F7D36"/>
    <w:rsid w:val="002025B5"/>
    <w:rsid w:val="00207F17"/>
    <w:rsid w:val="00231267"/>
    <w:rsid w:val="00236985"/>
    <w:rsid w:val="00252412"/>
    <w:rsid w:val="00260E09"/>
    <w:rsid w:val="0026491F"/>
    <w:rsid w:val="00275D0D"/>
    <w:rsid w:val="00277762"/>
    <w:rsid w:val="00290E82"/>
    <w:rsid w:val="00291328"/>
    <w:rsid w:val="0029140C"/>
    <w:rsid w:val="00292544"/>
    <w:rsid w:val="002A16AD"/>
    <w:rsid w:val="002A4095"/>
    <w:rsid w:val="002B017D"/>
    <w:rsid w:val="002B3AE1"/>
    <w:rsid w:val="002E3404"/>
    <w:rsid w:val="002F6767"/>
    <w:rsid w:val="00300D8C"/>
    <w:rsid w:val="00303B5A"/>
    <w:rsid w:val="00306C27"/>
    <w:rsid w:val="00325E9D"/>
    <w:rsid w:val="00327F6D"/>
    <w:rsid w:val="00333A8D"/>
    <w:rsid w:val="00340BE6"/>
    <w:rsid w:val="00341B9D"/>
    <w:rsid w:val="00355D46"/>
    <w:rsid w:val="00357A92"/>
    <w:rsid w:val="003621C9"/>
    <w:rsid w:val="003645B2"/>
    <w:rsid w:val="00371428"/>
    <w:rsid w:val="00371D37"/>
    <w:rsid w:val="003756CF"/>
    <w:rsid w:val="0039370D"/>
    <w:rsid w:val="00394C06"/>
    <w:rsid w:val="003A1670"/>
    <w:rsid w:val="003A44A5"/>
    <w:rsid w:val="003B1C58"/>
    <w:rsid w:val="003B525D"/>
    <w:rsid w:val="003C5E6C"/>
    <w:rsid w:val="003D7974"/>
    <w:rsid w:val="003E74B7"/>
    <w:rsid w:val="003F5E5F"/>
    <w:rsid w:val="00400529"/>
    <w:rsid w:val="00401F21"/>
    <w:rsid w:val="004061B3"/>
    <w:rsid w:val="004159CA"/>
    <w:rsid w:val="00421617"/>
    <w:rsid w:val="00440E35"/>
    <w:rsid w:val="00450285"/>
    <w:rsid w:val="0046358E"/>
    <w:rsid w:val="00464A11"/>
    <w:rsid w:val="004672F7"/>
    <w:rsid w:val="0049326C"/>
    <w:rsid w:val="004A17DD"/>
    <w:rsid w:val="004B0488"/>
    <w:rsid w:val="004B2FB6"/>
    <w:rsid w:val="004D0761"/>
    <w:rsid w:val="004D4182"/>
    <w:rsid w:val="004E3D71"/>
    <w:rsid w:val="004E6ACA"/>
    <w:rsid w:val="005023E0"/>
    <w:rsid w:val="00502A8A"/>
    <w:rsid w:val="00505958"/>
    <w:rsid w:val="005073B5"/>
    <w:rsid w:val="00524CAA"/>
    <w:rsid w:val="00531FF3"/>
    <w:rsid w:val="00541B5B"/>
    <w:rsid w:val="00542BC3"/>
    <w:rsid w:val="00556193"/>
    <w:rsid w:val="0056040C"/>
    <w:rsid w:val="00567F1D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119B3"/>
    <w:rsid w:val="00622016"/>
    <w:rsid w:val="00622F42"/>
    <w:rsid w:val="00625053"/>
    <w:rsid w:val="00625B84"/>
    <w:rsid w:val="006331ED"/>
    <w:rsid w:val="0063625B"/>
    <w:rsid w:val="006365C4"/>
    <w:rsid w:val="00640EED"/>
    <w:rsid w:val="006534BC"/>
    <w:rsid w:val="00661830"/>
    <w:rsid w:val="00671E21"/>
    <w:rsid w:val="00686E7C"/>
    <w:rsid w:val="006875AE"/>
    <w:rsid w:val="00691002"/>
    <w:rsid w:val="006A61B9"/>
    <w:rsid w:val="006B1136"/>
    <w:rsid w:val="006C6C1C"/>
    <w:rsid w:val="006E00F9"/>
    <w:rsid w:val="006E0515"/>
    <w:rsid w:val="006F1BBD"/>
    <w:rsid w:val="00714090"/>
    <w:rsid w:val="007178D9"/>
    <w:rsid w:val="007317F6"/>
    <w:rsid w:val="00736FE4"/>
    <w:rsid w:val="007411C1"/>
    <w:rsid w:val="00742519"/>
    <w:rsid w:val="00744660"/>
    <w:rsid w:val="0077527D"/>
    <w:rsid w:val="00777D9F"/>
    <w:rsid w:val="007B3D54"/>
    <w:rsid w:val="007C1108"/>
    <w:rsid w:val="007F0F98"/>
    <w:rsid w:val="007F2DC7"/>
    <w:rsid w:val="007F3648"/>
    <w:rsid w:val="007F42EB"/>
    <w:rsid w:val="00807C04"/>
    <w:rsid w:val="0081014A"/>
    <w:rsid w:val="00814172"/>
    <w:rsid w:val="00815D79"/>
    <w:rsid w:val="00815E6F"/>
    <w:rsid w:val="008267CE"/>
    <w:rsid w:val="0083684F"/>
    <w:rsid w:val="00845512"/>
    <w:rsid w:val="00856534"/>
    <w:rsid w:val="00860074"/>
    <w:rsid w:val="00871BBB"/>
    <w:rsid w:val="00881835"/>
    <w:rsid w:val="008832CE"/>
    <w:rsid w:val="0088348C"/>
    <w:rsid w:val="00883510"/>
    <w:rsid w:val="00896F4D"/>
    <w:rsid w:val="008B50A8"/>
    <w:rsid w:val="008B526C"/>
    <w:rsid w:val="008C3EDA"/>
    <w:rsid w:val="008C7307"/>
    <w:rsid w:val="008D5441"/>
    <w:rsid w:val="008D57C9"/>
    <w:rsid w:val="008E4FA6"/>
    <w:rsid w:val="008F3ECB"/>
    <w:rsid w:val="00903551"/>
    <w:rsid w:val="00906959"/>
    <w:rsid w:val="00906C33"/>
    <w:rsid w:val="00910895"/>
    <w:rsid w:val="00914E22"/>
    <w:rsid w:val="009156B5"/>
    <w:rsid w:val="0091640E"/>
    <w:rsid w:val="0092135D"/>
    <w:rsid w:val="00922C69"/>
    <w:rsid w:val="00932B11"/>
    <w:rsid w:val="00965887"/>
    <w:rsid w:val="00985E0A"/>
    <w:rsid w:val="0098703D"/>
    <w:rsid w:val="00990FF7"/>
    <w:rsid w:val="009A0B42"/>
    <w:rsid w:val="009A2226"/>
    <w:rsid w:val="009B2722"/>
    <w:rsid w:val="009B5C5C"/>
    <w:rsid w:val="009C5496"/>
    <w:rsid w:val="009C7DEB"/>
    <w:rsid w:val="009D1AEB"/>
    <w:rsid w:val="009D1EBF"/>
    <w:rsid w:val="009D737B"/>
    <w:rsid w:val="009D7C5F"/>
    <w:rsid w:val="00A02607"/>
    <w:rsid w:val="00A05027"/>
    <w:rsid w:val="00A050AF"/>
    <w:rsid w:val="00A136D2"/>
    <w:rsid w:val="00A1573E"/>
    <w:rsid w:val="00A15AED"/>
    <w:rsid w:val="00A15DBE"/>
    <w:rsid w:val="00A422AF"/>
    <w:rsid w:val="00A50313"/>
    <w:rsid w:val="00A523AA"/>
    <w:rsid w:val="00A55F5E"/>
    <w:rsid w:val="00A655C8"/>
    <w:rsid w:val="00A72B76"/>
    <w:rsid w:val="00A7598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209FF"/>
    <w:rsid w:val="00B31F7D"/>
    <w:rsid w:val="00B41166"/>
    <w:rsid w:val="00B45B17"/>
    <w:rsid w:val="00B46580"/>
    <w:rsid w:val="00B54E4C"/>
    <w:rsid w:val="00B5615C"/>
    <w:rsid w:val="00B5791F"/>
    <w:rsid w:val="00B648AA"/>
    <w:rsid w:val="00B90F0C"/>
    <w:rsid w:val="00B9730F"/>
    <w:rsid w:val="00BA18F3"/>
    <w:rsid w:val="00BC4660"/>
    <w:rsid w:val="00BD4D46"/>
    <w:rsid w:val="00BD66B1"/>
    <w:rsid w:val="00BD74B2"/>
    <w:rsid w:val="00BF26EF"/>
    <w:rsid w:val="00BF426A"/>
    <w:rsid w:val="00C022EB"/>
    <w:rsid w:val="00C11E92"/>
    <w:rsid w:val="00C205F9"/>
    <w:rsid w:val="00C239CE"/>
    <w:rsid w:val="00C35071"/>
    <w:rsid w:val="00C46713"/>
    <w:rsid w:val="00C469B1"/>
    <w:rsid w:val="00C61088"/>
    <w:rsid w:val="00C77848"/>
    <w:rsid w:val="00C85628"/>
    <w:rsid w:val="00C87382"/>
    <w:rsid w:val="00C90AE2"/>
    <w:rsid w:val="00C92BCF"/>
    <w:rsid w:val="00C95078"/>
    <w:rsid w:val="00C95F7F"/>
    <w:rsid w:val="00CA0FE7"/>
    <w:rsid w:val="00CA2050"/>
    <w:rsid w:val="00CA27B2"/>
    <w:rsid w:val="00CA3D8A"/>
    <w:rsid w:val="00CB1184"/>
    <w:rsid w:val="00CD19E5"/>
    <w:rsid w:val="00CD4E47"/>
    <w:rsid w:val="00CE3E48"/>
    <w:rsid w:val="00CE70E1"/>
    <w:rsid w:val="00CF3D6F"/>
    <w:rsid w:val="00CF535A"/>
    <w:rsid w:val="00CF628D"/>
    <w:rsid w:val="00D10060"/>
    <w:rsid w:val="00D1109B"/>
    <w:rsid w:val="00D129E8"/>
    <w:rsid w:val="00D149FC"/>
    <w:rsid w:val="00D22937"/>
    <w:rsid w:val="00D24DDE"/>
    <w:rsid w:val="00D26970"/>
    <w:rsid w:val="00D27075"/>
    <w:rsid w:val="00D33813"/>
    <w:rsid w:val="00D37E1F"/>
    <w:rsid w:val="00D5268D"/>
    <w:rsid w:val="00D538DA"/>
    <w:rsid w:val="00D55254"/>
    <w:rsid w:val="00D56C12"/>
    <w:rsid w:val="00D65D68"/>
    <w:rsid w:val="00D67E0A"/>
    <w:rsid w:val="00D70AD7"/>
    <w:rsid w:val="00D74A33"/>
    <w:rsid w:val="00D80104"/>
    <w:rsid w:val="00D81EEA"/>
    <w:rsid w:val="00D85652"/>
    <w:rsid w:val="00D9072D"/>
    <w:rsid w:val="00D965B2"/>
    <w:rsid w:val="00DA31FA"/>
    <w:rsid w:val="00DA3DBA"/>
    <w:rsid w:val="00DA6AFD"/>
    <w:rsid w:val="00DB0792"/>
    <w:rsid w:val="00DB1060"/>
    <w:rsid w:val="00DC129A"/>
    <w:rsid w:val="00DC2F6F"/>
    <w:rsid w:val="00DC5417"/>
    <w:rsid w:val="00DD56ED"/>
    <w:rsid w:val="00DD7E08"/>
    <w:rsid w:val="00DE2A58"/>
    <w:rsid w:val="00DE40E5"/>
    <w:rsid w:val="00DF4113"/>
    <w:rsid w:val="00DF5A2B"/>
    <w:rsid w:val="00E0035C"/>
    <w:rsid w:val="00E12785"/>
    <w:rsid w:val="00E13559"/>
    <w:rsid w:val="00E1441D"/>
    <w:rsid w:val="00E30F25"/>
    <w:rsid w:val="00E547CF"/>
    <w:rsid w:val="00E6069A"/>
    <w:rsid w:val="00E61250"/>
    <w:rsid w:val="00E62150"/>
    <w:rsid w:val="00E65A19"/>
    <w:rsid w:val="00E738FB"/>
    <w:rsid w:val="00E755D8"/>
    <w:rsid w:val="00E97DE6"/>
    <w:rsid w:val="00EA4FB3"/>
    <w:rsid w:val="00EB483D"/>
    <w:rsid w:val="00EC2E33"/>
    <w:rsid w:val="00EC2ED8"/>
    <w:rsid w:val="00EF0105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57A1C"/>
    <w:rsid w:val="00F7006B"/>
    <w:rsid w:val="00F77B6F"/>
    <w:rsid w:val="00F870D1"/>
    <w:rsid w:val="00F92440"/>
    <w:rsid w:val="00F9361F"/>
    <w:rsid w:val="00F94031"/>
    <w:rsid w:val="00FA448D"/>
    <w:rsid w:val="00FC1052"/>
    <w:rsid w:val="00FC2434"/>
    <w:rsid w:val="00FC76EF"/>
    <w:rsid w:val="00FD1223"/>
    <w:rsid w:val="00FD2F20"/>
    <w:rsid w:val="00FD5DF9"/>
    <w:rsid w:val="00FE60FF"/>
    <w:rsid w:val="00FF0C04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Lepsza informacja dla podróżnych na olsztyńskich peronach</vt:lpstr>
    </vt:vector>
  </TitlesOfParts>
  <Company>PKP PLK S.A.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Lepsza informacja dla podróżnych na olsztyńskich peronach</dc:title>
  <dc:subject/>
  <dc:creator>Przemyslaw.Zielinski2@plk-sa.pl</dc:creator>
  <cp:keywords/>
  <dc:description/>
  <cp:lastModifiedBy>Dudzińska Maria</cp:lastModifiedBy>
  <cp:revision>2</cp:revision>
  <dcterms:created xsi:type="dcterms:W3CDTF">2025-05-19T07:49:00Z</dcterms:created>
  <dcterms:modified xsi:type="dcterms:W3CDTF">2025-05-19T07:49:00Z</dcterms:modified>
</cp:coreProperties>
</file>