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0211CC" w:rsidRDefault="0063625B" w:rsidP="000211CC">
      <w:pPr>
        <w:spacing w:before="100" w:beforeAutospacing="1" w:after="100" w:afterAutospacing="1" w:line="360" w:lineRule="auto"/>
        <w:jc w:val="right"/>
        <w:rPr>
          <w:rFonts w:cs="Arial"/>
        </w:rPr>
      </w:pPr>
      <w:bookmarkStart w:id="0" w:name="_GoBack"/>
    </w:p>
    <w:p w:rsidR="0063625B" w:rsidRPr="000211CC" w:rsidRDefault="0063625B" w:rsidP="000211CC">
      <w:pPr>
        <w:spacing w:before="100" w:beforeAutospacing="1" w:after="100" w:afterAutospacing="1" w:line="360" w:lineRule="auto"/>
        <w:rPr>
          <w:rFonts w:cs="Arial"/>
        </w:rPr>
      </w:pPr>
    </w:p>
    <w:p w:rsidR="00277762" w:rsidRPr="000211CC" w:rsidRDefault="00C35587" w:rsidP="000211CC">
      <w:pPr>
        <w:spacing w:before="100" w:beforeAutospacing="1" w:after="100" w:afterAutospacing="1" w:line="360" w:lineRule="auto"/>
        <w:jc w:val="right"/>
        <w:rPr>
          <w:rFonts w:cs="Arial"/>
        </w:rPr>
      </w:pPr>
      <w:r w:rsidRPr="000211CC">
        <w:rPr>
          <w:rFonts w:cs="Arial"/>
        </w:rPr>
        <w:t>Lublin</w:t>
      </w:r>
      <w:r w:rsidR="009D1AEB" w:rsidRPr="000211CC">
        <w:rPr>
          <w:rFonts w:cs="Arial"/>
        </w:rPr>
        <w:t>,</w:t>
      </w:r>
      <w:r w:rsidR="006C6C1C" w:rsidRPr="000211CC">
        <w:rPr>
          <w:rFonts w:cs="Arial"/>
        </w:rPr>
        <w:t xml:space="preserve"> </w:t>
      </w:r>
      <w:r w:rsidR="003F24EA" w:rsidRPr="000211CC">
        <w:rPr>
          <w:rFonts w:cs="Arial"/>
        </w:rPr>
        <w:t>7</w:t>
      </w:r>
      <w:r w:rsidR="00DB6888" w:rsidRPr="000211CC">
        <w:rPr>
          <w:rFonts w:cs="Arial"/>
        </w:rPr>
        <w:t xml:space="preserve"> </w:t>
      </w:r>
      <w:r w:rsidR="003F24EA" w:rsidRPr="000211CC">
        <w:rPr>
          <w:rFonts w:cs="Arial"/>
        </w:rPr>
        <w:t xml:space="preserve">grudnia </w:t>
      </w:r>
      <w:r w:rsidR="009D1AEB" w:rsidRPr="000211CC">
        <w:rPr>
          <w:rFonts w:cs="Arial"/>
        </w:rPr>
        <w:t>20</w:t>
      </w:r>
      <w:r w:rsidR="00947BF4" w:rsidRPr="000211CC">
        <w:rPr>
          <w:rFonts w:cs="Arial"/>
        </w:rPr>
        <w:t>20</w:t>
      </w:r>
      <w:r w:rsidR="009D1AEB" w:rsidRPr="000211CC">
        <w:rPr>
          <w:rFonts w:cs="Arial"/>
        </w:rPr>
        <w:t xml:space="preserve"> r.</w:t>
      </w:r>
    </w:p>
    <w:p w:rsidR="003F24EA" w:rsidRPr="000211CC" w:rsidRDefault="003F24EA" w:rsidP="000211CC">
      <w:pPr>
        <w:pStyle w:val="Nagwek1"/>
        <w:spacing w:before="100" w:beforeAutospacing="1" w:after="100" w:afterAutospacing="1" w:line="360" w:lineRule="auto"/>
        <w:rPr>
          <w:rFonts w:eastAsia="Calibri"/>
          <w:sz w:val="22"/>
          <w:szCs w:val="22"/>
        </w:rPr>
      </w:pPr>
      <w:r w:rsidRPr="000211CC">
        <w:rPr>
          <w:rFonts w:eastAsia="Calibri"/>
          <w:sz w:val="22"/>
          <w:szCs w:val="22"/>
        </w:rPr>
        <w:t xml:space="preserve">Nowy peron w Ciecierzynie, pociągiem do Lubartowa </w:t>
      </w:r>
    </w:p>
    <w:p w:rsidR="003F24EA" w:rsidRPr="000211CC" w:rsidRDefault="003F24EA" w:rsidP="000211CC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0211CC">
        <w:rPr>
          <w:rFonts w:eastAsia="Calibri" w:cs="Arial"/>
          <w:b/>
        </w:rPr>
        <w:t xml:space="preserve">Od dziś, 7 grudnia pociągi regionalne wróciły na trasę Lublin Główny – Lubartów. To efekt prac na linii Lublin – Łuków. Podróżni korzystają z nowego peronu na przystanku Ciecierzyn. Przebudowany przystanek to uzupełnienie prac na przebudowanym wcześniej odcinku Lublin </w:t>
      </w:r>
      <w:r w:rsidR="008B07DE" w:rsidRPr="000211CC">
        <w:rPr>
          <w:rFonts w:eastAsia="Calibri" w:cs="Arial"/>
          <w:b/>
        </w:rPr>
        <w:t>–</w:t>
      </w:r>
      <w:r w:rsidRPr="000211CC">
        <w:rPr>
          <w:rFonts w:eastAsia="Calibri" w:cs="Arial"/>
          <w:b/>
        </w:rPr>
        <w:t xml:space="preserve"> Lubartów.</w:t>
      </w:r>
    </w:p>
    <w:p w:rsidR="003F24EA" w:rsidRPr="000211CC" w:rsidRDefault="003F24EA" w:rsidP="000211CC">
      <w:pPr>
        <w:spacing w:before="100" w:beforeAutospacing="1" w:after="100" w:afterAutospacing="1" w:line="360" w:lineRule="auto"/>
        <w:rPr>
          <w:rFonts w:eastAsia="Calibri" w:cs="Arial"/>
        </w:rPr>
      </w:pPr>
      <w:r w:rsidRPr="000211CC">
        <w:rPr>
          <w:rFonts w:eastAsia="Calibri" w:cs="Arial"/>
        </w:rPr>
        <w:t>Podróżni w Ciecierzynie korzystają z przebudowanego przystanku. Nowy wyższy peron jest oświetlony oraz wyposażony w wiatę, system nagłośnienia oraz kamery monitoringu. W przyszłym roku PLK planują wybudować windę, która poprawi dostęp do pociągu osobom o ograniczonych możliwościach poruszania się.</w:t>
      </w:r>
    </w:p>
    <w:p w:rsidR="003F24EA" w:rsidRPr="000211CC" w:rsidRDefault="003F24EA" w:rsidP="000211CC">
      <w:pPr>
        <w:spacing w:before="100" w:beforeAutospacing="1" w:after="100" w:afterAutospacing="1" w:line="360" w:lineRule="auto"/>
        <w:rPr>
          <w:rFonts w:eastAsia="Calibri" w:cs="Arial"/>
        </w:rPr>
      </w:pPr>
      <w:r w:rsidRPr="000211CC">
        <w:rPr>
          <w:rFonts w:eastAsia="Calibri" w:cs="Arial"/>
        </w:rPr>
        <w:t xml:space="preserve">Prace na przystanku Ciecierzyn trwały od września. Na czas przebudowy ruch pociągów na odcinku Lublin Główny – Lubartów został wstrzymany. Dowóz materiałów i obsługa robót odbywała się z linii kolejowej. </w:t>
      </w:r>
    </w:p>
    <w:p w:rsidR="003F24EA" w:rsidRPr="000211CC" w:rsidRDefault="003F24EA" w:rsidP="000211CC">
      <w:pPr>
        <w:spacing w:before="100" w:beforeAutospacing="1" w:after="100" w:afterAutospacing="1" w:line="360" w:lineRule="auto"/>
        <w:rPr>
          <w:rFonts w:eastAsia="Calibri" w:cs="Arial"/>
        </w:rPr>
      </w:pPr>
      <w:r w:rsidRPr="000211CC">
        <w:rPr>
          <w:rFonts w:eastAsia="Calibri" w:cs="Arial"/>
        </w:rPr>
        <w:t xml:space="preserve">Na trasie do Lubartowa kursuje codziennie 6 par pociągów regionalnych. Za pociągi dalekobieżne między Lublinem a Łukowem nadal jeżdżą autobusy. </w:t>
      </w:r>
    </w:p>
    <w:p w:rsidR="003F24EA" w:rsidRPr="000211CC" w:rsidRDefault="003F24EA" w:rsidP="000211CC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0211CC">
        <w:rPr>
          <w:rFonts w:eastAsia="Calibri"/>
          <w:szCs w:val="22"/>
        </w:rPr>
        <w:t>Kontynuowane są prace na odcinku Lubartów – Parczew</w:t>
      </w:r>
    </w:p>
    <w:p w:rsidR="003F24EA" w:rsidRPr="000211CC" w:rsidRDefault="003F24EA" w:rsidP="000211CC">
      <w:pPr>
        <w:spacing w:before="100" w:beforeAutospacing="1" w:after="100" w:afterAutospacing="1" w:line="360" w:lineRule="auto"/>
        <w:rPr>
          <w:rFonts w:eastAsia="Calibri" w:cs="Arial"/>
        </w:rPr>
      </w:pPr>
      <w:r w:rsidRPr="000211CC">
        <w:rPr>
          <w:rFonts w:eastAsia="Calibri" w:cs="Arial"/>
        </w:rPr>
        <w:t xml:space="preserve">Modernizacja przystanku Ciecierzyn to element przebudowy linii nr 30. Zaawansowane prace są </w:t>
      </w:r>
      <w:r w:rsidR="00C20A14" w:rsidRPr="000211CC">
        <w:rPr>
          <w:rFonts w:eastAsia="Calibri" w:cs="Arial"/>
        </w:rPr>
        <w:t>n</w:t>
      </w:r>
      <w:r w:rsidRPr="000211CC">
        <w:rPr>
          <w:rFonts w:eastAsia="Calibri" w:cs="Arial"/>
        </w:rPr>
        <w:t>a odcinku Lubartów – Parczew. Postępuje przebudowa peronów na przystankach Tarło, Brzeźnica Bychawska i Pałecznica. Demontaż torów popr</w:t>
      </w:r>
      <w:r w:rsidR="00EB0EA7" w:rsidRPr="000211CC">
        <w:rPr>
          <w:rFonts w:eastAsia="Calibri" w:cs="Arial"/>
        </w:rPr>
        <w:t>zedza przygotowanie nowej trasy</w:t>
      </w:r>
      <w:r w:rsidRPr="000211CC">
        <w:rPr>
          <w:rFonts w:eastAsia="Calibri" w:cs="Arial"/>
        </w:rPr>
        <w:t>. Prace obejmują również obiekty inżynieryjne. Wykonawca wzmacnia m.in. 200-metrowy most nad rzeką Wieprz. Przewidziano remont podpór i przebudowę przyczółków.</w:t>
      </w:r>
    </w:p>
    <w:p w:rsidR="003F24EA" w:rsidRPr="000211CC" w:rsidRDefault="003F24EA" w:rsidP="000211CC">
      <w:pPr>
        <w:spacing w:before="100" w:beforeAutospacing="1" w:after="100" w:afterAutospacing="1" w:line="360" w:lineRule="auto"/>
        <w:rPr>
          <w:rFonts w:eastAsia="Calibri" w:cs="Arial"/>
        </w:rPr>
      </w:pPr>
      <w:r w:rsidRPr="000211CC">
        <w:rPr>
          <w:rFonts w:eastAsia="Calibri" w:cs="Arial"/>
        </w:rPr>
        <w:t>W ramach inwestycji zmodernizowana zostanie stacja Parczew oraz przystanki: Gródek, Zabiele, Parczew Kolejowa. Dwa nowe przystanki w Laskach i Berejowie zwiększą dostęp do kolei. Perony będą oświetlone, wyposażone w wiaty i czytelne oznakowanie. Podobnie jak wszystkie nowe i modernizowane obiekty zostaną dostosowane do potrzeb osób o ograniczonej możliwości poruszania się.</w:t>
      </w:r>
    </w:p>
    <w:p w:rsidR="003F24EA" w:rsidRPr="000211CC" w:rsidRDefault="003F24EA" w:rsidP="000211CC">
      <w:pPr>
        <w:spacing w:before="100" w:beforeAutospacing="1" w:after="100" w:afterAutospacing="1" w:line="360" w:lineRule="auto"/>
        <w:rPr>
          <w:rFonts w:eastAsia="Calibri" w:cs="Arial"/>
        </w:rPr>
      </w:pPr>
      <w:r w:rsidRPr="000211CC">
        <w:rPr>
          <w:rFonts w:eastAsia="Calibri" w:cs="Arial"/>
        </w:rPr>
        <w:lastRenderedPageBreak/>
        <w:t>Dzięki przebudowie układu torowego pociągi pasażerskie przyspieszą na całym odcinku do 120 km/h, a pociągi towarowe do 80 km/h. Wyższy poziom bezpieczeństwa w ruchu kolejowym i drogowym zapewni 13 zmodernizowanych przejazdów.</w:t>
      </w:r>
    </w:p>
    <w:p w:rsidR="003F24EA" w:rsidRPr="000211CC" w:rsidRDefault="003F24EA" w:rsidP="000211CC">
      <w:pPr>
        <w:spacing w:before="100" w:beforeAutospacing="1" w:after="100" w:afterAutospacing="1" w:line="360" w:lineRule="auto"/>
        <w:rPr>
          <w:rFonts w:eastAsia="Calibri" w:cs="Arial"/>
        </w:rPr>
      </w:pPr>
      <w:r w:rsidRPr="000211CC">
        <w:rPr>
          <w:rFonts w:eastAsia="Calibri" w:cs="Arial"/>
        </w:rPr>
        <w:t>Wartość projektu „Rewitalizacja linii kolejowej nr 30 na odcinku Lubartów - Parczew” to 89,9 mln zł netto. Projekt przewidziany jest do współfinansowania w ramach Regionalnego Programu Operacyjnego Województwa Lubelskiego 2014-2020. Zakończenie inwestycji planowane jest na drugie półrocze 2021 r.</w:t>
      </w:r>
    </w:p>
    <w:p w:rsidR="003F24EA" w:rsidRPr="000211CC" w:rsidRDefault="007F3648" w:rsidP="000211CC">
      <w:pPr>
        <w:spacing w:before="100" w:beforeAutospacing="1" w:after="100" w:afterAutospacing="1" w:line="360" w:lineRule="auto"/>
        <w:rPr>
          <w:rFonts w:cs="Arial"/>
        </w:rPr>
      </w:pPr>
      <w:r w:rsidRPr="000211CC">
        <w:rPr>
          <w:rStyle w:val="Pogrubienie"/>
          <w:rFonts w:cs="Arial"/>
        </w:rPr>
        <w:t>Kontakt dla mediów:</w:t>
      </w:r>
      <w:r w:rsidR="00A15AED" w:rsidRPr="000211CC">
        <w:rPr>
          <w:rFonts w:cs="Arial"/>
        </w:rPr>
        <w:br/>
      </w:r>
      <w:r w:rsidR="00C35587" w:rsidRPr="000211CC">
        <w:rPr>
          <w:rFonts w:cs="Arial"/>
        </w:rPr>
        <w:t>Rafał Wilgusiak</w:t>
      </w:r>
      <w:r w:rsidR="00A15AED" w:rsidRPr="000211CC">
        <w:rPr>
          <w:rFonts w:cs="Arial"/>
        </w:rPr>
        <w:br/>
      </w:r>
      <w:r w:rsidR="00C35587" w:rsidRPr="000211CC">
        <w:rPr>
          <w:rFonts w:cs="Arial"/>
        </w:rPr>
        <w:t xml:space="preserve">zespół </w:t>
      </w:r>
      <w:r w:rsidR="00A15AED" w:rsidRPr="000211CC">
        <w:rPr>
          <w:rFonts w:cs="Arial"/>
        </w:rPr>
        <w:t>prasowy</w:t>
      </w:r>
      <w:r w:rsidR="003F24EA" w:rsidRPr="000211CC">
        <w:rPr>
          <w:rFonts w:cs="Arial"/>
        </w:rPr>
        <w:br/>
      </w:r>
      <w:r w:rsidR="003F24EA" w:rsidRPr="000211CC">
        <w:rPr>
          <w:rStyle w:val="Pogrubienie"/>
          <w:rFonts w:cs="Arial"/>
          <w:b w:val="0"/>
        </w:rPr>
        <w:t>PKP Polskie Linie Kolejowe S.A.</w:t>
      </w:r>
      <w:r w:rsidR="003F24EA" w:rsidRPr="000211CC">
        <w:rPr>
          <w:rFonts w:cs="Arial"/>
        </w:rPr>
        <w:tab/>
      </w:r>
    </w:p>
    <w:p w:rsidR="00A15AED" w:rsidRPr="000211CC" w:rsidRDefault="00A15AED" w:rsidP="000211CC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0211CC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0211CC">
        <w:rPr>
          <w:rFonts w:cs="Arial"/>
        </w:rPr>
        <w:br/>
        <w:t>T: +48</w:t>
      </w:r>
      <w:r w:rsidR="00C35587" w:rsidRPr="000211CC">
        <w:rPr>
          <w:rFonts w:cs="Arial"/>
        </w:rPr>
        <w:t> 500 084 377</w:t>
      </w:r>
      <w:bookmarkEnd w:id="0"/>
    </w:p>
    <w:sectPr w:rsidR="00A15AED" w:rsidRPr="000211CC" w:rsidSect="003F24EA">
      <w:headerReference w:type="first" r:id="rId8"/>
      <w:footerReference w:type="first" r:id="rId9"/>
      <w:pgSz w:w="11906" w:h="16838"/>
      <w:pgMar w:top="1134" w:right="1134" w:bottom="426" w:left="1134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0C5" w:rsidRDefault="000A00C5" w:rsidP="009D1AEB">
      <w:pPr>
        <w:spacing w:after="0" w:line="240" w:lineRule="auto"/>
      </w:pPr>
      <w:r>
        <w:separator/>
      </w:r>
    </w:p>
  </w:endnote>
  <w:endnote w:type="continuationSeparator" w:id="0">
    <w:p w:rsidR="000A00C5" w:rsidRDefault="000A00C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094" w:rsidRDefault="0022009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2D20A9" w:rsidRDefault="002D20A9" w:rsidP="00C3558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56629C13" wp14:editId="200A6A6F">
          <wp:extent cx="6096000" cy="488950"/>
          <wp:effectExtent l="0" t="0" r="0" b="6350"/>
          <wp:docPr id="24" name="Obraz 24" descr="Logo Fundusze Europejskie - Program Regionalny, flaga Rzeczpospolita Polska, logo Województwo Lubel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Lubel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t="19421" r="3632" b="24821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24EA" w:rsidRPr="0025604B" w:rsidRDefault="003F24EA" w:rsidP="003F24EA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F24EA" w:rsidRPr="0025604B" w:rsidRDefault="003F24EA" w:rsidP="003F24EA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220094" w:rsidRPr="00860074" w:rsidRDefault="003F24EA" w:rsidP="003F24EA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0C5" w:rsidRDefault="000A00C5" w:rsidP="009D1AEB">
      <w:pPr>
        <w:spacing w:after="0" w:line="240" w:lineRule="auto"/>
      </w:pPr>
      <w:r>
        <w:separator/>
      </w:r>
    </w:p>
  </w:footnote>
  <w:footnote w:type="continuationSeparator" w:id="0">
    <w:p w:rsidR="000A00C5" w:rsidRDefault="000A00C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094" w:rsidRDefault="0022009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F6A469" wp14:editId="030E1635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220094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220094" w:rsidRPr="00DA3248" w:rsidRDefault="0022009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6A46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220094" w:rsidRPr="004D6EC9" w:rsidRDefault="00220094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220094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220094" w:rsidRPr="004D6E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220094" w:rsidRPr="004D6E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220094" w:rsidRPr="00DA3248" w:rsidRDefault="0022009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E769C5C" wp14:editId="37595C9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3" name="Obraz 2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11CC"/>
    <w:rsid w:val="000241DB"/>
    <w:rsid w:val="00032E20"/>
    <w:rsid w:val="000445A9"/>
    <w:rsid w:val="00044BDD"/>
    <w:rsid w:val="000562E2"/>
    <w:rsid w:val="00056717"/>
    <w:rsid w:val="000906E2"/>
    <w:rsid w:val="00093012"/>
    <w:rsid w:val="000A00C5"/>
    <w:rsid w:val="000B082E"/>
    <w:rsid w:val="000C38F4"/>
    <w:rsid w:val="000D3D69"/>
    <w:rsid w:val="000E3786"/>
    <w:rsid w:val="00103DE6"/>
    <w:rsid w:val="0011235B"/>
    <w:rsid w:val="00143B41"/>
    <w:rsid w:val="001472BB"/>
    <w:rsid w:val="001606C5"/>
    <w:rsid w:val="001769EF"/>
    <w:rsid w:val="001808D4"/>
    <w:rsid w:val="00182A4B"/>
    <w:rsid w:val="001A17B7"/>
    <w:rsid w:val="001F5811"/>
    <w:rsid w:val="00204DB7"/>
    <w:rsid w:val="00220094"/>
    <w:rsid w:val="002253B8"/>
    <w:rsid w:val="00236985"/>
    <w:rsid w:val="002426D0"/>
    <w:rsid w:val="00254A87"/>
    <w:rsid w:val="0025707D"/>
    <w:rsid w:val="00277762"/>
    <w:rsid w:val="00291328"/>
    <w:rsid w:val="002B43C7"/>
    <w:rsid w:val="002B6C7E"/>
    <w:rsid w:val="002C06F2"/>
    <w:rsid w:val="002D20A9"/>
    <w:rsid w:val="002D6A34"/>
    <w:rsid w:val="002E1F5C"/>
    <w:rsid w:val="002F6767"/>
    <w:rsid w:val="00301311"/>
    <w:rsid w:val="00317250"/>
    <w:rsid w:val="00322002"/>
    <w:rsid w:val="00327A84"/>
    <w:rsid w:val="00337855"/>
    <w:rsid w:val="003A12B6"/>
    <w:rsid w:val="003E3B08"/>
    <w:rsid w:val="003F24EA"/>
    <w:rsid w:val="003F406F"/>
    <w:rsid w:val="00417B38"/>
    <w:rsid w:val="00427B10"/>
    <w:rsid w:val="00444D0A"/>
    <w:rsid w:val="004603C5"/>
    <w:rsid w:val="00492EEA"/>
    <w:rsid w:val="004A706E"/>
    <w:rsid w:val="004B5E6C"/>
    <w:rsid w:val="004D7700"/>
    <w:rsid w:val="004E53C8"/>
    <w:rsid w:val="005152E8"/>
    <w:rsid w:val="00592D10"/>
    <w:rsid w:val="005D3EC0"/>
    <w:rsid w:val="006152B9"/>
    <w:rsid w:val="0063625B"/>
    <w:rsid w:val="006966F0"/>
    <w:rsid w:val="006968DD"/>
    <w:rsid w:val="00697A37"/>
    <w:rsid w:val="006B3EF0"/>
    <w:rsid w:val="006C6C1C"/>
    <w:rsid w:val="006C7A4F"/>
    <w:rsid w:val="006F15FC"/>
    <w:rsid w:val="0074196A"/>
    <w:rsid w:val="00750957"/>
    <w:rsid w:val="00750BFE"/>
    <w:rsid w:val="007771C5"/>
    <w:rsid w:val="0078216F"/>
    <w:rsid w:val="007F0485"/>
    <w:rsid w:val="007F3648"/>
    <w:rsid w:val="00840619"/>
    <w:rsid w:val="00860074"/>
    <w:rsid w:val="00865871"/>
    <w:rsid w:val="00867CA0"/>
    <w:rsid w:val="00887CBF"/>
    <w:rsid w:val="00896E69"/>
    <w:rsid w:val="008B07DE"/>
    <w:rsid w:val="008C72ED"/>
    <w:rsid w:val="008E12C5"/>
    <w:rsid w:val="00921D17"/>
    <w:rsid w:val="0092766C"/>
    <w:rsid w:val="00942E5D"/>
    <w:rsid w:val="00947BF4"/>
    <w:rsid w:val="009A25D3"/>
    <w:rsid w:val="009D0348"/>
    <w:rsid w:val="009D1AEB"/>
    <w:rsid w:val="00A01754"/>
    <w:rsid w:val="00A13E95"/>
    <w:rsid w:val="00A15AED"/>
    <w:rsid w:val="00A47615"/>
    <w:rsid w:val="00A62521"/>
    <w:rsid w:val="00AA47F4"/>
    <w:rsid w:val="00AB07B8"/>
    <w:rsid w:val="00AC2C91"/>
    <w:rsid w:val="00AE336A"/>
    <w:rsid w:val="00AF6394"/>
    <w:rsid w:val="00B01DBA"/>
    <w:rsid w:val="00B037A7"/>
    <w:rsid w:val="00B1611E"/>
    <w:rsid w:val="00B867B2"/>
    <w:rsid w:val="00BA7FCC"/>
    <w:rsid w:val="00BB2D2F"/>
    <w:rsid w:val="00BB6EBF"/>
    <w:rsid w:val="00BE3811"/>
    <w:rsid w:val="00C15968"/>
    <w:rsid w:val="00C20A14"/>
    <w:rsid w:val="00C3003A"/>
    <w:rsid w:val="00C35587"/>
    <w:rsid w:val="00C44E7B"/>
    <w:rsid w:val="00C55964"/>
    <w:rsid w:val="00C65A3D"/>
    <w:rsid w:val="00C74EBE"/>
    <w:rsid w:val="00CA1407"/>
    <w:rsid w:val="00CA74CC"/>
    <w:rsid w:val="00CB5BD0"/>
    <w:rsid w:val="00CC063C"/>
    <w:rsid w:val="00CF5395"/>
    <w:rsid w:val="00D1245B"/>
    <w:rsid w:val="00D149FC"/>
    <w:rsid w:val="00D37218"/>
    <w:rsid w:val="00D46AB5"/>
    <w:rsid w:val="00D670C7"/>
    <w:rsid w:val="00D74646"/>
    <w:rsid w:val="00D84FBA"/>
    <w:rsid w:val="00DA20E6"/>
    <w:rsid w:val="00DB1985"/>
    <w:rsid w:val="00DB6888"/>
    <w:rsid w:val="00DC4B74"/>
    <w:rsid w:val="00DC5520"/>
    <w:rsid w:val="00DD6D96"/>
    <w:rsid w:val="00E2186F"/>
    <w:rsid w:val="00E6473E"/>
    <w:rsid w:val="00E673A5"/>
    <w:rsid w:val="00E6755C"/>
    <w:rsid w:val="00E9509C"/>
    <w:rsid w:val="00E97677"/>
    <w:rsid w:val="00EA7076"/>
    <w:rsid w:val="00EB0109"/>
    <w:rsid w:val="00EB071B"/>
    <w:rsid w:val="00EB0EA7"/>
    <w:rsid w:val="00EC5C05"/>
    <w:rsid w:val="00F14117"/>
    <w:rsid w:val="00F5561E"/>
    <w:rsid w:val="00F671BD"/>
    <w:rsid w:val="00F9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F82A-0AC9-47DE-807D-B57C41424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peron w Ciecierzynie, pociągiem do Lubartowa</vt:lpstr>
    </vt:vector>
  </TitlesOfParts>
  <Company>PKP PLK S.A.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peron w Ciecierzynie, pociągiem do Lubartowa</dc:title>
  <dc:subject/>
  <dc:creator>Rafal.Wilgusiak@plk-sa.pl</dc:creator>
  <cp:keywords/>
  <dc:description/>
  <cp:lastModifiedBy>Dudzińska Maria</cp:lastModifiedBy>
  <cp:revision>4</cp:revision>
  <cp:lastPrinted>2020-10-01T07:35:00Z</cp:lastPrinted>
  <dcterms:created xsi:type="dcterms:W3CDTF">2020-12-08T08:45:00Z</dcterms:created>
  <dcterms:modified xsi:type="dcterms:W3CDTF">2020-12-08T08:45:00Z</dcterms:modified>
</cp:coreProperties>
</file>