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9E3" w:rsidRPr="00522BC9" w:rsidRDefault="004D29E3" w:rsidP="00522BC9">
      <w:pPr>
        <w:spacing w:line="360" w:lineRule="auto"/>
        <w:jc w:val="right"/>
        <w:rPr>
          <w:rFonts w:ascii="Arial" w:hAnsi="Arial" w:cs="Arial"/>
        </w:rPr>
      </w:pPr>
      <w:r w:rsidRPr="00522BC9">
        <w:rPr>
          <w:rFonts w:ascii="Arial" w:hAnsi="Arial" w:cs="Arial"/>
        </w:rPr>
        <w:t xml:space="preserve">Poznań, </w:t>
      </w:r>
      <w:r w:rsidR="006C64ED" w:rsidRPr="00522BC9">
        <w:rPr>
          <w:rFonts w:ascii="Arial" w:hAnsi="Arial" w:cs="Arial"/>
        </w:rPr>
        <w:t>11</w:t>
      </w:r>
      <w:r w:rsidR="00D77B2A">
        <w:rPr>
          <w:rFonts w:ascii="Arial" w:hAnsi="Arial" w:cs="Arial"/>
        </w:rPr>
        <w:t xml:space="preserve"> lutego </w:t>
      </w:r>
      <w:r w:rsidRPr="00522BC9">
        <w:rPr>
          <w:rFonts w:ascii="Arial" w:hAnsi="Arial" w:cs="Arial"/>
        </w:rPr>
        <w:t>2019 r.</w:t>
      </w:r>
    </w:p>
    <w:p w:rsidR="004D29E3" w:rsidRPr="00522BC9" w:rsidRDefault="004D29E3" w:rsidP="00522BC9">
      <w:pPr>
        <w:spacing w:line="360" w:lineRule="auto"/>
        <w:rPr>
          <w:rFonts w:ascii="Arial" w:hAnsi="Arial" w:cs="Arial"/>
          <w:b/>
        </w:rPr>
      </w:pPr>
      <w:r w:rsidRPr="00522BC9">
        <w:rPr>
          <w:rFonts w:ascii="Arial" w:hAnsi="Arial" w:cs="Arial"/>
          <w:b/>
        </w:rPr>
        <w:t>Informacja prasowa</w:t>
      </w:r>
    </w:p>
    <w:p w:rsidR="00F623A7" w:rsidRPr="00522BC9" w:rsidRDefault="00623B23" w:rsidP="00522BC9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Poznań Główny - 100</w:t>
      </w:r>
      <w:r w:rsidR="00DC1D5C">
        <w:rPr>
          <w:rFonts w:ascii="Arial" w:hAnsi="Arial" w:cs="Arial"/>
          <w:b/>
        </w:rPr>
        <w:t xml:space="preserve"> mln zł na dodatkowy peron i lepszą komunikację na stacji </w:t>
      </w:r>
    </w:p>
    <w:p w:rsidR="002375AE" w:rsidRPr="00522BC9" w:rsidRDefault="00DC1D5C" w:rsidP="00D77B2A">
      <w:pPr>
        <w:spacing w:line="360" w:lineRule="auto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Dodatkowy </w:t>
      </w:r>
      <w:r w:rsidR="007F39AE" w:rsidRPr="00522BC9">
        <w:rPr>
          <w:rFonts w:ascii="Arial" w:hAnsi="Arial" w:cs="Arial"/>
          <w:b/>
        </w:rPr>
        <w:t xml:space="preserve">peron i </w:t>
      </w:r>
      <w:r>
        <w:rPr>
          <w:rFonts w:ascii="Arial" w:hAnsi="Arial" w:cs="Arial"/>
          <w:b/>
        </w:rPr>
        <w:t>połączenie przejściem podziemnym stacji z dworcem PKS</w:t>
      </w:r>
      <w:r w:rsidR="007F39AE" w:rsidRPr="00522BC9">
        <w:rPr>
          <w:rFonts w:ascii="Arial" w:hAnsi="Arial" w:cs="Arial"/>
          <w:b/>
        </w:rPr>
        <w:t xml:space="preserve"> – tak zmieni się stacja Poznań Główny. </w:t>
      </w:r>
      <w:r w:rsidR="00B0348E" w:rsidRPr="00522BC9">
        <w:rPr>
          <w:rFonts w:ascii="Arial" w:hAnsi="Arial" w:cs="Arial"/>
          <w:b/>
        </w:rPr>
        <w:t xml:space="preserve">Inwestycja PKP Polskich Linii Kolejowych S.A. </w:t>
      </w:r>
      <w:proofErr w:type="gramStart"/>
      <w:r w:rsidR="00E77E2F" w:rsidRPr="00522BC9">
        <w:rPr>
          <w:rFonts w:ascii="Arial" w:hAnsi="Arial" w:cs="Arial"/>
          <w:b/>
        </w:rPr>
        <w:t>pozwoli</w:t>
      </w:r>
      <w:proofErr w:type="gramEnd"/>
      <w:r w:rsidR="00E77E2F" w:rsidRPr="00522BC9">
        <w:rPr>
          <w:rFonts w:ascii="Arial" w:hAnsi="Arial" w:cs="Arial"/>
          <w:b/>
        </w:rPr>
        <w:t xml:space="preserve"> na </w:t>
      </w:r>
      <w:r>
        <w:rPr>
          <w:rFonts w:ascii="Arial" w:hAnsi="Arial" w:cs="Arial"/>
          <w:b/>
        </w:rPr>
        <w:t>sprawną obsługę większej</w:t>
      </w:r>
      <w:r w:rsidR="00B0348E" w:rsidRPr="00522BC9">
        <w:rPr>
          <w:rFonts w:ascii="Arial" w:hAnsi="Arial" w:cs="Arial"/>
          <w:b/>
        </w:rPr>
        <w:t xml:space="preserve"> liczb</w:t>
      </w:r>
      <w:r w:rsidR="00E77E2F" w:rsidRPr="00522BC9">
        <w:rPr>
          <w:rFonts w:ascii="Arial" w:hAnsi="Arial" w:cs="Arial"/>
          <w:b/>
        </w:rPr>
        <w:t>y</w:t>
      </w:r>
      <w:r w:rsidR="00B0348E" w:rsidRPr="00522BC9">
        <w:rPr>
          <w:rFonts w:ascii="Arial" w:hAnsi="Arial" w:cs="Arial"/>
          <w:b/>
        </w:rPr>
        <w:t xml:space="preserve"> pociągów</w:t>
      </w:r>
      <w:r>
        <w:rPr>
          <w:rFonts w:ascii="Arial" w:hAnsi="Arial" w:cs="Arial"/>
          <w:b/>
        </w:rPr>
        <w:t xml:space="preserve">. Lepsza będzie komunikacja </w:t>
      </w:r>
      <w:r w:rsidR="00B0348E" w:rsidRPr="00522BC9">
        <w:rPr>
          <w:rFonts w:ascii="Arial" w:hAnsi="Arial" w:cs="Arial"/>
          <w:b/>
        </w:rPr>
        <w:t>na jednym z największych węzłów kolejowych w Polsce. P</w:t>
      </w:r>
      <w:r>
        <w:rPr>
          <w:rFonts w:ascii="Arial" w:hAnsi="Arial" w:cs="Arial"/>
          <w:b/>
        </w:rPr>
        <w:t>odpisano umowę za p</w:t>
      </w:r>
      <w:r w:rsidR="00B0348E" w:rsidRPr="00522BC9">
        <w:rPr>
          <w:rFonts w:ascii="Arial" w:hAnsi="Arial" w:cs="Arial"/>
          <w:b/>
        </w:rPr>
        <w:t>onad</w:t>
      </w:r>
      <w:r w:rsidR="00BD738B">
        <w:rPr>
          <w:rFonts w:ascii="Arial" w:hAnsi="Arial" w:cs="Arial"/>
          <w:b/>
        </w:rPr>
        <w:br/>
      </w:r>
      <w:r w:rsidR="00B0348E" w:rsidRPr="00522BC9">
        <w:rPr>
          <w:rFonts w:ascii="Arial" w:hAnsi="Arial" w:cs="Arial"/>
          <w:b/>
        </w:rPr>
        <w:t xml:space="preserve"> 97 mln zł</w:t>
      </w:r>
      <w:r>
        <w:rPr>
          <w:rFonts w:ascii="Arial" w:hAnsi="Arial" w:cs="Arial"/>
          <w:b/>
        </w:rPr>
        <w:t xml:space="preserve"> netto</w:t>
      </w:r>
      <w:r w:rsidR="00B0348E" w:rsidRPr="00522BC9">
        <w:rPr>
          <w:rFonts w:ascii="Arial" w:hAnsi="Arial" w:cs="Arial"/>
          <w:b/>
        </w:rPr>
        <w:t xml:space="preserve">. </w:t>
      </w:r>
    </w:p>
    <w:p w:rsidR="00E90A33" w:rsidRDefault="0034505B" w:rsidP="00D77B2A">
      <w:pPr>
        <w:spacing w:line="360" w:lineRule="auto"/>
        <w:contextualSpacing/>
        <w:jc w:val="both"/>
        <w:rPr>
          <w:rFonts w:ascii="Arial" w:hAnsi="Arial" w:cs="Arial"/>
        </w:rPr>
      </w:pPr>
      <w:r w:rsidRPr="00522BC9">
        <w:rPr>
          <w:rFonts w:ascii="Arial" w:hAnsi="Arial" w:cs="Arial"/>
        </w:rPr>
        <w:t xml:space="preserve">PKP Polskie Linie Kolejowe S.A. </w:t>
      </w:r>
      <w:proofErr w:type="gramStart"/>
      <w:r w:rsidRPr="00522BC9">
        <w:rPr>
          <w:rFonts w:ascii="Arial" w:hAnsi="Arial" w:cs="Arial"/>
        </w:rPr>
        <w:t>podpisały</w:t>
      </w:r>
      <w:proofErr w:type="gramEnd"/>
      <w:r w:rsidRPr="00522BC9">
        <w:rPr>
          <w:rFonts w:ascii="Arial" w:hAnsi="Arial" w:cs="Arial"/>
        </w:rPr>
        <w:t xml:space="preserve"> dziś umowę </w:t>
      </w:r>
      <w:r w:rsidR="006C3298">
        <w:rPr>
          <w:rFonts w:ascii="Arial" w:hAnsi="Arial" w:cs="Arial"/>
        </w:rPr>
        <w:t>na</w:t>
      </w:r>
      <w:r w:rsidR="00E90A33">
        <w:rPr>
          <w:rFonts w:ascii="Arial" w:hAnsi="Arial" w:cs="Arial"/>
        </w:rPr>
        <w:t xml:space="preserve"> przedłużenie przejścia pod torami</w:t>
      </w:r>
      <w:r w:rsidR="00BD738B">
        <w:rPr>
          <w:rFonts w:ascii="Arial" w:hAnsi="Arial" w:cs="Arial"/>
        </w:rPr>
        <w:t xml:space="preserve"> </w:t>
      </w:r>
      <w:r w:rsidR="00E90A33">
        <w:rPr>
          <w:rFonts w:ascii="Arial" w:hAnsi="Arial" w:cs="Arial"/>
        </w:rPr>
        <w:t>stacj</w:t>
      </w:r>
      <w:r w:rsidR="00DC1D5C">
        <w:rPr>
          <w:rFonts w:ascii="Arial" w:hAnsi="Arial" w:cs="Arial"/>
        </w:rPr>
        <w:t>i</w:t>
      </w:r>
      <w:r w:rsidR="00E90A33">
        <w:rPr>
          <w:rFonts w:ascii="Arial" w:hAnsi="Arial" w:cs="Arial"/>
        </w:rPr>
        <w:t xml:space="preserve"> Poznań Główny</w:t>
      </w:r>
      <w:r w:rsidR="00BD738B">
        <w:rPr>
          <w:rFonts w:ascii="Arial" w:hAnsi="Arial" w:cs="Arial"/>
        </w:rPr>
        <w:t>. Zapewnione będzie dogodne połączenie z peronów do dworca PKS</w:t>
      </w:r>
      <w:proofErr w:type="gramStart"/>
      <w:r w:rsidR="00BD738B">
        <w:rPr>
          <w:rFonts w:ascii="Arial" w:hAnsi="Arial" w:cs="Arial"/>
        </w:rPr>
        <w:t>,</w:t>
      </w:r>
      <w:r w:rsidR="00623B23">
        <w:rPr>
          <w:rFonts w:ascii="Arial" w:hAnsi="Arial" w:cs="Arial"/>
        </w:rPr>
        <w:br/>
      </w:r>
      <w:r w:rsidR="00BD738B">
        <w:rPr>
          <w:rFonts w:ascii="Arial" w:hAnsi="Arial" w:cs="Arial"/>
        </w:rPr>
        <w:t xml:space="preserve"> a</w:t>
      </w:r>
      <w:proofErr w:type="gramEnd"/>
      <w:r w:rsidR="00BD738B">
        <w:rPr>
          <w:rFonts w:ascii="Arial" w:hAnsi="Arial" w:cs="Arial"/>
        </w:rPr>
        <w:t xml:space="preserve"> także między dzielnicami miasta po obu stronach stacji. Powstanie nowy, dodatkowy </w:t>
      </w:r>
      <w:r w:rsidR="00DC1D5C">
        <w:rPr>
          <w:rFonts w:ascii="Arial" w:hAnsi="Arial" w:cs="Arial"/>
        </w:rPr>
        <w:t>peron</w:t>
      </w:r>
      <w:r w:rsidR="0007344B" w:rsidRPr="00522BC9">
        <w:rPr>
          <w:rFonts w:ascii="Arial" w:hAnsi="Arial" w:cs="Arial"/>
        </w:rPr>
        <w:t xml:space="preserve"> </w:t>
      </w:r>
      <w:r w:rsidR="003E15EC" w:rsidRPr="00522BC9">
        <w:rPr>
          <w:rFonts w:ascii="Arial" w:hAnsi="Arial" w:cs="Arial"/>
        </w:rPr>
        <w:t xml:space="preserve">między obecnym peronem </w:t>
      </w:r>
      <w:r w:rsidR="00E740CC" w:rsidRPr="00522BC9">
        <w:rPr>
          <w:rFonts w:ascii="Arial" w:hAnsi="Arial" w:cs="Arial"/>
        </w:rPr>
        <w:t>nr 3 a budynkiem galerii handlowej</w:t>
      </w:r>
      <w:r w:rsidR="00E90A33">
        <w:rPr>
          <w:rFonts w:ascii="Arial" w:hAnsi="Arial" w:cs="Arial"/>
        </w:rPr>
        <w:t xml:space="preserve">. </w:t>
      </w:r>
    </w:p>
    <w:p w:rsidR="00623B23" w:rsidRDefault="00623B23" w:rsidP="00623B2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i/>
        </w:rPr>
        <w:t xml:space="preserve">- </w:t>
      </w:r>
      <w:r w:rsidRPr="00BD738B">
        <w:rPr>
          <w:rFonts w:ascii="Arial" w:hAnsi="Arial" w:cs="Arial"/>
          <w:i/>
        </w:rPr>
        <w:t>Inwestycja na tak dużej stacji, jak Poznań Główny, jest niezbędna przy rosnącej liczbie pasażerów kolei. Na te potrzeby odpowiada Krajowy Program Kolejowy, z powodzeniem realizowany przez PKP Polskie Linie Kolejowe S.A. Dodatkowy peron znacznie poprawi przepustowość stacji i pozwoli na zwiększenie liczby połączeń. Wydłużone przejście zapewni komfortową obsługę podróżnych i lepszą komunikację w obszarze stacji, dworca autobusowego i w mieście</w:t>
      </w:r>
      <w:r w:rsidRPr="00BD738B">
        <w:rPr>
          <w:rFonts w:ascii="Arial" w:hAnsi="Arial" w:cs="Arial"/>
        </w:rPr>
        <w:t xml:space="preserve"> –</w:t>
      </w:r>
      <w:r w:rsidRPr="00BD738B">
        <w:rPr>
          <w:rFonts w:ascii="Arial" w:eastAsia="Times New Roman" w:hAnsi="Arial" w:cs="Arial"/>
        </w:rPr>
        <w:t xml:space="preserve"> powiedział Arnold Bresch</w:t>
      </w:r>
      <w:r>
        <w:rPr>
          <w:rFonts w:ascii="Arial" w:eastAsia="Times New Roman" w:hAnsi="Arial" w:cs="Arial"/>
        </w:rPr>
        <w:t>,</w:t>
      </w:r>
      <w:r w:rsidRPr="00BD738B">
        <w:rPr>
          <w:rFonts w:ascii="Arial" w:eastAsia="Times New Roman" w:hAnsi="Arial" w:cs="Arial"/>
        </w:rPr>
        <w:t xml:space="preserve"> członek zarządu PKP Polskich Linii Kolejowych S.A. </w:t>
      </w:r>
    </w:p>
    <w:p w:rsidR="00D77B2A" w:rsidRDefault="00D77B2A" w:rsidP="00D77B2A">
      <w:pPr>
        <w:spacing w:line="360" w:lineRule="auto"/>
        <w:jc w:val="both"/>
        <w:rPr>
          <w:rFonts w:ascii="Arial" w:hAnsi="Arial" w:cs="Arial"/>
        </w:rPr>
      </w:pPr>
      <w:r w:rsidRPr="00522BC9">
        <w:rPr>
          <w:rFonts w:ascii="Arial" w:hAnsi="Arial" w:cs="Arial"/>
        </w:rPr>
        <w:t xml:space="preserve">- </w:t>
      </w:r>
      <w:r w:rsidRPr="00522BC9">
        <w:rPr>
          <w:rFonts w:ascii="Arial" w:hAnsi="Arial" w:cs="Arial"/>
          <w:i/>
        </w:rPr>
        <w:t>Nadzorowany przeze mnie od kilku lat zespół ds. poznańskiego węzła kolejowego ściśle współpracuje z PKP Polskimi Liniami Kolejowymi S.A. Teraz widać efekty dobrego współdziałania. Wspólnie wychodzimy naprzeciw oczekiwaniom podróżnych, poprawiamy infrastrukturę i rozwijamy kolej. To ważne, bo dzięki bezpiecznym i wygodnym podróżom</w:t>
      </w:r>
      <w:r>
        <w:rPr>
          <w:rFonts w:ascii="Arial" w:hAnsi="Arial" w:cs="Arial"/>
          <w:i/>
        </w:rPr>
        <w:br/>
      </w:r>
      <w:r w:rsidRPr="00522BC9">
        <w:rPr>
          <w:rFonts w:ascii="Arial" w:hAnsi="Arial" w:cs="Arial"/>
          <w:i/>
        </w:rPr>
        <w:t xml:space="preserve"> z funkcjonalnej stacji Poznań Główny kolej przyciągnie kolejnych pasażerów, a to zmniejszy korki i emisję zanieczyszczeń </w:t>
      </w:r>
      <w:r w:rsidRPr="00522BC9">
        <w:rPr>
          <w:rFonts w:ascii="Arial" w:hAnsi="Arial" w:cs="Arial"/>
        </w:rPr>
        <w:t xml:space="preserve">– </w:t>
      </w:r>
      <w:r>
        <w:rPr>
          <w:rFonts w:ascii="Arial" w:hAnsi="Arial" w:cs="Arial"/>
        </w:rPr>
        <w:t xml:space="preserve">powiedział </w:t>
      </w:r>
      <w:r w:rsidRPr="00522BC9">
        <w:rPr>
          <w:rFonts w:ascii="Arial" w:hAnsi="Arial" w:cs="Arial"/>
        </w:rPr>
        <w:t>Zbigniew Hoffmann</w:t>
      </w:r>
      <w:r>
        <w:rPr>
          <w:rFonts w:ascii="Arial" w:hAnsi="Arial" w:cs="Arial"/>
        </w:rPr>
        <w:t>,</w:t>
      </w:r>
      <w:r w:rsidRPr="00522BC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wojewoda wielkopolski.</w:t>
      </w:r>
    </w:p>
    <w:p w:rsidR="00BC4DAF" w:rsidRDefault="00DC1D5C" w:rsidP="00D77B2A">
      <w:pPr>
        <w:spacing w:line="360" w:lineRule="auto"/>
        <w:jc w:val="both"/>
        <w:rPr>
          <w:rFonts w:ascii="Arial" w:hAnsi="Arial" w:cs="Arial"/>
        </w:rPr>
      </w:pPr>
      <w:r w:rsidRPr="00D77B2A">
        <w:rPr>
          <w:rFonts w:ascii="Arial" w:hAnsi="Arial" w:cs="Arial"/>
          <w:b/>
          <w:u w:val="single"/>
        </w:rPr>
        <w:t>Dodatkowy</w:t>
      </w:r>
      <w:r w:rsidR="009D57BB" w:rsidRPr="00D77B2A">
        <w:rPr>
          <w:rFonts w:ascii="Arial" w:hAnsi="Arial" w:cs="Arial"/>
          <w:b/>
          <w:u w:val="single"/>
        </w:rPr>
        <w:t xml:space="preserve"> peron</w:t>
      </w:r>
      <w:r w:rsidR="009D57BB" w:rsidRPr="00522BC9">
        <w:rPr>
          <w:rFonts w:ascii="Arial" w:hAnsi="Arial" w:cs="Arial"/>
        </w:rPr>
        <w:t xml:space="preserve"> będzie mieć 417 m długości</w:t>
      </w:r>
      <w:r w:rsidR="00B01924" w:rsidRPr="00522BC9">
        <w:rPr>
          <w:rFonts w:ascii="Arial" w:hAnsi="Arial" w:cs="Arial"/>
        </w:rPr>
        <w:t xml:space="preserve"> i</w:t>
      </w:r>
      <w:r w:rsidR="009D57BB" w:rsidRPr="00522BC9">
        <w:rPr>
          <w:rFonts w:ascii="Arial" w:hAnsi="Arial" w:cs="Arial"/>
        </w:rPr>
        <w:t xml:space="preserve"> ponad 10 m szerokości</w:t>
      </w:r>
      <w:r w:rsidR="00B01924" w:rsidRPr="00522BC9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Podróżni wygodnie będą korzystać ze wszystkich typów pociągów, dzięki w</w:t>
      </w:r>
      <w:r w:rsidR="00B01924" w:rsidRPr="00522BC9">
        <w:rPr>
          <w:rFonts w:ascii="Arial" w:hAnsi="Arial" w:cs="Arial"/>
        </w:rPr>
        <w:t>ysok</w:t>
      </w:r>
      <w:r>
        <w:rPr>
          <w:rFonts w:ascii="Arial" w:hAnsi="Arial" w:cs="Arial"/>
        </w:rPr>
        <w:t>iej</w:t>
      </w:r>
      <w:r w:rsidR="00B01924" w:rsidRPr="00522BC9">
        <w:rPr>
          <w:rFonts w:ascii="Arial" w:hAnsi="Arial" w:cs="Arial"/>
        </w:rPr>
        <w:t xml:space="preserve"> na 76 cm </w:t>
      </w:r>
      <w:r w:rsidR="00FD1461">
        <w:rPr>
          <w:rFonts w:ascii="Arial" w:hAnsi="Arial" w:cs="Arial"/>
        </w:rPr>
        <w:t>platform</w:t>
      </w:r>
      <w:r>
        <w:rPr>
          <w:rFonts w:ascii="Arial" w:hAnsi="Arial" w:cs="Arial"/>
        </w:rPr>
        <w:t xml:space="preserve">ie. </w:t>
      </w:r>
      <w:r w:rsidRPr="00522BC9">
        <w:rPr>
          <w:rFonts w:ascii="Arial" w:hAnsi="Arial" w:cs="Arial"/>
        </w:rPr>
        <w:t xml:space="preserve">Nowoczesny system informacji pasażerskiej i czytelne tablice ułatwią orientację na stacji. </w:t>
      </w:r>
      <w:r>
        <w:rPr>
          <w:rFonts w:ascii="Arial" w:hAnsi="Arial" w:cs="Arial"/>
        </w:rPr>
        <w:t xml:space="preserve">Zamontowane zostaną ławki. </w:t>
      </w:r>
      <w:r w:rsidR="00B01924" w:rsidRPr="00522BC9">
        <w:rPr>
          <w:rFonts w:ascii="Arial" w:hAnsi="Arial" w:cs="Arial"/>
        </w:rPr>
        <w:t>Komfort podróży zapewni antypoślizgowa nawierzchnia</w:t>
      </w:r>
      <w:r>
        <w:rPr>
          <w:rFonts w:ascii="Arial" w:hAnsi="Arial" w:cs="Arial"/>
        </w:rPr>
        <w:t xml:space="preserve"> z liniami naprowadzającymi dla osób niewidomych i niedowidzących. </w:t>
      </w:r>
      <w:r w:rsidR="00B01924" w:rsidRPr="00522BC9">
        <w:rPr>
          <w:rFonts w:ascii="Arial" w:hAnsi="Arial" w:cs="Arial"/>
        </w:rPr>
        <w:t xml:space="preserve">Na nową platformę prowadzić </w:t>
      </w:r>
      <w:proofErr w:type="gramStart"/>
      <w:r w:rsidR="00B01924" w:rsidRPr="00522BC9">
        <w:rPr>
          <w:rFonts w:ascii="Arial" w:hAnsi="Arial" w:cs="Arial"/>
        </w:rPr>
        <w:t>będą</w:t>
      </w:r>
      <w:proofErr w:type="gramEnd"/>
      <w:r w:rsidR="00B01924" w:rsidRPr="00522BC9">
        <w:rPr>
          <w:rFonts w:ascii="Arial" w:hAnsi="Arial" w:cs="Arial"/>
        </w:rPr>
        <w:t xml:space="preserve"> ruchome schody. Z myślą o osobach </w:t>
      </w:r>
      <w:r w:rsidR="00D328C3" w:rsidRPr="00742CE2">
        <w:rPr>
          <w:rFonts w:ascii="Arial" w:eastAsia="+mn-ea" w:hAnsi="Arial" w:cs="Arial"/>
          <w:kern w:val="24"/>
        </w:rPr>
        <w:t>niepe</w:t>
      </w:r>
      <w:r w:rsidR="00D328C3" w:rsidRPr="00742CE2">
        <w:rPr>
          <w:rFonts w:ascii="Arial" w:eastAsia="+mn-ea" w:hAnsi="Arial" w:cs="Arial" w:hint="cs"/>
          <w:kern w:val="24"/>
        </w:rPr>
        <w:t>ł</w:t>
      </w:r>
      <w:r w:rsidR="00D328C3" w:rsidRPr="00742CE2">
        <w:rPr>
          <w:rFonts w:ascii="Arial" w:eastAsia="+mn-ea" w:hAnsi="Arial" w:cs="Arial"/>
          <w:kern w:val="24"/>
        </w:rPr>
        <w:t>nosprawnych i os</w:t>
      </w:r>
      <w:r w:rsidR="00742CE2" w:rsidRPr="00742CE2">
        <w:rPr>
          <w:rFonts w:ascii="Arial" w:eastAsia="+mn-ea" w:hAnsi="Arial" w:cs="Arial"/>
          <w:kern w:val="24"/>
        </w:rPr>
        <w:t>obach</w:t>
      </w:r>
      <w:r w:rsidR="00D328C3" w:rsidRPr="00742CE2">
        <w:rPr>
          <w:rFonts w:ascii="Arial" w:eastAsia="+mn-ea" w:hAnsi="Arial" w:cs="Arial"/>
          <w:kern w:val="24"/>
        </w:rPr>
        <w:t xml:space="preserve"> o ograniczonej mo</w:t>
      </w:r>
      <w:r w:rsidR="00D328C3" w:rsidRPr="00742CE2">
        <w:rPr>
          <w:rFonts w:ascii="Arial" w:eastAsia="+mn-ea" w:hAnsi="Arial" w:cs="Arial" w:hint="cs"/>
          <w:kern w:val="24"/>
        </w:rPr>
        <w:t>ż</w:t>
      </w:r>
      <w:r w:rsidR="00D328C3" w:rsidRPr="00742CE2">
        <w:rPr>
          <w:rFonts w:ascii="Arial" w:eastAsia="+mn-ea" w:hAnsi="Arial" w:cs="Arial"/>
          <w:kern w:val="24"/>
        </w:rPr>
        <w:t>liwo</w:t>
      </w:r>
      <w:r w:rsidR="00D328C3" w:rsidRPr="00742CE2">
        <w:rPr>
          <w:rFonts w:ascii="Arial" w:eastAsia="+mn-ea" w:hAnsi="Arial" w:cs="Arial" w:hint="cs"/>
          <w:kern w:val="24"/>
        </w:rPr>
        <w:t>ś</w:t>
      </w:r>
      <w:r w:rsidR="00D328C3" w:rsidRPr="00742CE2">
        <w:rPr>
          <w:rFonts w:ascii="Arial" w:eastAsia="+mn-ea" w:hAnsi="Arial" w:cs="Arial"/>
          <w:kern w:val="24"/>
        </w:rPr>
        <w:t>ci poruszania si</w:t>
      </w:r>
      <w:r w:rsidR="00D328C3" w:rsidRPr="00742CE2">
        <w:rPr>
          <w:rFonts w:ascii="Arial" w:eastAsia="+mn-ea" w:hAnsi="Arial" w:cs="Arial" w:hint="cs"/>
          <w:kern w:val="24"/>
        </w:rPr>
        <w:t>ę</w:t>
      </w:r>
      <w:r w:rsidR="00D328C3" w:rsidRPr="00742CE2">
        <w:rPr>
          <w:rFonts w:ascii="Arial" w:hAnsi="Arial" w:cs="Arial"/>
        </w:rPr>
        <w:t xml:space="preserve"> </w:t>
      </w:r>
      <w:r w:rsidR="00B01924" w:rsidRPr="00522BC9">
        <w:rPr>
          <w:rFonts w:ascii="Arial" w:hAnsi="Arial" w:cs="Arial"/>
        </w:rPr>
        <w:t>zamontowan</w:t>
      </w:r>
      <w:r w:rsidR="00AE537C" w:rsidRPr="00522BC9">
        <w:rPr>
          <w:rFonts w:ascii="Arial" w:hAnsi="Arial" w:cs="Arial"/>
        </w:rPr>
        <w:t>a</w:t>
      </w:r>
      <w:r w:rsidR="00B01924" w:rsidRPr="00522BC9">
        <w:rPr>
          <w:rFonts w:ascii="Arial" w:hAnsi="Arial" w:cs="Arial"/>
        </w:rPr>
        <w:t xml:space="preserve"> zostan</w:t>
      </w:r>
      <w:r w:rsidR="00AE537C" w:rsidRPr="00522BC9">
        <w:rPr>
          <w:rFonts w:ascii="Arial" w:hAnsi="Arial" w:cs="Arial"/>
        </w:rPr>
        <w:t>ie</w:t>
      </w:r>
      <w:r w:rsidR="00B01924" w:rsidRPr="00522BC9">
        <w:rPr>
          <w:rFonts w:ascii="Arial" w:hAnsi="Arial" w:cs="Arial"/>
        </w:rPr>
        <w:t xml:space="preserve"> wind</w:t>
      </w:r>
      <w:r w:rsidR="00AE537C" w:rsidRPr="00522BC9">
        <w:rPr>
          <w:rFonts w:ascii="Arial" w:hAnsi="Arial" w:cs="Arial"/>
        </w:rPr>
        <w:t>a</w:t>
      </w:r>
      <w:r w:rsidR="00B01924" w:rsidRPr="00522BC9">
        <w:rPr>
          <w:rFonts w:ascii="Arial" w:hAnsi="Arial" w:cs="Arial"/>
        </w:rPr>
        <w:t xml:space="preserve">. </w:t>
      </w:r>
    </w:p>
    <w:p w:rsidR="00D77B2A" w:rsidRDefault="00D77B2A" w:rsidP="00522BC9">
      <w:pPr>
        <w:spacing w:line="360" w:lineRule="auto"/>
        <w:jc w:val="both"/>
        <w:rPr>
          <w:rFonts w:ascii="Arial" w:hAnsi="Arial" w:cs="Arial"/>
        </w:rPr>
      </w:pPr>
    </w:p>
    <w:p w:rsidR="0067328F" w:rsidRPr="00522BC9" w:rsidRDefault="00D77B2A" w:rsidP="00522BC9">
      <w:pPr>
        <w:spacing w:line="360" w:lineRule="auto"/>
        <w:jc w:val="both"/>
        <w:rPr>
          <w:rFonts w:ascii="Arial" w:hAnsi="Arial" w:cs="Arial"/>
        </w:rPr>
      </w:pPr>
      <w:r w:rsidRPr="00D77B2A">
        <w:rPr>
          <w:rFonts w:ascii="Arial" w:hAnsi="Arial" w:cs="Arial"/>
          <w:b/>
          <w:u w:val="single"/>
        </w:rPr>
        <w:t xml:space="preserve">Zbudowany </w:t>
      </w:r>
      <w:r w:rsidR="007C1300" w:rsidRPr="00D77B2A">
        <w:rPr>
          <w:rFonts w:ascii="Arial" w:hAnsi="Arial" w:cs="Arial"/>
          <w:b/>
          <w:u w:val="single"/>
        </w:rPr>
        <w:t xml:space="preserve">zostanie dodatkowy </w:t>
      </w:r>
      <w:r w:rsidR="00ED3ACB" w:rsidRPr="00D77B2A">
        <w:rPr>
          <w:rFonts w:ascii="Arial" w:hAnsi="Arial" w:cs="Arial"/>
          <w:b/>
          <w:u w:val="single"/>
        </w:rPr>
        <w:t>tor</w:t>
      </w:r>
      <w:r w:rsidR="007C1300">
        <w:rPr>
          <w:rFonts w:ascii="Arial" w:hAnsi="Arial" w:cs="Arial"/>
        </w:rPr>
        <w:t>,</w:t>
      </w:r>
      <w:r w:rsidR="000B302A" w:rsidRPr="00522BC9">
        <w:rPr>
          <w:rFonts w:ascii="Arial" w:hAnsi="Arial" w:cs="Arial"/>
        </w:rPr>
        <w:t xml:space="preserve"> wyposażony w </w:t>
      </w:r>
      <w:r w:rsidR="00EC7819" w:rsidRPr="00522BC9">
        <w:rPr>
          <w:rFonts w:ascii="Arial" w:hAnsi="Arial" w:cs="Arial"/>
        </w:rPr>
        <w:t xml:space="preserve">nowoczesne </w:t>
      </w:r>
      <w:r w:rsidR="00882271" w:rsidRPr="00522BC9">
        <w:rPr>
          <w:rFonts w:ascii="Arial" w:hAnsi="Arial" w:cs="Arial"/>
        </w:rPr>
        <w:t>urządzenia sterowania ruchem</w:t>
      </w:r>
      <w:r w:rsidR="00F56626">
        <w:rPr>
          <w:rFonts w:ascii="Arial" w:hAnsi="Arial" w:cs="Arial"/>
        </w:rPr>
        <w:t xml:space="preserve"> kolejowym</w:t>
      </w:r>
      <w:r w:rsidR="00882271" w:rsidRPr="00522BC9">
        <w:rPr>
          <w:rFonts w:ascii="Arial" w:hAnsi="Arial" w:cs="Arial"/>
        </w:rPr>
        <w:t xml:space="preserve"> i </w:t>
      </w:r>
      <w:r w:rsidR="00EC7819" w:rsidRPr="00522BC9">
        <w:rPr>
          <w:rFonts w:ascii="Arial" w:hAnsi="Arial" w:cs="Arial"/>
        </w:rPr>
        <w:t>rozjazdy, czyli elementy, które umożliwiają</w:t>
      </w:r>
      <w:r w:rsidR="00DC1D5C">
        <w:rPr>
          <w:rFonts w:ascii="Arial" w:hAnsi="Arial" w:cs="Arial"/>
        </w:rPr>
        <w:t xml:space="preserve"> </w:t>
      </w:r>
      <w:r w:rsidR="007C1300">
        <w:rPr>
          <w:rFonts w:ascii="Arial" w:hAnsi="Arial" w:cs="Arial"/>
        </w:rPr>
        <w:t>przejazd składów miedzy torami</w:t>
      </w:r>
      <w:r w:rsidR="00EC7819" w:rsidRPr="00522BC9">
        <w:rPr>
          <w:rFonts w:ascii="Arial" w:hAnsi="Arial" w:cs="Arial"/>
        </w:rPr>
        <w:t xml:space="preserve">. </w:t>
      </w:r>
      <w:r w:rsidRPr="00522BC9">
        <w:rPr>
          <w:rFonts w:ascii="Arial" w:hAnsi="Arial" w:cs="Arial"/>
        </w:rPr>
        <w:t xml:space="preserve">Pociągi będą się zatrzymywać po obu stronach nowego peronu. </w:t>
      </w:r>
    </w:p>
    <w:p w:rsidR="00A24C4C" w:rsidRPr="00522BC9" w:rsidRDefault="00D77B2A" w:rsidP="00522BC9">
      <w:pPr>
        <w:spacing w:line="360" w:lineRule="auto"/>
        <w:jc w:val="both"/>
        <w:rPr>
          <w:rFonts w:ascii="Arial" w:hAnsi="Arial" w:cs="Arial"/>
          <w:b/>
          <w:bCs/>
        </w:rPr>
      </w:pPr>
      <w:r w:rsidRPr="00D77B2A">
        <w:rPr>
          <w:rFonts w:ascii="Arial" w:hAnsi="Arial" w:cs="Arial"/>
          <w:b/>
          <w:u w:val="single"/>
        </w:rPr>
        <w:t>P</w:t>
      </w:r>
      <w:r w:rsidR="00CD7AAB" w:rsidRPr="00D77B2A">
        <w:rPr>
          <w:rFonts w:ascii="Arial" w:hAnsi="Arial" w:cs="Arial"/>
          <w:b/>
          <w:u w:val="single"/>
        </w:rPr>
        <w:t>rzedłużenie przejścia podziemnego</w:t>
      </w:r>
      <w:r w:rsidRPr="00D77B2A">
        <w:rPr>
          <w:rFonts w:ascii="Arial" w:hAnsi="Arial" w:cs="Arial"/>
        </w:rPr>
        <w:t xml:space="preserve"> </w:t>
      </w:r>
      <w:r w:rsidRPr="00522BC9">
        <w:rPr>
          <w:rFonts w:ascii="Arial" w:hAnsi="Arial" w:cs="Arial"/>
        </w:rPr>
        <w:t>zapewni podróżnym</w:t>
      </w:r>
      <w:r>
        <w:rPr>
          <w:rFonts w:ascii="Arial" w:hAnsi="Arial" w:cs="Arial"/>
        </w:rPr>
        <w:t xml:space="preserve"> s</w:t>
      </w:r>
      <w:r w:rsidRPr="00522BC9">
        <w:rPr>
          <w:rFonts w:ascii="Arial" w:hAnsi="Arial" w:cs="Arial"/>
        </w:rPr>
        <w:t xml:space="preserve">prawne przemieszczanie się między peronami </w:t>
      </w:r>
      <w:r w:rsidR="00346C97">
        <w:rPr>
          <w:rFonts w:ascii="Arial" w:hAnsi="Arial" w:cs="Arial"/>
        </w:rPr>
        <w:t>w</w:t>
      </w:r>
      <w:bookmarkStart w:id="0" w:name="_GoBack"/>
      <w:bookmarkEnd w:id="0"/>
      <w:r w:rsidR="00B31D62" w:rsidRPr="00522BC9">
        <w:rPr>
          <w:rFonts w:ascii="Arial" w:hAnsi="Arial" w:cs="Arial"/>
        </w:rPr>
        <w:t>ydłużony o</w:t>
      </w:r>
      <w:r w:rsidR="00742CE2">
        <w:rPr>
          <w:rFonts w:ascii="Arial" w:hAnsi="Arial" w:cs="Arial"/>
        </w:rPr>
        <w:t xml:space="preserve"> </w:t>
      </w:r>
      <w:r w:rsidR="00397D0C">
        <w:rPr>
          <w:rFonts w:ascii="Arial" w:hAnsi="Arial" w:cs="Arial"/>
        </w:rPr>
        <w:t>47</w:t>
      </w:r>
      <w:r w:rsidR="00787076">
        <w:rPr>
          <w:rFonts w:ascii="Arial" w:hAnsi="Arial" w:cs="Arial"/>
        </w:rPr>
        <w:t xml:space="preserve"> m </w:t>
      </w:r>
      <w:r w:rsidR="00B31D62" w:rsidRPr="00522BC9">
        <w:rPr>
          <w:rFonts w:ascii="Arial" w:hAnsi="Arial" w:cs="Arial"/>
        </w:rPr>
        <w:t xml:space="preserve">tunel </w:t>
      </w:r>
      <w:r w:rsidR="00787076">
        <w:rPr>
          <w:rFonts w:ascii="Arial" w:hAnsi="Arial" w:cs="Arial"/>
        </w:rPr>
        <w:t xml:space="preserve">(ze 158 do 205 m) </w:t>
      </w:r>
      <w:r w:rsidR="00B31D62" w:rsidRPr="00522BC9">
        <w:rPr>
          <w:rFonts w:ascii="Arial" w:hAnsi="Arial" w:cs="Arial"/>
        </w:rPr>
        <w:t xml:space="preserve">będzie prowadzić przez całą stację. </w:t>
      </w:r>
      <w:r w:rsidR="008E164C">
        <w:rPr>
          <w:rFonts w:ascii="Arial" w:hAnsi="Arial" w:cs="Arial"/>
        </w:rPr>
        <w:t>Wyposażony w windę o</w:t>
      </w:r>
      <w:r w:rsidR="004B3EFE" w:rsidRPr="00522BC9">
        <w:rPr>
          <w:rFonts w:ascii="Arial" w:hAnsi="Arial" w:cs="Arial"/>
        </w:rPr>
        <w:t>biekt połączy dworce PKP i PKS</w:t>
      </w:r>
      <w:r w:rsidR="008C0597">
        <w:rPr>
          <w:rFonts w:ascii="Arial" w:hAnsi="Arial" w:cs="Arial"/>
        </w:rPr>
        <w:t>. Tunel istotnie poprawi</w:t>
      </w:r>
      <w:r w:rsidR="00E95E27" w:rsidRPr="00522BC9">
        <w:rPr>
          <w:rFonts w:ascii="Arial" w:hAnsi="Arial" w:cs="Arial"/>
        </w:rPr>
        <w:t xml:space="preserve"> komunikację między zachodnią i wschodnią stroną Poznania.</w:t>
      </w:r>
      <w:r w:rsidR="0086189B" w:rsidRPr="00522BC9">
        <w:rPr>
          <w:rFonts w:ascii="Arial" w:hAnsi="Arial" w:cs="Arial"/>
        </w:rPr>
        <w:t xml:space="preserve"> </w:t>
      </w:r>
      <w:r w:rsidR="00BF1660" w:rsidRPr="00522BC9">
        <w:rPr>
          <w:rFonts w:ascii="Arial" w:hAnsi="Arial" w:cs="Arial"/>
        </w:rPr>
        <w:t xml:space="preserve"> </w:t>
      </w:r>
    </w:p>
    <w:p w:rsidR="008F56EE" w:rsidRDefault="00D13921" w:rsidP="00522BC9">
      <w:pPr>
        <w:spacing w:line="360" w:lineRule="auto"/>
        <w:jc w:val="both"/>
        <w:rPr>
          <w:rFonts w:ascii="Arial" w:hAnsi="Arial" w:cs="Arial"/>
        </w:rPr>
      </w:pPr>
      <w:r w:rsidRPr="00522BC9">
        <w:rPr>
          <w:rFonts w:ascii="Arial" w:hAnsi="Arial" w:cs="Arial"/>
        </w:rPr>
        <w:t xml:space="preserve">Prace na stacji Poznań Główny </w:t>
      </w:r>
      <w:r w:rsidR="008C0597">
        <w:rPr>
          <w:rFonts w:ascii="Arial" w:hAnsi="Arial" w:cs="Arial"/>
        </w:rPr>
        <w:t>planowane są</w:t>
      </w:r>
      <w:r w:rsidRPr="00522BC9">
        <w:rPr>
          <w:rFonts w:ascii="Arial" w:hAnsi="Arial" w:cs="Arial"/>
        </w:rPr>
        <w:t xml:space="preserve"> do marca 2022r. </w:t>
      </w:r>
      <w:r w:rsidR="008C0597">
        <w:rPr>
          <w:rFonts w:ascii="Arial" w:hAnsi="Arial" w:cs="Arial"/>
        </w:rPr>
        <w:t>Inwestycja o wartości</w:t>
      </w:r>
      <w:r w:rsidR="00623B23">
        <w:rPr>
          <w:rFonts w:ascii="Arial" w:hAnsi="Arial" w:cs="Arial"/>
        </w:rPr>
        <w:br/>
      </w:r>
      <w:r w:rsidR="00183206" w:rsidRPr="00522BC9">
        <w:rPr>
          <w:rFonts w:ascii="Arial" w:hAnsi="Arial" w:cs="Arial"/>
        </w:rPr>
        <w:t xml:space="preserve"> </w:t>
      </w:r>
      <w:r w:rsidRPr="00522BC9">
        <w:rPr>
          <w:rFonts w:ascii="Arial" w:hAnsi="Arial" w:cs="Arial"/>
        </w:rPr>
        <w:t>97,2 mln zł netto</w:t>
      </w:r>
      <w:r w:rsidR="008C0597">
        <w:rPr>
          <w:rFonts w:ascii="Arial" w:hAnsi="Arial" w:cs="Arial"/>
        </w:rPr>
        <w:t xml:space="preserve"> </w:t>
      </w:r>
      <w:r w:rsidRPr="00522BC9">
        <w:rPr>
          <w:rFonts w:ascii="Arial" w:hAnsi="Arial" w:cs="Arial"/>
        </w:rPr>
        <w:t xml:space="preserve">jest realizowana ze środków </w:t>
      </w:r>
      <w:r w:rsidRPr="00522BC9">
        <w:rPr>
          <w:rFonts w:ascii="Arial" w:hAnsi="Arial" w:cs="Arial"/>
          <w:bCs/>
        </w:rPr>
        <w:t>budżetowych</w:t>
      </w:r>
      <w:r w:rsidR="008C0597">
        <w:rPr>
          <w:rFonts w:ascii="Arial" w:hAnsi="Arial" w:cs="Arial"/>
          <w:bCs/>
        </w:rPr>
        <w:t xml:space="preserve">. </w:t>
      </w:r>
      <w:r w:rsidR="004C14B6">
        <w:rPr>
          <w:rFonts w:ascii="Arial" w:hAnsi="Arial" w:cs="Arial"/>
          <w:bCs/>
        </w:rPr>
        <w:t xml:space="preserve">Roboty przeprowadzi firma </w:t>
      </w:r>
      <w:proofErr w:type="spellStart"/>
      <w:r w:rsidR="004C14B6">
        <w:rPr>
          <w:rFonts w:ascii="Arial" w:hAnsi="Arial" w:cs="Arial"/>
          <w:bCs/>
        </w:rPr>
        <w:t>Colas</w:t>
      </w:r>
      <w:proofErr w:type="spellEnd"/>
      <w:r w:rsidR="004C14B6">
        <w:rPr>
          <w:rFonts w:ascii="Arial" w:hAnsi="Arial" w:cs="Arial"/>
          <w:bCs/>
        </w:rPr>
        <w:t xml:space="preserve"> </w:t>
      </w:r>
      <w:proofErr w:type="spellStart"/>
      <w:r w:rsidR="004C14B6">
        <w:rPr>
          <w:rFonts w:ascii="Arial" w:hAnsi="Arial" w:cs="Arial"/>
          <w:bCs/>
        </w:rPr>
        <w:t>Rail</w:t>
      </w:r>
      <w:proofErr w:type="spellEnd"/>
      <w:r w:rsidR="004C14B6">
        <w:rPr>
          <w:rFonts w:ascii="Arial" w:hAnsi="Arial" w:cs="Arial"/>
          <w:bCs/>
        </w:rPr>
        <w:t xml:space="preserve"> Polska Sp. z o.</w:t>
      </w:r>
      <w:proofErr w:type="gramStart"/>
      <w:r w:rsidR="004C14B6">
        <w:rPr>
          <w:rFonts w:ascii="Arial" w:hAnsi="Arial" w:cs="Arial"/>
          <w:bCs/>
        </w:rPr>
        <w:t>o</w:t>
      </w:r>
      <w:proofErr w:type="gramEnd"/>
      <w:r w:rsidR="004C14B6">
        <w:rPr>
          <w:rFonts w:ascii="Arial" w:hAnsi="Arial" w:cs="Arial"/>
          <w:bCs/>
        </w:rPr>
        <w:t xml:space="preserve">. </w:t>
      </w:r>
      <w:proofErr w:type="gramStart"/>
      <w:r w:rsidR="004C14B6">
        <w:rPr>
          <w:rFonts w:ascii="Arial" w:hAnsi="Arial" w:cs="Arial"/>
          <w:bCs/>
        </w:rPr>
        <w:t>w</w:t>
      </w:r>
      <w:proofErr w:type="gramEnd"/>
      <w:r w:rsidR="004C14B6">
        <w:rPr>
          <w:rFonts w:ascii="Arial" w:hAnsi="Arial" w:cs="Arial"/>
          <w:bCs/>
        </w:rPr>
        <w:t xml:space="preserve"> ramach zadania pod nazwą </w:t>
      </w:r>
      <w:r w:rsidR="008F56EE">
        <w:rPr>
          <w:rFonts w:ascii="Arial" w:hAnsi="Arial" w:cs="Arial"/>
        </w:rPr>
        <w:t>„Dobudowa peronu na stacji Poznań Główny wraz z przebudową przejścia podziemnego”</w:t>
      </w:r>
      <w:r w:rsidR="004C14B6">
        <w:rPr>
          <w:rFonts w:ascii="Arial" w:hAnsi="Arial" w:cs="Arial"/>
        </w:rPr>
        <w:t>, które jest częścią</w:t>
      </w:r>
      <w:r w:rsidR="008F56EE" w:rsidRPr="00522BC9">
        <w:rPr>
          <w:rFonts w:ascii="Arial" w:hAnsi="Arial" w:cs="Arial"/>
        </w:rPr>
        <w:t xml:space="preserve"> projektu „Zwiększenie przepustowości wybranych linii kolejowych poprzez optymalizację urządzeń sterowania ruchem kolejowym i układów stacyjnych”.</w:t>
      </w:r>
      <w:r w:rsidR="00E16CFF">
        <w:rPr>
          <w:rFonts w:ascii="Arial" w:hAnsi="Arial" w:cs="Arial"/>
        </w:rPr>
        <w:t xml:space="preserve"> </w:t>
      </w:r>
    </w:p>
    <w:p w:rsidR="004D29E3" w:rsidRPr="00522BC9" w:rsidRDefault="008C0597" w:rsidP="008C0597">
      <w:pPr>
        <w:spacing w:line="360" w:lineRule="auto"/>
        <w:jc w:val="both"/>
        <w:rPr>
          <w:rFonts w:ascii="Arial" w:hAnsi="Arial" w:cs="Arial"/>
          <w:b/>
        </w:rPr>
      </w:pPr>
      <w:r w:rsidRPr="00D77B2A">
        <w:rPr>
          <w:rFonts w:ascii="Arial" w:hAnsi="Arial" w:cs="Arial"/>
          <w:b/>
          <w:u w:val="single"/>
        </w:rPr>
        <w:t xml:space="preserve">W aglomeracji poznańskiej PKP Polskie Linie Kolejowe S.A. </w:t>
      </w:r>
      <w:proofErr w:type="gramStart"/>
      <w:r w:rsidRPr="00D77B2A">
        <w:rPr>
          <w:rFonts w:ascii="Arial" w:hAnsi="Arial" w:cs="Arial"/>
          <w:b/>
          <w:u w:val="single"/>
        </w:rPr>
        <w:t>realizują</w:t>
      </w:r>
      <w:proofErr w:type="gramEnd"/>
      <w:r w:rsidRPr="00D77B2A">
        <w:rPr>
          <w:rFonts w:ascii="Arial" w:hAnsi="Arial" w:cs="Arial"/>
          <w:b/>
          <w:u w:val="single"/>
        </w:rPr>
        <w:t xml:space="preserve"> projekty</w:t>
      </w:r>
      <w:r>
        <w:rPr>
          <w:rFonts w:ascii="Arial" w:hAnsi="Arial" w:cs="Arial"/>
        </w:rPr>
        <w:t xml:space="preserve">, które pozytywnie wpłyną na jakoś podróży w województwie i </w:t>
      </w:r>
      <w:r w:rsidR="00D77B2A">
        <w:rPr>
          <w:rFonts w:ascii="Arial" w:hAnsi="Arial" w:cs="Arial"/>
        </w:rPr>
        <w:t xml:space="preserve">dojazdy </w:t>
      </w:r>
      <w:r>
        <w:rPr>
          <w:rFonts w:ascii="Arial" w:hAnsi="Arial" w:cs="Arial"/>
        </w:rPr>
        <w:t xml:space="preserve">w inne regiony kraju. Zmieniają się trasy z Poznania do Warszawy, Wrocławia, Szczecina i Piły. Na projekty z Krajowego Programu Kolejowego, m.in. z wykorzystaniem środków Unii Europejskiej, PKP Polskie Linie Kolejowe S.A. </w:t>
      </w:r>
      <w:proofErr w:type="gramStart"/>
      <w:r>
        <w:rPr>
          <w:rFonts w:ascii="Arial" w:hAnsi="Arial" w:cs="Arial"/>
        </w:rPr>
        <w:t>przeznaczają</w:t>
      </w:r>
      <w:proofErr w:type="gramEnd"/>
      <w:r>
        <w:rPr>
          <w:rFonts w:ascii="Arial" w:hAnsi="Arial" w:cs="Arial"/>
        </w:rPr>
        <w:t xml:space="preserve"> setki milionów złotych. </w:t>
      </w:r>
    </w:p>
    <w:p w:rsidR="00DC5042" w:rsidRDefault="00DC5042" w:rsidP="00522BC9">
      <w:pPr>
        <w:spacing w:after="0" w:line="360" w:lineRule="auto"/>
        <w:jc w:val="right"/>
        <w:rPr>
          <w:rFonts w:ascii="Arial" w:hAnsi="Arial" w:cs="Arial"/>
          <w:b/>
          <w:bCs/>
          <w:color w:val="000000"/>
          <w:lang w:eastAsia="pl-PL"/>
        </w:rPr>
      </w:pPr>
      <w:r w:rsidRPr="00522BC9">
        <w:rPr>
          <w:rFonts w:ascii="Arial" w:hAnsi="Arial" w:cs="Arial"/>
          <w:noProof/>
          <w:lang w:eastAsia="pl-PL"/>
        </w:rPr>
        <w:drawing>
          <wp:inline distT="0" distB="0" distL="0" distR="0" wp14:anchorId="41D35E2D" wp14:editId="64D0C66D">
            <wp:extent cx="5760720" cy="1206500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06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77B2A" w:rsidRDefault="00D77B2A" w:rsidP="00522BC9">
      <w:pPr>
        <w:spacing w:after="0" w:line="360" w:lineRule="auto"/>
        <w:jc w:val="right"/>
        <w:rPr>
          <w:rFonts w:ascii="Arial" w:hAnsi="Arial" w:cs="Arial"/>
          <w:b/>
          <w:bCs/>
          <w:color w:val="000000"/>
          <w:lang w:eastAsia="pl-PL"/>
        </w:rPr>
      </w:pPr>
    </w:p>
    <w:p w:rsidR="00D77B2A" w:rsidRDefault="00DC5042" w:rsidP="00522BC9">
      <w:pPr>
        <w:spacing w:after="0" w:line="240" w:lineRule="auto"/>
        <w:jc w:val="right"/>
        <w:rPr>
          <w:rFonts w:ascii="Arial" w:hAnsi="Arial" w:cs="Arial"/>
          <w:b/>
          <w:bCs/>
          <w:color w:val="000000"/>
          <w:sz w:val="20"/>
          <w:szCs w:val="20"/>
          <w:lang w:eastAsia="pl-PL"/>
        </w:rPr>
      </w:pPr>
      <w:r w:rsidRPr="00113683">
        <w:rPr>
          <w:rFonts w:ascii="Arial" w:hAnsi="Arial" w:cs="Arial"/>
          <w:b/>
          <w:bCs/>
          <w:color w:val="000000"/>
          <w:sz w:val="20"/>
          <w:szCs w:val="20"/>
          <w:lang w:eastAsia="pl-PL"/>
        </w:rPr>
        <w:t>Kontakt dla mediów:</w:t>
      </w:r>
    </w:p>
    <w:p w:rsidR="00DC5042" w:rsidRPr="00D77B2A" w:rsidRDefault="00D77B2A" w:rsidP="00522BC9">
      <w:pPr>
        <w:spacing w:after="0" w:line="240" w:lineRule="auto"/>
        <w:jc w:val="right"/>
        <w:rPr>
          <w:rFonts w:ascii="Arial" w:hAnsi="Arial" w:cs="Arial"/>
          <w:bCs/>
          <w:color w:val="000000"/>
          <w:sz w:val="20"/>
          <w:szCs w:val="20"/>
          <w:lang w:eastAsia="pl-PL"/>
        </w:rPr>
      </w:pPr>
      <w:r w:rsidRPr="00D77B2A">
        <w:rPr>
          <w:rFonts w:ascii="Arial" w:hAnsi="Arial" w:cs="Arial"/>
          <w:bCs/>
          <w:color w:val="000000"/>
          <w:sz w:val="20"/>
          <w:szCs w:val="20"/>
          <w:lang w:eastAsia="pl-PL"/>
        </w:rPr>
        <w:t xml:space="preserve">Radosław Śledziński </w:t>
      </w:r>
    </w:p>
    <w:p w:rsidR="00DC5042" w:rsidRPr="00D77B2A" w:rsidRDefault="00DC5042" w:rsidP="00522BC9">
      <w:pPr>
        <w:spacing w:after="0" w:line="240" w:lineRule="auto"/>
        <w:contextualSpacing/>
        <w:jc w:val="right"/>
        <w:rPr>
          <w:rFonts w:ascii="Arial" w:hAnsi="Arial" w:cs="Arial"/>
          <w:color w:val="000000"/>
          <w:sz w:val="20"/>
          <w:szCs w:val="20"/>
          <w:lang w:eastAsia="pl-PL"/>
        </w:rPr>
      </w:pPr>
      <w:r w:rsidRPr="00D77B2A">
        <w:rPr>
          <w:rFonts w:ascii="Arial" w:hAnsi="Arial" w:cs="Arial"/>
          <w:color w:val="000000"/>
          <w:sz w:val="20"/>
          <w:szCs w:val="20"/>
          <w:lang w:eastAsia="pl-PL"/>
        </w:rPr>
        <w:t xml:space="preserve">Zespół prasowy </w:t>
      </w:r>
    </w:p>
    <w:p w:rsidR="00DC5042" w:rsidRPr="00D77B2A" w:rsidRDefault="00DC5042" w:rsidP="00522BC9">
      <w:pPr>
        <w:spacing w:after="0" w:line="240" w:lineRule="auto"/>
        <w:contextualSpacing/>
        <w:jc w:val="right"/>
        <w:rPr>
          <w:rFonts w:ascii="Arial" w:hAnsi="Arial" w:cs="Arial"/>
          <w:color w:val="000000"/>
          <w:sz w:val="20"/>
          <w:szCs w:val="20"/>
          <w:lang w:eastAsia="pl-PL"/>
        </w:rPr>
      </w:pPr>
      <w:r w:rsidRPr="00D77B2A">
        <w:rPr>
          <w:rFonts w:ascii="Arial" w:hAnsi="Arial" w:cs="Arial"/>
          <w:color w:val="000000"/>
          <w:sz w:val="20"/>
          <w:szCs w:val="20"/>
          <w:lang w:eastAsia="pl-PL"/>
        </w:rPr>
        <w:t>PKP Polskie Linie Kolejowe S.A.</w:t>
      </w:r>
    </w:p>
    <w:p w:rsidR="00DC5042" w:rsidRPr="00D77B2A" w:rsidRDefault="00DC5042" w:rsidP="00522BC9">
      <w:pPr>
        <w:spacing w:after="0" w:line="240" w:lineRule="auto"/>
        <w:contextualSpacing/>
        <w:jc w:val="right"/>
        <w:rPr>
          <w:rFonts w:ascii="Arial" w:hAnsi="Arial" w:cs="Arial"/>
          <w:color w:val="000000"/>
          <w:sz w:val="20"/>
          <w:szCs w:val="20"/>
          <w:lang w:val="en-US" w:eastAsia="pl-PL"/>
        </w:rPr>
      </w:pPr>
      <w:r w:rsidRPr="00D77B2A">
        <w:rPr>
          <w:rFonts w:ascii="Arial" w:hAnsi="Arial" w:cs="Arial"/>
          <w:color w:val="000000"/>
          <w:sz w:val="20"/>
          <w:szCs w:val="20"/>
          <w:lang w:val="en-US" w:eastAsia="pl-PL"/>
        </w:rPr>
        <w:t xml:space="preserve">rzecznik@plk-sa.pl </w:t>
      </w:r>
    </w:p>
    <w:p w:rsidR="00DC5042" w:rsidRPr="00D77B2A" w:rsidRDefault="00DC5042" w:rsidP="00522BC9">
      <w:pPr>
        <w:spacing w:after="0" w:line="240" w:lineRule="auto"/>
        <w:contextualSpacing/>
        <w:jc w:val="right"/>
        <w:rPr>
          <w:rFonts w:ascii="Arial" w:hAnsi="Arial" w:cs="Arial"/>
          <w:color w:val="000000"/>
          <w:sz w:val="20"/>
          <w:szCs w:val="20"/>
          <w:lang w:val="en-US" w:eastAsia="pl-PL"/>
        </w:rPr>
      </w:pPr>
      <w:r w:rsidRPr="00D77B2A">
        <w:rPr>
          <w:rFonts w:ascii="Arial" w:hAnsi="Arial" w:cs="Arial"/>
          <w:color w:val="000000"/>
          <w:sz w:val="20"/>
          <w:szCs w:val="20"/>
          <w:lang w:val="en-US" w:eastAsia="pl-PL"/>
        </w:rPr>
        <w:t>T: + 48</w:t>
      </w:r>
      <w:r w:rsidR="00D77B2A">
        <w:rPr>
          <w:rFonts w:ascii="Arial" w:hAnsi="Arial" w:cs="Arial"/>
          <w:color w:val="000000"/>
          <w:sz w:val="20"/>
          <w:szCs w:val="20"/>
          <w:lang w:val="en-US" w:eastAsia="pl-PL"/>
        </w:rPr>
        <w:t> 501 613 495</w:t>
      </w:r>
    </w:p>
    <w:p w:rsidR="004D29E3" w:rsidRPr="00DD0692" w:rsidRDefault="004D29E3" w:rsidP="00522BC9">
      <w:pPr>
        <w:spacing w:line="360" w:lineRule="auto"/>
        <w:rPr>
          <w:rFonts w:ascii="Arial" w:hAnsi="Arial" w:cs="Arial"/>
          <w:lang w:val="en-AU"/>
        </w:rPr>
      </w:pPr>
    </w:p>
    <w:p w:rsidR="007C1300" w:rsidRPr="00DD0692" w:rsidRDefault="007C1300" w:rsidP="00522BC9">
      <w:pPr>
        <w:spacing w:line="360" w:lineRule="auto"/>
        <w:rPr>
          <w:rFonts w:ascii="Arial" w:hAnsi="Arial" w:cs="Arial"/>
          <w:lang w:val="en-AU"/>
        </w:rPr>
      </w:pPr>
    </w:p>
    <w:sectPr w:rsidR="007C1300" w:rsidRPr="00DD069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52CF" w:rsidRDefault="009F52CF" w:rsidP="004D29E3">
      <w:pPr>
        <w:spacing w:after="0" w:line="240" w:lineRule="auto"/>
      </w:pPr>
      <w:r>
        <w:separator/>
      </w:r>
    </w:p>
  </w:endnote>
  <w:endnote w:type="continuationSeparator" w:id="0">
    <w:p w:rsidR="009F52CF" w:rsidRDefault="009F52CF" w:rsidP="004D29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1300" w:rsidRPr="009B053A" w:rsidRDefault="007C1300" w:rsidP="004D29E3">
    <w:pPr>
      <w:spacing w:after="0"/>
      <w:rPr>
        <w:rFonts w:ascii="Arial" w:eastAsia="Calibri" w:hAnsi="Arial" w:cs="Arial"/>
        <w:color w:val="AEAAAA" w:themeColor="background2" w:themeShade="BF"/>
        <w:sz w:val="14"/>
        <w:szCs w:val="14"/>
      </w:rPr>
    </w:pPr>
    <w:r w:rsidRPr="009B053A">
      <w:rPr>
        <w:rFonts w:ascii="Arial" w:eastAsia="Calibri" w:hAnsi="Arial" w:cs="Arial"/>
        <w:color w:val="AEAAAA" w:themeColor="background2" w:themeShade="BF"/>
        <w:sz w:val="14"/>
        <w:szCs w:val="14"/>
      </w:rPr>
      <w:t xml:space="preserve">Spółka wpisana do rejestru przedsiębiorców prowadzonego przez Sąd Rejonowy dla m. st. Warszawy w Warszawie </w:t>
    </w:r>
  </w:p>
  <w:p w:rsidR="007C1300" w:rsidRPr="009B053A" w:rsidRDefault="007C1300" w:rsidP="004D29E3">
    <w:pPr>
      <w:spacing w:after="0"/>
      <w:rPr>
        <w:rFonts w:ascii="Arial" w:eastAsia="Calibri" w:hAnsi="Arial" w:cs="Arial"/>
        <w:color w:val="AEAAAA" w:themeColor="background2" w:themeShade="BF"/>
        <w:sz w:val="14"/>
        <w:szCs w:val="14"/>
      </w:rPr>
    </w:pPr>
    <w:r w:rsidRPr="009B053A">
      <w:rPr>
        <w:rFonts w:ascii="Arial" w:eastAsia="Calibri" w:hAnsi="Arial" w:cs="Arial"/>
        <w:color w:val="AEAAAA" w:themeColor="background2" w:themeShade="BF"/>
        <w:sz w:val="14"/>
        <w:szCs w:val="14"/>
      </w:rPr>
      <w:t xml:space="preserve">XIII Wydział Gospodarczy Krajowego Rejestru Sądowego pod numerem KRS 0000037568, NIP 113-23-16-427, </w:t>
    </w:r>
  </w:p>
  <w:p w:rsidR="007C1300" w:rsidRPr="009B053A" w:rsidRDefault="007C1300" w:rsidP="004D29E3">
    <w:pPr>
      <w:spacing w:after="0"/>
      <w:rPr>
        <w:color w:val="AEAAAA" w:themeColor="background2" w:themeShade="BF"/>
      </w:rPr>
    </w:pPr>
    <w:r w:rsidRPr="009B053A">
      <w:rPr>
        <w:rFonts w:ascii="Arial" w:eastAsia="Calibri" w:hAnsi="Arial" w:cs="Arial"/>
        <w:color w:val="AEAAAA" w:themeColor="background2" w:themeShade="BF"/>
        <w:sz w:val="14"/>
        <w:szCs w:val="14"/>
      </w:rPr>
      <w:t xml:space="preserve">REGON 017319027. Wysokość kapitału zakładowego w całości wpłaconego: </w:t>
    </w:r>
    <w:r w:rsidRPr="009B053A">
      <w:rPr>
        <w:rFonts w:ascii="Arial" w:hAnsi="Arial" w:cs="Arial"/>
        <w:bCs/>
        <w:color w:val="AEAAAA" w:themeColor="background2" w:themeShade="BF"/>
        <w:sz w:val="14"/>
        <w:szCs w:val="14"/>
      </w:rPr>
      <w:t xml:space="preserve">18.624.936.000 </w:t>
    </w:r>
    <w:proofErr w:type="gramStart"/>
    <w:r w:rsidRPr="009B053A">
      <w:rPr>
        <w:rFonts w:ascii="Arial" w:hAnsi="Arial" w:cs="Arial"/>
        <w:bCs/>
        <w:color w:val="AEAAAA" w:themeColor="background2" w:themeShade="BF"/>
        <w:sz w:val="14"/>
        <w:szCs w:val="14"/>
      </w:rPr>
      <w:t>zł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52CF" w:rsidRDefault="009F52CF" w:rsidP="004D29E3">
      <w:pPr>
        <w:spacing w:after="0" w:line="240" w:lineRule="auto"/>
      </w:pPr>
      <w:r>
        <w:separator/>
      </w:r>
    </w:p>
  </w:footnote>
  <w:footnote w:type="continuationSeparator" w:id="0">
    <w:p w:rsidR="009F52CF" w:rsidRDefault="009F52CF" w:rsidP="004D29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1300" w:rsidRPr="00465D70" w:rsidRDefault="007C1300" w:rsidP="004D29E3">
    <w:pPr>
      <w:ind w:firstLine="284"/>
      <w:rPr>
        <w:rFonts w:ascii="Arial" w:hAnsi="Arial" w:cs="Arial"/>
        <w:b/>
        <w:sz w:val="16"/>
        <w:szCs w:val="16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2461CADC" wp14:editId="56B01F01">
          <wp:simplePos x="0" y="0"/>
          <wp:positionH relativeFrom="column">
            <wp:posOffset>3718560</wp:posOffset>
          </wp:positionH>
          <wp:positionV relativeFrom="paragraph">
            <wp:posOffset>38100</wp:posOffset>
          </wp:positionV>
          <wp:extent cx="2400300" cy="381000"/>
          <wp:effectExtent l="0" t="0" r="0" b="0"/>
          <wp:wrapNone/>
          <wp:docPr id="1" name="Obraz 1" descr="logo plk sam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lk sam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C1300" w:rsidRPr="00296E2E" w:rsidRDefault="007C1300" w:rsidP="004D29E3">
    <w:pPr>
      <w:spacing w:after="0"/>
      <w:rPr>
        <w:rFonts w:ascii="Arial" w:hAnsi="Arial" w:cs="Arial"/>
        <w:b/>
        <w:sz w:val="16"/>
        <w:szCs w:val="16"/>
      </w:rPr>
    </w:pPr>
    <w:r w:rsidRPr="00296E2E">
      <w:rPr>
        <w:rFonts w:ascii="Arial" w:hAnsi="Arial" w:cs="Arial"/>
        <w:b/>
        <w:sz w:val="16"/>
        <w:szCs w:val="16"/>
      </w:rPr>
      <w:t>PKP Polskie Linie Kolejowe S.A.</w:t>
    </w:r>
  </w:p>
  <w:p w:rsidR="007C1300" w:rsidRPr="00296E2E" w:rsidRDefault="007C1300" w:rsidP="004D29E3">
    <w:pPr>
      <w:spacing w:after="0"/>
      <w:rPr>
        <w:rFonts w:ascii="Arial" w:hAnsi="Arial" w:cs="Arial"/>
        <w:sz w:val="16"/>
        <w:szCs w:val="16"/>
      </w:rPr>
    </w:pPr>
    <w:r w:rsidRPr="00296E2E">
      <w:rPr>
        <w:rFonts w:ascii="Arial" w:hAnsi="Arial" w:cs="Arial"/>
        <w:sz w:val="16"/>
        <w:szCs w:val="16"/>
      </w:rPr>
      <w:t>Zespół rzecznika prasowego</w:t>
    </w:r>
  </w:p>
  <w:p w:rsidR="007C1300" w:rsidRPr="00296E2E" w:rsidRDefault="007C1300" w:rsidP="004D29E3">
    <w:pPr>
      <w:spacing w:after="0"/>
      <w:rPr>
        <w:rFonts w:ascii="Arial" w:hAnsi="Arial" w:cs="Arial"/>
        <w:sz w:val="16"/>
        <w:szCs w:val="16"/>
      </w:rPr>
    </w:pPr>
    <w:proofErr w:type="gramStart"/>
    <w:r w:rsidRPr="00296E2E">
      <w:rPr>
        <w:rFonts w:ascii="Arial" w:hAnsi="Arial" w:cs="Arial"/>
        <w:sz w:val="16"/>
        <w:szCs w:val="16"/>
      </w:rPr>
      <w:t>ul</w:t>
    </w:r>
    <w:proofErr w:type="gramEnd"/>
    <w:r w:rsidRPr="00296E2E">
      <w:rPr>
        <w:rFonts w:ascii="Arial" w:hAnsi="Arial" w:cs="Arial"/>
        <w:sz w:val="16"/>
        <w:szCs w:val="16"/>
      </w:rPr>
      <w:t xml:space="preserve">. Targowa 74 03-734 </w:t>
    </w:r>
  </w:p>
  <w:p w:rsidR="007C1300" w:rsidRPr="00296E2E" w:rsidRDefault="007C1300" w:rsidP="004D29E3">
    <w:pPr>
      <w:spacing w:after="0"/>
      <w:rPr>
        <w:rFonts w:ascii="Arial" w:hAnsi="Arial" w:cs="Arial"/>
        <w:sz w:val="16"/>
        <w:szCs w:val="16"/>
      </w:rPr>
    </w:pPr>
    <w:r w:rsidRPr="00296E2E">
      <w:rPr>
        <w:rFonts w:ascii="Arial" w:hAnsi="Arial" w:cs="Arial"/>
        <w:sz w:val="16"/>
        <w:szCs w:val="16"/>
      </w:rPr>
      <w:t>Warszawa</w:t>
    </w:r>
  </w:p>
  <w:p w:rsidR="007C1300" w:rsidRPr="00296E2E" w:rsidRDefault="007C1300" w:rsidP="004D29E3">
    <w:pPr>
      <w:spacing w:after="0"/>
      <w:rPr>
        <w:rFonts w:ascii="Arial" w:hAnsi="Arial" w:cs="Arial"/>
        <w:sz w:val="16"/>
        <w:szCs w:val="16"/>
      </w:rPr>
    </w:pPr>
    <w:proofErr w:type="gramStart"/>
    <w:r w:rsidRPr="00296E2E">
      <w:rPr>
        <w:rFonts w:ascii="Arial" w:hAnsi="Arial" w:cs="Arial"/>
        <w:sz w:val="16"/>
        <w:szCs w:val="16"/>
      </w:rPr>
      <w:t>tel</w:t>
    </w:r>
    <w:proofErr w:type="gramEnd"/>
    <w:r w:rsidRPr="00296E2E">
      <w:rPr>
        <w:rFonts w:ascii="Arial" w:hAnsi="Arial" w:cs="Arial"/>
        <w:sz w:val="16"/>
        <w:szCs w:val="16"/>
      </w:rPr>
      <w:t>. + 48 22 473 30 02</w:t>
    </w:r>
  </w:p>
  <w:p w:rsidR="007C1300" w:rsidRPr="00296E2E" w:rsidRDefault="009F52CF" w:rsidP="004D29E3">
    <w:pPr>
      <w:spacing w:after="0"/>
      <w:rPr>
        <w:rFonts w:ascii="Arial" w:hAnsi="Arial" w:cs="Arial"/>
        <w:sz w:val="16"/>
        <w:szCs w:val="16"/>
      </w:rPr>
    </w:pPr>
    <w:hyperlink r:id="rId2" w:history="1">
      <w:r w:rsidR="007C1300" w:rsidRPr="00296E2E">
        <w:rPr>
          <w:rStyle w:val="Hipercze"/>
          <w:rFonts w:ascii="Arial" w:hAnsi="Arial" w:cs="Arial"/>
          <w:sz w:val="16"/>
          <w:szCs w:val="16"/>
        </w:rPr>
        <w:t>rzecznik@plk-sa.pl</w:t>
      </w:r>
    </w:hyperlink>
  </w:p>
  <w:p w:rsidR="007C1300" w:rsidRDefault="007C1300" w:rsidP="004D29E3">
    <w:pPr>
      <w:spacing w:after="0"/>
    </w:pPr>
    <w:proofErr w:type="gramStart"/>
    <w:r w:rsidRPr="00DA3248">
      <w:rPr>
        <w:rFonts w:ascii="Arial" w:hAnsi="Arial" w:cs="Arial"/>
        <w:sz w:val="16"/>
        <w:szCs w:val="16"/>
      </w:rPr>
      <w:t>www</w:t>
    </w:r>
    <w:proofErr w:type="gramEnd"/>
    <w:r w:rsidRPr="00DA3248">
      <w:rPr>
        <w:rFonts w:ascii="Arial" w:hAnsi="Arial" w:cs="Arial"/>
        <w:sz w:val="16"/>
        <w:szCs w:val="16"/>
      </w:rPr>
      <w:t>.</w:t>
    </w:r>
    <w:proofErr w:type="gramStart"/>
    <w:r w:rsidRPr="00DA3248">
      <w:rPr>
        <w:rFonts w:ascii="Arial" w:hAnsi="Arial" w:cs="Arial"/>
        <w:sz w:val="16"/>
        <w:szCs w:val="16"/>
      </w:rPr>
      <w:t>plk-sa</w:t>
    </w:r>
    <w:proofErr w:type="gramEnd"/>
    <w:r w:rsidRPr="00DA3248">
      <w:rPr>
        <w:rFonts w:ascii="Arial" w:hAnsi="Arial" w:cs="Arial"/>
        <w:sz w:val="16"/>
        <w:szCs w:val="16"/>
      </w:rPr>
      <w:t>.</w:t>
    </w:r>
    <w:proofErr w:type="gramStart"/>
    <w:r w:rsidRPr="00DA3248">
      <w:rPr>
        <w:rFonts w:ascii="Arial" w:hAnsi="Arial" w:cs="Arial"/>
        <w:sz w:val="16"/>
        <w:szCs w:val="16"/>
      </w:rPr>
      <w:t>pl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286C19"/>
    <w:multiLevelType w:val="hybridMultilevel"/>
    <w:tmpl w:val="6DBAE6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9E3"/>
    <w:rsid w:val="0000153E"/>
    <w:rsid w:val="000144AA"/>
    <w:rsid w:val="000451A5"/>
    <w:rsid w:val="00046A67"/>
    <w:rsid w:val="0007344B"/>
    <w:rsid w:val="00076379"/>
    <w:rsid w:val="000955B3"/>
    <w:rsid w:val="000B302A"/>
    <w:rsid w:val="000D39F8"/>
    <w:rsid w:val="00113683"/>
    <w:rsid w:val="001140CA"/>
    <w:rsid w:val="00142C40"/>
    <w:rsid w:val="00164DE7"/>
    <w:rsid w:val="00167DD2"/>
    <w:rsid w:val="00176EFF"/>
    <w:rsid w:val="00183206"/>
    <w:rsid w:val="001861E0"/>
    <w:rsid w:val="0019634F"/>
    <w:rsid w:val="001D15AC"/>
    <w:rsid w:val="001E776D"/>
    <w:rsid w:val="001F5881"/>
    <w:rsid w:val="00206433"/>
    <w:rsid w:val="002375AE"/>
    <w:rsid w:val="00237D9B"/>
    <w:rsid w:val="002407F8"/>
    <w:rsid w:val="002740BA"/>
    <w:rsid w:val="002A0315"/>
    <w:rsid w:val="002B1931"/>
    <w:rsid w:val="002B278F"/>
    <w:rsid w:val="002E7C79"/>
    <w:rsid w:val="002F0FB2"/>
    <w:rsid w:val="002F24A5"/>
    <w:rsid w:val="002F69E6"/>
    <w:rsid w:val="0034110C"/>
    <w:rsid w:val="0034505B"/>
    <w:rsid w:val="00346C97"/>
    <w:rsid w:val="00372A32"/>
    <w:rsid w:val="00377B3D"/>
    <w:rsid w:val="00387195"/>
    <w:rsid w:val="003936A4"/>
    <w:rsid w:val="003972E6"/>
    <w:rsid w:val="00397D0C"/>
    <w:rsid w:val="003D103A"/>
    <w:rsid w:val="003D5F0A"/>
    <w:rsid w:val="003E15EC"/>
    <w:rsid w:val="00431DDC"/>
    <w:rsid w:val="004467C3"/>
    <w:rsid w:val="004659B9"/>
    <w:rsid w:val="0047222F"/>
    <w:rsid w:val="00483018"/>
    <w:rsid w:val="004A5558"/>
    <w:rsid w:val="004B3EFE"/>
    <w:rsid w:val="004C14B6"/>
    <w:rsid w:val="004D0CBD"/>
    <w:rsid w:val="004D29E3"/>
    <w:rsid w:val="00515390"/>
    <w:rsid w:val="00522BC9"/>
    <w:rsid w:val="00534BFB"/>
    <w:rsid w:val="005A5239"/>
    <w:rsid w:val="005B77E2"/>
    <w:rsid w:val="005B78C7"/>
    <w:rsid w:val="005C3E74"/>
    <w:rsid w:val="005E7E70"/>
    <w:rsid w:val="005F5324"/>
    <w:rsid w:val="005F590E"/>
    <w:rsid w:val="006076EA"/>
    <w:rsid w:val="00623B23"/>
    <w:rsid w:val="0067328F"/>
    <w:rsid w:val="00673B48"/>
    <w:rsid w:val="00680F1B"/>
    <w:rsid w:val="006A1295"/>
    <w:rsid w:val="006C3298"/>
    <w:rsid w:val="006C64ED"/>
    <w:rsid w:val="007025CD"/>
    <w:rsid w:val="00742CE2"/>
    <w:rsid w:val="00787076"/>
    <w:rsid w:val="007C1300"/>
    <w:rsid w:val="007C5F35"/>
    <w:rsid w:val="007D089C"/>
    <w:rsid w:val="007E6C90"/>
    <w:rsid w:val="007F39AE"/>
    <w:rsid w:val="00801721"/>
    <w:rsid w:val="008332A7"/>
    <w:rsid w:val="00844A45"/>
    <w:rsid w:val="0086189B"/>
    <w:rsid w:val="008715C0"/>
    <w:rsid w:val="00882271"/>
    <w:rsid w:val="008C0597"/>
    <w:rsid w:val="008E164C"/>
    <w:rsid w:val="008E5496"/>
    <w:rsid w:val="008F56EE"/>
    <w:rsid w:val="00912B3B"/>
    <w:rsid w:val="00994469"/>
    <w:rsid w:val="009A5E6E"/>
    <w:rsid w:val="009A6B7F"/>
    <w:rsid w:val="009D57BB"/>
    <w:rsid w:val="009D7937"/>
    <w:rsid w:val="009F52CF"/>
    <w:rsid w:val="00A048A6"/>
    <w:rsid w:val="00A05929"/>
    <w:rsid w:val="00A24C4C"/>
    <w:rsid w:val="00A53587"/>
    <w:rsid w:val="00A62534"/>
    <w:rsid w:val="00A868B3"/>
    <w:rsid w:val="00AB239D"/>
    <w:rsid w:val="00AC0CF0"/>
    <w:rsid w:val="00AD2742"/>
    <w:rsid w:val="00AE2C93"/>
    <w:rsid w:val="00AE537C"/>
    <w:rsid w:val="00AF2AA8"/>
    <w:rsid w:val="00B01924"/>
    <w:rsid w:val="00B0348E"/>
    <w:rsid w:val="00B204F7"/>
    <w:rsid w:val="00B31D62"/>
    <w:rsid w:val="00B506BF"/>
    <w:rsid w:val="00B85E8D"/>
    <w:rsid w:val="00BA1252"/>
    <w:rsid w:val="00BC4DAF"/>
    <w:rsid w:val="00BD5A4E"/>
    <w:rsid w:val="00BD738B"/>
    <w:rsid w:val="00BE5EB0"/>
    <w:rsid w:val="00BE63BC"/>
    <w:rsid w:val="00BE6FB0"/>
    <w:rsid w:val="00BF1660"/>
    <w:rsid w:val="00BF3EDB"/>
    <w:rsid w:val="00C06375"/>
    <w:rsid w:val="00C11D6F"/>
    <w:rsid w:val="00CA4A9B"/>
    <w:rsid w:val="00CC2918"/>
    <w:rsid w:val="00CD46A4"/>
    <w:rsid w:val="00CD7AAB"/>
    <w:rsid w:val="00CE6DC4"/>
    <w:rsid w:val="00D0784E"/>
    <w:rsid w:val="00D13921"/>
    <w:rsid w:val="00D3186A"/>
    <w:rsid w:val="00D328C3"/>
    <w:rsid w:val="00D64AD7"/>
    <w:rsid w:val="00D64D79"/>
    <w:rsid w:val="00D64E98"/>
    <w:rsid w:val="00D77B2A"/>
    <w:rsid w:val="00DA51BC"/>
    <w:rsid w:val="00DC141E"/>
    <w:rsid w:val="00DC1D5C"/>
    <w:rsid w:val="00DC374B"/>
    <w:rsid w:val="00DC5042"/>
    <w:rsid w:val="00DD0692"/>
    <w:rsid w:val="00DD7E94"/>
    <w:rsid w:val="00E16A43"/>
    <w:rsid w:val="00E16CFF"/>
    <w:rsid w:val="00E17433"/>
    <w:rsid w:val="00E22E8D"/>
    <w:rsid w:val="00E36A6E"/>
    <w:rsid w:val="00E740CC"/>
    <w:rsid w:val="00E762F8"/>
    <w:rsid w:val="00E77E2F"/>
    <w:rsid w:val="00E90A33"/>
    <w:rsid w:val="00E95E27"/>
    <w:rsid w:val="00EA0CA0"/>
    <w:rsid w:val="00EC5A44"/>
    <w:rsid w:val="00EC7819"/>
    <w:rsid w:val="00ED3ACB"/>
    <w:rsid w:val="00F15945"/>
    <w:rsid w:val="00F20AA1"/>
    <w:rsid w:val="00F23632"/>
    <w:rsid w:val="00F276C5"/>
    <w:rsid w:val="00F36B3C"/>
    <w:rsid w:val="00F44B63"/>
    <w:rsid w:val="00F46604"/>
    <w:rsid w:val="00F56626"/>
    <w:rsid w:val="00F623A7"/>
    <w:rsid w:val="00F679B3"/>
    <w:rsid w:val="00F963E7"/>
    <w:rsid w:val="00FD1461"/>
    <w:rsid w:val="00FE3CDE"/>
    <w:rsid w:val="00FF2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983831-3CC4-4CB5-AEF3-1860563F0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29E3"/>
  </w:style>
  <w:style w:type="paragraph" w:styleId="Nagwek1">
    <w:name w:val="heading 1"/>
    <w:basedOn w:val="Normalny"/>
    <w:link w:val="Nagwek1Znak"/>
    <w:uiPriority w:val="9"/>
    <w:qFormat/>
    <w:rsid w:val="00B85E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D29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29E3"/>
  </w:style>
  <w:style w:type="paragraph" w:styleId="Stopka">
    <w:name w:val="footer"/>
    <w:basedOn w:val="Normalny"/>
    <w:link w:val="StopkaZnak"/>
    <w:uiPriority w:val="99"/>
    <w:unhideWhenUsed/>
    <w:rsid w:val="004D29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29E3"/>
  </w:style>
  <w:style w:type="character" w:styleId="Hipercze">
    <w:name w:val="Hyperlink"/>
    <w:uiPriority w:val="99"/>
    <w:unhideWhenUsed/>
    <w:rsid w:val="004D29E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24C4C"/>
    <w:pPr>
      <w:spacing w:after="0" w:line="240" w:lineRule="auto"/>
      <w:ind w:left="720"/>
      <w:contextualSpacing/>
    </w:pPr>
    <w:rPr>
      <w:rFonts w:ascii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B85E8D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78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78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7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rzecznik@plk-sa.pl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PLK S.A.</Company>
  <LinksUpToDate>false</LinksUpToDate>
  <CharactersWithSpaces>3938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Śledziński Radosław</dc:creator>
  <cp:keywords/>
  <dc:description/>
  <cp:lastModifiedBy>Dudzińska Maria</cp:lastModifiedBy>
  <cp:revision>3</cp:revision>
  <cp:lastPrinted>2019-02-05T10:49:00Z</cp:lastPrinted>
  <dcterms:created xsi:type="dcterms:W3CDTF">2019-02-11T08:38:00Z</dcterms:created>
  <dcterms:modified xsi:type="dcterms:W3CDTF">2019-02-11T08:40:00Z</dcterms:modified>
</cp:coreProperties>
</file>