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211CF" w14:textId="77777777" w:rsidR="00551160" w:rsidRDefault="00186354" w:rsidP="008B6162">
      <w:pPr>
        <w:spacing w:before="100" w:beforeAutospacing="1" w:after="100" w:afterAutospacing="1" w:line="360" w:lineRule="auto"/>
        <w:rPr>
          <w:rFonts w:cs="Arial"/>
        </w:rPr>
      </w:pPr>
      <w:r>
        <w:rPr>
          <w:rFonts w:cs="Arial"/>
        </w:rPr>
        <w:br/>
      </w:r>
    </w:p>
    <w:p w14:paraId="196119D3" w14:textId="78D3A53E" w:rsidR="00400FE2" w:rsidRDefault="00400FE2" w:rsidP="00A15280">
      <w:pPr>
        <w:spacing w:after="0" w:line="360" w:lineRule="auto"/>
        <w:rPr>
          <w:rFonts w:cs="Arial"/>
        </w:rPr>
      </w:pPr>
    </w:p>
    <w:p w14:paraId="7C29B5A8" w14:textId="77777777" w:rsidR="00A45EAD" w:rsidRDefault="00A45EAD" w:rsidP="00A15280">
      <w:pPr>
        <w:spacing w:after="0" w:line="360" w:lineRule="auto"/>
        <w:rPr>
          <w:rFonts w:cs="Arial"/>
        </w:rPr>
      </w:pPr>
    </w:p>
    <w:p w14:paraId="40E99097" w14:textId="77777777" w:rsidR="00A45EAD" w:rsidRDefault="00A45EAD" w:rsidP="00A45EAD">
      <w:pPr>
        <w:tabs>
          <w:tab w:val="left" w:pos="3804"/>
          <w:tab w:val="right" w:pos="9638"/>
        </w:tabs>
        <w:jc w:val="right"/>
        <w:rPr>
          <w:rFonts w:cs="Arial"/>
        </w:rPr>
      </w:pPr>
      <w:r w:rsidRPr="000F4D8A">
        <w:rPr>
          <w:rFonts w:cs="Arial"/>
        </w:rPr>
        <w:t>Warszawa</w:t>
      </w:r>
      <w:r>
        <w:rPr>
          <w:rFonts w:cs="Arial"/>
        </w:rPr>
        <w:t>, 17 stycznia 2024</w:t>
      </w:r>
      <w:r w:rsidRPr="000F4D8A">
        <w:rPr>
          <w:rFonts w:cs="Arial"/>
        </w:rPr>
        <w:t xml:space="preserve"> r.</w:t>
      </w:r>
    </w:p>
    <w:p w14:paraId="5B5CC838" w14:textId="77777777" w:rsidR="00A45EAD" w:rsidRDefault="00A45EAD" w:rsidP="00A45EAD">
      <w:pPr>
        <w:tabs>
          <w:tab w:val="left" w:pos="3804"/>
          <w:tab w:val="right" w:pos="9638"/>
        </w:tabs>
        <w:rPr>
          <w:rFonts w:cs="Arial"/>
        </w:rPr>
      </w:pPr>
    </w:p>
    <w:p w14:paraId="117A049B" w14:textId="77777777" w:rsidR="00A45EAD" w:rsidRPr="00950F35" w:rsidRDefault="00A45EAD" w:rsidP="00A45EAD">
      <w:pPr>
        <w:pStyle w:val="Nagwek1"/>
        <w:spacing w:before="100" w:beforeAutospacing="1" w:after="100" w:afterAutospacing="1" w:line="360" w:lineRule="auto"/>
        <w:rPr>
          <w:sz w:val="22"/>
          <w:szCs w:val="22"/>
        </w:rPr>
      </w:pPr>
      <w:r w:rsidRPr="00950F35">
        <w:rPr>
          <w:sz w:val="22"/>
          <w:szCs w:val="22"/>
        </w:rPr>
        <w:t>Pociągi jeżdżą już po dwóch torach między Opolem Głównym i Opolem Zachodnim</w:t>
      </w:r>
    </w:p>
    <w:p w14:paraId="110F763E" w14:textId="77777777" w:rsidR="00A45EAD" w:rsidRPr="00950F35" w:rsidRDefault="00A45EAD" w:rsidP="00A45EAD">
      <w:pPr>
        <w:spacing w:before="100" w:beforeAutospacing="1" w:after="100" w:afterAutospacing="1" w:line="360" w:lineRule="auto"/>
        <w:rPr>
          <w:b/>
          <w:bCs/>
        </w:rPr>
      </w:pPr>
      <w:r w:rsidRPr="00950F35">
        <w:rPr>
          <w:b/>
          <w:bCs/>
        </w:rPr>
        <w:t>Między Opolem Głównym a Opolem Zachodnim pociągi jeżdżą już po dwóch torach. Inwestycja PKP Polskich Linii Kolejowych S.A. usprawniła komunikację regionalną, międzywojewódzką i międzynarodową. Przedsięwzięcie realizowane jest w ramach modernizacji linii Kędzierzyn-Koźle - Opole Zachodnie. Wartość projektu współfinansowanego z instrumentu unijnego CEF Łącząc Europę to 800 mln zł.</w:t>
      </w:r>
    </w:p>
    <w:p w14:paraId="1937EA63" w14:textId="77777777" w:rsidR="00A45EAD" w:rsidRPr="004570EA" w:rsidRDefault="00A45EAD" w:rsidP="00A45EAD">
      <w:pPr>
        <w:spacing w:before="100" w:beforeAutospacing="1" w:after="100" w:afterAutospacing="1" w:line="360" w:lineRule="auto"/>
        <w:rPr>
          <w:rFonts w:cs="Arial"/>
        </w:rPr>
      </w:pPr>
      <w:r w:rsidRPr="004570EA">
        <w:rPr>
          <w:rFonts w:cs="Arial"/>
        </w:rPr>
        <w:t>Pociągi między Opolem Głównym i Zachodnim jadą już nowych torach. Inwestycja sprzyja rozwojowi kolejowych podróżny regionalnych i dalekobieżnych. Codziennie na ważnej trasie, łączącej Dolny Śląsk i Opolszczyznę oraz wschód i zachód kraju, trasie kursuje ponad 100 pociągów.</w:t>
      </w:r>
    </w:p>
    <w:p w14:paraId="1127A4D8" w14:textId="77777777" w:rsidR="00A45EAD" w:rsidRPr="004570EA" w:rsidRDefault="00A45EAD" w:rsidP="00A45EAD">
      <w:pPr>
        <w:spacing w:before="100" w:beforeAutospacing="1" w:after="100" w:afterAutospacing="1" w:line="360" w:lineRule="auto"/>
        <w:rPr>
          <w:rFonts w:cs="Arial"/>
        </w:rPr>
      </w:pPr>
      <w:r w:rsidRPr="004570EA">
        <w:rPr>
          <w:rFonts w:cs="Arial"/>
        </w:rPr>
        <w:t xml:space="preserve">Przebudowa drugiego toru, podobnie jak w przypadku pierwszej nitki, objęła także sieć trakcyjną i urządzenia sterowania ruchem oraz trzy mosty i cztery wiadukty. Obiekty położone są nad Młynówką, Odrą, Kanałem Ulgi oraz nad ulicami: Powstańców Śląskich, Krapkowicką, Suchodołem, Prószkowską. </w:t>
      </w:r>
    </w:p>
    <w:p w14:paraId="38EBB3E2" w14:textId="77777777" w:rsidR="00A45EAD" w:rsidRPr="004570EA" w:rsidRDefault="00A45EAD" w:rsidP="00A45EAD">
      <w:pPr>
        <w:spacing w:before="100" w:beforeAutospacing="1" w:after="100" w:afterAutospacing="1" w:line="360" w:lineRule="auto"/>
        <w:rPr>
          <w:rFonts w:cs="Arial"/>
        </w:rPr>
      </w:pPr>
      <w:r w:rsidRPr="004570EA">
        <w:rPr>
          <w:rFonts w:cs="Arial"/>
        </w:rPr>
        <w:t>Dzięki wykonanej inwestycji, kolejarze prowadzą ruch pociągów na stacji Opole z nowej nastawni, która zastąpiła stary obiekt. Dyżurni ruchu korzystają z nowoczesnych systemów i urządzeń komputerowych</w:t>
      </w:r>
    </w:p>
    <w:p w14:paraId="4560AE88" w14:textId="77777777" w:rsidR="00A45EAD" w:rsidRPr="004570EA" w:rsidRDefault="00A45EAD" w:rsidP="00A45EAD">
      <w:pPr>
        <w:pStyle w:val="Nagwek2"/>
        <w:spacing w:before="100" w:beforeAutospacing="1" w:after="100" w:afterAutospacing="1" w:line="360" w:lineRule="auto"/>
        <w:rPr>
          <w:szCs w:val="22"/>
        </w:rPr>
      </w:pPr>
      <w:r w:rsidRPr="004570EA">
        <w:rPr>
          <w:szCs w:val="22"/>
        </w:rPr>
        <w:t>Przebudowa wiaduktów usprawniła kolejowe podróże i ruch drogowy</w:t>
      </w:r>
    </w:p>
    <w:p w14:paraId="2914718C" w14:textId="77777777" w:rsidR="00A45EAD" w:rsidRPr="004570EA" w:rsidRDefault="00A45EAD" w:rsidP="00A45EAD">
      <w:pPr>
        <w:spacing w:before="100" w:beforeAutospacing="1" w:after="100" w:afterAutospacing="1" w:line="360" w:lineRule="auto"/>
        <w:rPr>
          <w:rFonts w:cs="Arial"/>
        </w:rPr>
      </w:pPr>
      <w:r w:rsidRPr="004570EA">
        <w:rPr>
          <w:rFonts w:cs="Arial"/>
        </w:rPr>
        <w:t xml:space="preserve">Przebudowa czterech wiaduktów kolejowych między Opolem Głównym a Zachodnim zwiększyła istotnie możliwości kolei. Prace wykonane przez PLK S.A. usprawnią również komunikację drogową. Taki efekt po zakończeniu prac drogowych da m.in. przebudowa wiaduktu na ul. Powstańców Śląskich. Kierowcy zyskają bezpieczniejszy i sprawniejszy przejazd – w miejscu  jednokierunkowej, wąskiej ulicy będzie dwupasmowa droga z chodnikiem.  </w:t>
      </w:r>
    </w:p>
    <w:p w14:paraId="1054CF0B" w14:textId="77777777" w:rsidR="00A45EAD" w:rsidRPr="004570EA" w:rsidRDefault="00A45EAD" w:rsidP="00A45EAD">
      <w:pPr>
        <w:spacing w:before="100" w:beforeAutospacing="1" w:after="100" w:afterAutospacing="1" w:line="360" w:lineRule="auto"/>
        <w:rPr>
          <w:rFonts w:cs="Arial"/>
        </w:rPr>
      </w:pPr>
      <w:r w:rsidRPr="004570EA">
        <w:rPr>
          <w:rFonts w:cs="Arial"/>
        </w:rPr>
        <w:t xml:space="preserve">Przebudowę wiaduktu na ul. Krapkowickiej PKP Polskie Linie Kolejowe S.A. realizują wspólnie z Miastem. Kolej zyskała sprawne i bardzo ważne ogniwo linii kolejowej, a w mieście – po wykonaniu </w:t>
      </w:r>
      <w:r w:rsidRPr="004570EA">
        <w:rPr>
          <w:rFonts w:cs="Arial"/>
        </w:rPr>
        <w:lastRenderedPageBreak/>
        <w:t>robót przez samorząd - znacząco poprawi się komunikacja drogowa, m.in. będą mogły kursować autobusy.</w:t>
      </w:r>
    </w:p>
    <w:p w14:paraId="2097A1E7" w14:textId="77777777" w:rsidR="00A45EAD" w:rsidRPr="004570EA" w:rsidRDefault="00A45EAD" w:rsidP="00A45EAD">
      <w:pPr>
        <w:spacing w:before="100" w:beforeAutospacing="1" w:after="100" w:afterAutospacing="1" w:line="360" w:lineRule="auto"/>
        <w:rPr>
          <w:rFonts w:cs="Arial"/>
        </w:rPr>
      </w:pPr>
      <w:r w:rsidRPr="004570EA">
        <w:rPr>
          <w:rFonts w:cs="Arial"/>
        </w:rPr>
        <w:t xml:space="preserve">Na trasie Opole Główne – Zachodnie  pozostały do wykonania roboty drogowe. Ten zakres prac  najbardziej zależy od warunków atmosferycznych  Zakończenie zadania  planowane jest na marzec 2024 r. </w:t>
      </w:r>
    </w:p>
    <w:p w14:paraId="742AEAA4" w14:textId="77777777" w:rsidR="00A45EAD" w:rsidRPr="004570EA" w:rsidRDefault="00A45EAD" w:rsidP="00A45EAD">
      <w:pPr>
        <w:pStyle w:val="Nagwek2"/>
        <w:spacing w:before="100" w:beforeAutospacing="1" w:after="100" w:afterAutospacing="1" w:line="360" w:lineRule="auto"/>
      </w:pPr>
      <w:r w:rsidRPr="004570EA">
        <w:t>Efekty inwestycji</w:t>
      </w:r>
    </w:p>
    <w:p w14:paraId="2D78799C" w14:textId="77777777" w:rsidR="00A45EAD" w:rsidRPr="004570EA" w:rsidRDefault="00A45EAD" w:rsidP="00A45EAD">
      <w:pPr>
        <w:spacing w:before="100" w:beforeAutospacing="1" w:after="100" w:afterAutospacing="1" w:line="360" w:lineRule="auto"/>
        <w:rPr>
          <w:rFonts w:cs="Arial"/>
        </w:rPr>
      </w:pPr>
      <w:r w:rsidRPr="004570EA">
        <w:rPr>
          <w:rFonts w:cs="Arial"/>
        </w:rPr>
        <w:t>Po inwestycji na odcinku Kędzierzyn Koźle  - Opole Zachodnie korzyści z rozwoju ekologicznego transportu kolejowego zakładane są w skali regionu, kraju i Europy. To rozwój bezpiecznych podróży pociągami i zwiększenie konkurencyjności kolei. Poprawi się również komunikacja drogowa w obszarze Opola i w regionie. Wykonane prace ograniczą oddziaływanie kolei na środowisko. Montaż nowych urządzeń sterowania ruchem kolejowym zwiększył poziom bezpieczeństwa w ruchu kolejowym.</w:t>
      </w:r>
    </w:p>
    <w:p w14:paraId="01DE1C09" w14:textId="77777777" w:rsidR="00A45EAD" w:rsidRPr="004570EA" w:rsidRDefault="00A45EAD" w:rsidP="00A45EAD">
      <w:pPr>
        <w:spacing w:before="100" w:beforeAutospacing="1" w:after="100" w:afterAutospacing="1" w:line="360" w:lineRule="auto"/>
        <w:rPr>
          <w:rFonts w:cs="Arial"/>
        </w:rPr>
      </w:pPr>
      <w:r w:rsidRPr="004570EA">
        <w:rPr>
          <w:rFonts w:cs="Arial"/>
        </w:rPr>
        <w:t>Projekt: „Prace na linii kolejowej E30 na odcinku Kędzierzyn-Koźle – Opole Zachodnie” jest realizowany za 815,7 mln zł z udziałem środków unijnych CEF (</w:t>
      </w:r>
      <w:proofErr w:type="spellStart"/>
      <w:r w:rsidRPr="004570EA">
        <w:rPr>
          <w:rFonts w:cs="Arial"/>
        </w:rPr>
        <w:t>Connecting</w:t>
      </w:r>
      <w:proofErr w:type="spellEnd"/>
      <w:r w:rsidRPr="004570EA">
        <w:rPr>
          <w:rFonts w:cs="Arial"/>
        </w:rPr>
        <w:t xml:space="preserve"> Europe </w:t>
      </w:r>
      <w:proofErr w:type="spellStart"/>
      <w:r w:rsidRPr="004570EA">
        <w:rPr>
          <w:rFonts w:cs="Arial"/>
        </w:rPr>
        <w:t>Facility</w:t>
      </w:r>
      <w:proofErr w:type="spellEnd"/>
      <w:r w:rsidRPr="004570EA">
        <w:rPr>
          <w:rFonts w:cs="Arial"/>
        </w:rPr>
        <w:t xml:space="preserve"> – „Łącząc Europę”) w wysokości blisko 400 mln zł.</w:t>
      </w:r>
    </w:p>
    <w:p w14:paraId="40E627E3" w14:textId="77777777" w:rsidR="00A45EAD" w:rsidRPr="004570EA" w:rsidRDefault="00A45EAD" w:rsidP="00A45EAD">
      <w:pPr>
        <w:spacing w:before="100" w:beforeAutospacing="1" w:after="100" w:afterAutospacing="1" w:line="360" w:lineRule="auto"/>
        <w:rPr>
          <w:rFonts w:cs="Arial"/>
        </w:rPr>
      </w:pPr>
      <w:r w:rsidRPr="004570EA">
        <w:rPr>
          <w:rFonts w:cs="Arial"/>
        </w:rPr>
        <w:t>Projekt jest współfinansowany przez Unię Europejską z Instrumentu „Łącząc Europę”.</w:t>
      </w:r>
      <w:r w:rsidRPr="004570EA">
        <w:rPr>
          <w:rFonts w:cs="Arial"/>
        </w:rPr>
        <w:tab/>
      </w:r>
    </w:p>
    <w:p w14:paraId="58950628" w14:textId="77777777" w:rsidR="00A45EAD" w:rsidRPr="004570EA" w:rsidRDefault="00A45EAD" w:rsidP="00A45EAD">
      <w:pPr>
        <w:spacing w:before="120" w:after="120" w:line="240" w:lineRule="auto"/>
        <w:rPr>
          <w:rFonts w:cs="Arial"/>
          <w:b/>
        </w:rPr>
      </w:pPr>
      <w:r w:rsidRPr="004570EA">
        <w:rPr>
          <w:rFonts w:cs="Arial"/>
          <w:b/>
        </w:rPr>
        <w:t>Kontakt dla mediów:</w:t>
      </w:r>
    </w:p>
    <w:p w14:paraId="681A2371" w14:textId="77777777" w:rsidR="00A45EAD" w:rsidRPr="004570EA" w:rsidRDefault="00A45EAD" w:rsidP="00A45EAD">
      <w:pPr>
        <w:spacing w:before="120" w:after="120" w:line="240" w:lineRule="auto"/>
        <w:rPr>
          <w:rFonts w:cs="Arial"/>
        </w:rPr>
      </w:pPr>
      <w:r w:rsidRPr="004570EA">
        <w:rPr>
          <w:rFonts w:cs="Arial"/>
        </w:rPr>
        <w:t>Karol Jakubowski</w:t>
      </w:r>
    </w:p>
    <w:p w14:paraId="4DCE8A01" w14:textId="77777777" w:rsidR="00A45EAD" w:rsidRPr="004570EA" w:rsidRDefault="00A45EAD" w:rsidP="00A45EAD">
      <w:pPr>
        <w:spacing w:before="120" w:after="120" w:line="240" w:lineRule="auto"/>
        <w:rPr>
          <w:rFonts w:cs="Arial"/>
        </w:rPr>
      </w:pPr>
      <w:r w:rsidRPr="004570EA">
        <w:rPr>
          <w:rFonts w:cs="Arial"/>
        </w:rPr>
        <w:t>rzecznik prasowy</w:t>
      </w:r>
    </w:p>
    <w:p w14:paraId="07912E0B" w14:textId="77777777" w:rsidR="00A45EAD" w:rsidRPr="004570EA" w:rsidRDefault="00A45EAD" w:rsidP="00A45EAD">
      <w:pPr>
        <w:spacing w:before="120" w:after="120" w:line="240" w:lineRule="auto"/>
        <w:rPr>
          <w:rFonts w:cs="Arial"/>
        </w:rPr>
      </w:pPr>
      <w:r w:rsidRPr="004570EA">
        <w:rPr>
          <w:rFonts w:cs="Arial"/>
        </w:rPr>
        <w:t>PKP Polskie Linie Kolejowe S.A.</w:t>
      </w:r>
    </w:p>
    <w:p w14:paraId="67A02220" w14:textId="77777777" w:rsidR="00A45EAD" w:rsidRPr="004570EA" w:rsidRDefault="00A45EAD" w:rsidP="00A45EAD">
      <w:pPr>
        <w:spacing w:before="120" w:after="120" w:line="240" w:lineRule="auto"/>
        <w:rPr>
          <w:rFonts w:cs="Arial"/>
        </w:rPr>
      </w:pPr>
      <w:r w:rsidRPr="004570EA">
        <w:rPr>
          <w:rFonts w:cs="Arial"/>
        </w:rPr>
        <w:t>rzecznik@plk-sa.pl</w:t>
      </w:r>
    </w:p>
    <w:p w14:paraId="054A266E" w14:textId="30CDBB84" w:rsidR="00A45EAD" w:rsidRPr="004570EA" w:rsidRDefault="00A45EAD" w:rsidP="00A45EAD">
      <w:pPr>
        <w:spacing w:before="120" w:after="120" w:line="240" w:lineRule="auto"/>
        <w:rPr>
          <w:rFonts w:cs="Arial"/>
        </w:rPr>
      </w:pPr>
      <w:r w:rsidRPr="004570EA">
        <w:rPr>
          <w:rFonts w:cs="Arial"/>
        </w:rPr>
        <w:t>T: +48 668 679</w:t>
      </w:r>
      <w:r>
        <w:rPr>
          <w:rFonts w:cs="Arial"/>
        </w:rPr>
        <w:t> </w:t>
      </w:r>
      <w:r w:rsidRPr="004570EA">
        <w:rPr>
          <w:rFonts w:cs="Arial"/>
        </w:rPr>
        <w:t>414</w:t>
      </w:r>
    </w:p>
    <w:p w14:paraId="71C38AFE" w14:textId="77777777" w:rsidR="00A45EAD" w:rsidRPr="000241A8" w:rsidRDefault="00A45EAD" w:rsidP="00A15280">
      <w:pPr>
        <w:spacing w:after="0" w:line="360" w:lineRule="auto"/>
        <w:rPr>
          <w:rFonts w:cs="Arial"/>
        </w:rPr>
      </w:pPr>
    </w:p>
    <w:sectPr w:rsidR="00A45EAD" w:rsidRPr="000241A8" w:rsidSect="00186354">
      <w:headerReference w:type="first" r:id="rId8"/>
      <w:footerReference w:type="first" r:id="rId9"/>
      <w:pgSz w:w="11906" w:h="16838"/>
      <w:pgMar w:top="1418" w:right="1134" w:bottom="851" w:left="1134" w:header="426" w:footer="1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EF495" w14:textId="77777777" w:rsidR="00D923CC" w:rsidRDefault="00D923CC" w:rsidP="009D1AEB">
      <w:pPr>
        <w:spacing w:after="0" w:line="240" w:lineRule="auto"/>
      </w:pPr>
      <w:r>
        <w:separator/>
      </w:r>
    </w:p>
  </w:endnote>
  <w:endnote w:type="continuationSeparator" w:id="0">
    <w:p w14:paraId="725B8C92" w14:textId="77777777" w:rsidR="00D923CC" w:rsidRDefault="00D923CC"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EAAD6" w14:textId="77777777" w:rsidR="00364AD9" w:rsidRPr="00714D33" w:rsidRDefault="00364AD9" w:rsidP="00364AD9">
    <w:pPr>
      <w:spacing w:after="0" w:line="240" w:lineRule="auto"/>
      <w:jc w:val="both"/>
      <w:rPr>
        <w:rFonts w:cs="Arial"/>
        <w:color w:val="727271"/>
        <w:sz w:val="14"/>
        <w:szCs w:val="14"/>
      </w:rPr>
    </w:pPr>
    <w:r w:rsidRPr="00714D33">
      <w:rPr>
        <w:rFonts w:cs="Arial"/>
        <w:color w:val="727271"/>
        <w:sz w:val="14"/>
        <w:szCs w:val="14"/>
      </w:rPr>
      <w:t xml:space="preserve">Spółka wpisana do rejestru przedsiębiorców prowadzonego przez Sąd Rejonowy dla m. st. Warszawy w Warszawie </w:t>
    </w:r>
  </w:p>
  <w:p w14:paraId="1B2CBBAC" w14:textId="77777777" w:rsidR="00364AD9" w:rsidRPr="00714D33" w:rsidRDefault="00364AD9" w:rsidP="00364AD9">
    <w:pPr>
      <w:spacing w:after="0" w:line="240" w:lineRule="auto"/>
      <w:jc w:val="both"/>
      <w:rPr>
        <w:rFonts w:cs="Arial"/>
        <w:color w:val="727271"/>
        <w:sz w:val="14"/>
        <w:szCs w:val="14"/>
      </w:rPr>
    </w:pPr>
    <w:r w:rsidRPr="00714D33">
      <w:rPr>
        <w:rFonts w:cs="Arial"/>
        <w:color w:val="727271"/>
        <w:sz w:val="14"/>
        <w:szCs w:val="14"/>
      </w:rPr>
      <w:t xml:space="preserve">XIV Wydział Gospodarczy Krajowego Rejestru Sądowego pod numerem KRS 0000037568, NIP 113-23-16-427, </w:t>
    </w:r>
  </w:p>
  <w:p w14:paraId="1E28667D" w14:textId="77777777" w:rsidR="00860074" w:rsidRPr="00364AD9" w:rsidRDefault="00364AD9" w:rsidP="00364AD9">
    <w:pPr>
      <w:spacing w:after="0" w:line="240" w:lineRule="auto"/>
      <w:rPr>
        <w:rFonts w:cs="Arial"/>
        <w:color w:val="727271"/>
        <w:sz w:val="14"/>
        <w:szCs w:val="14"/>
      </w:rPr>
    </w:pPr>
    <w:r w:rsidRPr="00714D33">
      <w:rPr>
        <w:rFonts w:cs="Arial"/>
        <w:color w:val="727271"/>
        <w:sz w:val="14"/>
        <w:szCs w:val="14"/>
      </w:rPr>
      <w:t xml:space="preserve">REGON 017319027. Wysokość kapitału zakładowego w całości wpłaconego: </w:t>
    </w:r>
    <w:r>
      <w:rPr>
        <w:rFonts w:cs="Arial"/>
        <w:color w:val="727271"/>
        <w:sz w:val="14"/>
        <w:szCs w:val="14"/>
      </w:rPr>
      <w:t xml:space="preserve">33.272.194.000,00 </w:t>
    </w:r>
    <w:r w:rsidRPr="00B77919">
      <w:rPr>
        <w:rFonts w:cs="Arial"/>
        <w:color w:val="727271"/>
        <w:sz w:val="14"/>
        <w:szCs w:val="14"/>
      </w:rPr>
      <w:t>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A3CB1" w14:textId="77777777" w:rsidR="00D923CC" w:rsidRDefault="00D923CC" w:rsidP="009D1AEB">
      <w:pPr>
        <w:spacing w:after="0" w:line="240" w:lineRule="auto"/>
      </w:pPr>
      <w:r>
        <w:separator/>
      </w:r>
    </w:p>
  </w:footnote>
  <w:footnote w:type="continuationSeparator" w:id="0">
    <w:p w14:paraId="02A25909" w14:textId="77777777" w:rsidR="00D923CC" w:rsidRDefault="00D923CC"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5FC5" w14:textId="77777777" w:rsidR="009D1AEB" w:rsidRDefault="002D15D4">
    <w:pPr>
      <w:pStyle w:val="Nagwek"/>
    </w:pPr>
    <w:r>
      <w:rPr>
        <w:noProof/>
        <w:lang w:eastAsia="pl-PL"/>
      </w:rPr>
      <w:drawing>
        <wp:anchor distT="0" distB="0" distL="114300" distR="114300" simplePos="0" relativeHeight="251662336" behindDoc="0" locked="0" layoutInCell="1" allowOverlap="1" wp14:anchorId="1CE321B7" wp14:editId="5091365B">
          <wp:simplePos x="0" y="0"/>
          <wp:positionH relativeFrom="column">
            <wp:posOffset>160655</wp:posOffset>
          </wp:positionH>
          <wp:positionV relativeFrom="paragraph">
            <wp:posOffset>-137160</wp:posOffset>
          </wp:positionV>
          <wp:extent cx="6115050" cy="466090"/>
          <wp:effectExtent l="0" t="0" r="0" b="0"/>
          <wp:wrapNone/>
          <wp:docPr id="10" name="Obraz 10" descr="Logotyp: PKP Polskich Linii Kolejowych S.A., flaga Rzeczpospolita Polska, logotyp: flaga Unii Europejskiej,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PKP Polskich Linii Kolejowych S.A., flaga Rzeczpospolita Polska, logotyp: flaga Unii Europejskiej, Dofinansowane przez Unię Europejs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9D1AEB">
      <w:rPr>
        <w:noProof/>
        <w:lang w:eastAsia="pl-PL"/>
      </w:rPr>
      <mc:AlternateContent>
        <mc:Choice Requires="wps">
          <w:drawing>
            <wp:anchor distT="0" distB="0" distL="114300" distR="114300" simplePos="0" relativeHeight="251661312" behindDoc="0" locked="0" layoutInCell="1" allowOverlap="1" wp14:anchorId="6DDF28D5" wp14:editId="252E632D">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wps:spPr>
                    <wps:txbx>
                      <w:txbxContent>
                        <w:p w14:paraId="7F9F691F"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2190B7CF" w14:textId="77777777" w:rsidR="009D1AEB" w:rsidRDefault="009D1AEB" w:rsidP="009D1AEB">
                          <w:pPr>
                            <w:spacing w:after="0"/>
                            <w:rPr>
                              <w:rFonts w:cs="Arial"/>
                              <w:sz w:val="16"/>
                              <w:szCs w:val="16"/>
                            </w:rPr>
                          </w:pPr>
                          <w:r>
                            <w:rPr>
                              <w:rFonts w:cs="Arial"/>
                              <w:sz w:val="16"/>
                              <w:szCs w:val="16"/>
                            </w:rPr>
                            <w:t>Biuro Komunikacji i Promocji</w:t>
                          </w:r>
                        </w:p>
                        <w:p w14:paraId="47E84941"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54F2046"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3795F938"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0F86A061"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3AC36435" w14:textId="77777777"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DF28D5"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" filled="f" stroked="f">
              <v:textbox inset="0,0,0,0">
                <w:txbxContent>
                  <w:p w14:paraId="7F9F691F"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2190B7CF" w14:textId="77777777" w:rsidR="009D1AEB" w:rsidRDefault="009D1AEB" w:rsidP="009D1AEB">
                    <w:pPr>
                      <w:spacing w:after="0"/>
                      <w:rPr>
                        <w:rFonts w:cs="Arial"/>
                        <w:sz w:val="16"/>
                        <w:szCs w:val="16"/>
                      </w:rPr>
                    </w:pPr>
                    <w:r>
                      <w:rPr>
                        <w:rFonts w:cs="Arial"/>
                        <w:sz w:val="16"/>
                        <w:szCs w:val="16"/>
                      </w:rPr>
                      <w:t>Biuro Komunikacji i Promocji</w:t>
                    </w:r>
                  </w:p>
                  <w:p w14:paraId="47E84941"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54F2046"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3795F938"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0F86A061"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3AC36435" w14:textId="77777777"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58613B7F"/>
    <w:multiLevelType w:val="hybridMultilevel"/>
    <w:tmpl w:val="FBD81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46246198">
    <w:abstractNumId w:val="1"/>
  </w:num>
  <w:num w:numId="2" w16cid:durableId="948003626">
    <w:abstractNumId w:val="0"/>
  </w:num>
  <w:num w:numId="3" w16cid:durableId="852498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01D67"/>
    <w:rsid w:val="000028FF"/>
    <w:rsid w:val="00003063"/>
    <w:rsid w:val="00007650"/>
    <w:rsid w:val="000122A5"/>
    <w:rsid w:val="0001249C"/>
    <w:rsid w:val="00014284"/>
    <w:rsid w:val="00014EEE"/>
    <w:rsid w:val="00014F17"/>
    <w:rsid w:val="0001608A"/>
    <w:rsid w:val="000201DF"/>
    <w:rsid w:val="000207C1"/>
    <w:rsid w:val="000241A8"/>
    <w:rsid w:val="0002468C"/>
    <w:rsid w:val="00025089"/>
    <w:rsid w:val="00030DED"/>
    <w:rsid w:val="00040F89"/>
    <w:rsid w:val="00044053"/>
    <w:rsid w:val="00047864"/>
    <w:rsid w:val="00051D38"/>
    <w:rsid w:val="00054260"/>
    <w:rsid w:val="000645A3"/>
    <w:rsid w:val="00064C63"/>
    <w:rsid w:val="00065E33"/>
    <w:rsid w:val="000666D8"/>
    <w:rsid w:val="00070D7E"/>
    <w:rsid w:val="00072CB9"/>
    <w:rsid w:val="0007314A"/>
    <w:rsid w:val="00074AF9"/>
    <w:rsid w:val="000750C3"/>
    <w:rsid w:val="00080FF5"/>
    <w:rsid w:val="00082F42"/>
    <w:rsid w:val="0008354F"/>
    <w:rsid w:val="000850C1"/>
    <w:rsid w:val="00086345"/>
    <w:rsid w:val="00094361"/>
    <w:rsid w:val="00095055"/>
    <w:rsid w:val="000A55EC"/>
    <w:rsid w:val="000B0F2B"/>
    <w:rsid w:val="000C144E"/>
    <w:rsid w:val="000C3609"/>
    <w:rsid w:val="000C3721"/>
    <w:rsid w:val="000D2877"/>
    <w:rsid w:val="000D468B"/>
    <w:rsid w:val="000D58FD"/>
    <w:rsid w:val="000D75EC"/>
    <w:rsid w:val="000E0E15"/>
    <w:rsid w:val="000E313E"/>
    <w:rsid w:val="000E4CE1"/>
    <w:rsid w:val="000E7966"/>
    <w:rsid w:val="000F1197"/>
    <w:rsid w:val="000F337F"/>
    <w:rsid w:val="000F4D48"/>
    <w:rsid w:val="000F4F6F"/>
    <w:rsid w:val="000F77BD"/>
    <w:rsid w:val="000F7E8A"/>
    <w:rsid w:val="00103E0F"/>
    <w:rsid w:val="001061EA"/>
    <w:rsid w:val="00110B3E"/>
    <w:rsid w:val="001122D9"/>
    <w:rsid w:val="001167DE"/>
    <w:rsid w:val="00123382"/>
    <w:rsid w:val="0012379C"/>
    <w:rsid w:val="001241E1"/>
    <w:rsid w:val="001269C1"/>
    <w:rsid w:val="00130089"/>
    <w:rsid w:val="0013182B"/>
    <w:rsid w:val="00135825"/>
    <w:rsid w:val="0013731B"/>
    <w:rsid w:val="00137EDD"/>
    <w:rsid w:val="001403DD"/>
    <w:rsid w:val="001417EA"/>
    <w:rsid w:val="00142622"/>
    <w:rsid w:val="00157456"/>
    <w:rsid w:val="00164AE6"/>
    <w:rsid w:val="00167163"/>
    <w:rsid w:val="00167521"/>
    <w:rsid w:val="001734BA"/>
    <w:rsid w:val="001818E3"/>
    <w:rsid w:val="00186354"/>
    <w:rsid w:val="00187493"/>
    <w:rsid w:val="00194AE8"/>
    <w:rsid w:val="00196C0F"/>
    <w:rsid w:val="00197BF0"/>
    <w:rsid w:val="001A2477"/>
    <w:rsid w:val="001A40E7"/>
    <w:rsid w:val="001A4160"/>
    <w:rsid w:val="001B0B31"/>
    <w:rsid w:val="001B12BF"/>
    <w:rsid w:val="001B3B66"/>
    <w:rsid w:val="001B42E5"/>
    <w:rsid w:val="001B4896"/>
    <w:rsid w:val="001C408D"/>
    <w:rsid w:val="001C45A5"/>
    <w:rsid w:val="001C5576"/>
    <w:rsid w:val="001C55B9"/>
    <w:rsid w:val="001C65A1"/>
    <w:rsid w:val="001C6732"/>
    <w:rsid w:val="001D2441"/>
    <w:rsid w:val="001D4CC3"/>
    <w:rsid w:val="001D5F08"/>
    <w:rsid w:val="001D5F4E"/>
    <w:rsid w:val="001D61F4"/>
    <w:rsid w:val="001D62D5"/>
    <w:rsid w:val="001D6B6F"/>
    <w:rsid w:val="001E02C7"/>
    <w:rsid w:val="001E04EB"/>
    <w:rsid w:val="001E0685"/>
    <w:rsid w:val="001E11DD"/>
    <w:rsid w:val="001E2880"/>
    <w:rsid w:val="001E2B34"/>
    <w:rsid w:val="001E580E"/>
    <w:rsid w:val="001E5B84"/>
    <w:rsid w:val="001E7686"/>
    <w:rsid w:val="001F0F77"/>
    <w:rsid w:val="001F2013"/>
    <w:rsid w:val="001F4636"/>
    <w:rsid w:val="001F563F"/>
    <w:rsid w:val="001F5F22"/>
    <w:rsid w:val="00201058"/>
    <w:rsid w:val="00201188"/>
    <w:rsid w:val="0020172E"/>
    <w:rsid w:val="00206D0A"/>
    <w:rsid w:val="002103D1"/>
    <w:rsid w:val="0021586C"/>
    <w:rsid w:val="0021603F"/>
    <w:rsid w:val="002166C1"/>
    <w:rsid w:val="00217226"/>
    <w:rsid w:val="00217F0B"/>
    <w:rsid w:val="0022138E"/>
    <w:rsid w:val="002252DF"/>
    <w:rsid w:val="00225ACF"/>
    <w:rsid w:val="0022629D"/>
    <w:rsid w:val="002272E6"/>
    <w:rsid w:val="00230EE7"/>
    <w:rsid w:val="0023124C"/>
    <w:rsid w:val="002318EE"/>
    <w:rsid w:val="00232CD7"/>
    <w:rsid w:val="00236985"/>
    <w:rsid w:val="00237982"/>
    <w:rsid w:val="0024260C"/>
    <w:rsid w:val="00242CC1"/>
    <w:rsid w:val="00242FEE"/>
    <w:rsid w:val="0024348B"/>
    <w:rsid w:val="002511BD"/>
    <w:rsid w:val="0026130B"/>
    <w:rsid w:val="00261EF0"/>
    <w:rsid w:val="00262639"/>
    <w:rsid w:val="00262AC6"/>
    <w:rsid w:val="00265441"/>
    <w:rsid w:val="00265E06"/>
    <w:rsid w:val="002723C7"/>
    <w:rsid w:val="00277762"/>
    <w:rsid w:val="00280B06"/>
    <w:rsid w:val="00282925"/>
    <w:rsid w:val="0028375E"/>
    <w:rsid w:val="00284EF1"/>
    <w:rsid w:val="0028659A"/>
    <w:rsid w:val="00291328"/>
    <w:rsid w:val="002928B7"/>
    <w:rsid w:val="00296DA0"/>
    <w:rsid w:val="002A0174"/>
    <w:rsid w:val="002A033A"/>
    <w:rsid w:val="002A2177"/>
    <w:rsid w:val="002A25C4"/>
    <w:rsid w:val="002A2C48"/>
    <w:rsid w:val="002A5C86"/>
    <w:rsid w:val="002B1520"/>
    <w:rsid w:val="002B2993"/>
    <w:rsid w:val="002B2EC4"/>
    <w:rsid w:val="002B7DC2"/>
    <w:rsid w:val="002C155C"/>
    <w:rsid w:val="002C40A1"/>
    <w:rsid w:val="002C4383"/>
    <w:rsid w:val="002C65C4"/>
    <w:rsid w:val="002C6691"/>
    <w:rsid w:val="002C711C"/>
    <w:rsid w:val="002D052E"/>
    <w:rsid w:val="002D15D4"/>
    <w:rsid w:val="002D206B"/>
    <w:rsid w:val="002D2535"/>
    <w:rsid w:val="002D656D"/>
    <w:rsid w:val="002E020A"/>
    <w:rsid w:val="002E1781"/>
    <w:rsid w:val="002E22F0"/>
    <w:rsid w:val="002E3BAC"/>
    <w:rsid w:val="002E48D8"/>
    <w:rsid w:val="002F213E"/>
    <w:rsid w:val="002F2F9C"/>
    <w:rsid w:val="002F3F06"/>
    <w:rsid w:val="002F6767"/>
    <w:rsid w:val="002F7320"/>
    <w:rsid w:val="00300CBD"/>
    <w:rsid w:val="00304F14"/>
    <w:rsid w:val="00306A0F"/>
    <w:rsid w:val="0031109C"/>
    <w:rsid w:val="003155C0"/>
    <w:rsid w:val="00315992"/>
    <w:rsid w:val="00317815"/>
    <w:rsid w:val="003215D4"/>
    <w:rsid w:val="00323F8C"/>
    <w:rsid w:val="003264C6"/>
    <w:rsid w:val="00337427"/>
    <w:rsid w:val="00346741"/>
    <w:rsid w:val="00351C15"/>
    <w:rsid w:val="00351E7B"/>
    <w:rsid w:val="003546D4"/>
    <w:rsid w:val="00356AA9"/>
    <w:rsid w:val="00356CEA"/>
    <w:rsid w:val="003609C0"/>
    <w:rsid w:val="00362224"/>
    <w:rsid w:val="00362784"/>
    <w:rsid w:val="0036344A"/>
    <w:rsid w:val="00363D13"/>
    <w:rsid w:val="00364AD9"/>
    <w:rsid w:val="00367603"/>
    <w:rsid w:val="003735F9"/>
    <w:rsid w:val="00373A7D"/>
    <w:rsid w:val="00376FB0"/>
    <w:rsid w:val="00384F67"/>
    <w:rsid w:val="0038595B"/>
    <w:rsid w:val="00387612"/>
    <w:rsid w:val="003945C6"/>
    <w:rsid w:val="00394CC4"/>
    <w:rsid w:val="003A7716"/>
    <w:rsid w:val="003B007B"/>
    <w:rsid w:val="003B29FF"/>
    <w:rsid w:val="003B3668"/>
    <w:rsid w:val="003B5502"/>
    <w:rsid w:val="003B5802"/>
    <w:rsid w:val="003B6437"/>
    <w:rsid w:val="003B6705"/>
    <w:rsid w:val="003C318A"/>
    <w:rsid w:val="003C4A79"/>
    <w:rsid w:val="003D0FC1"/>
    <w:rsid w:val="003D6F2A"/>
    <w:rsid w:val="003D7D0A"/>
    <w:rsid w:val="003E2E07"/>
    <w:rsid w:val="003E6BA8"/>
    <w:rsid w:val="003F0A19"/>
    <w:rsid w:val="003F230E"/>
    <w:rsid w:val="003F3D57"/>
    <w:rsid w:val="003F5FA6"/>
    <w:rsid w:val="003F6A9D"/>
    <w:rsid w:val="00400514"/>
    <w:rsid w:val="00400FE2"/>
    <w:rsid w:val="00401C59"/>
    <w:rsid w:val="00404B92"/>
    <w:rsid w:val="0040515F"/>
    <w:rsid w:val="004061AD"/>
    <w:rsid w:val="00410F83"/>
    <w:rsid w:val="00412986"/>
    <w:rsid w:val="00415835"/>
    <w:rsid w:val="00416C01"/>
    <w:rsid w:val="00417E85"/>
    <w:rsid w:val="0043086A"/>
    <w:rsid w:val="00431933"/>
    <w:rsid w:val="0043264C"/>
    <w:rsid w:val="00436185"/>
    <w:rsid w:val="004371F5"/>
    <w:rsid w:val="004379EA"/>
    <w:rsid w:val="0044414E"/>
    <w:rsid w:val="00444C22"/>
    <w:rsid w:val="00445B74"/>
    <w:rsid w:val="00447590"/>
    <w:rsid w:val="00460471"/>
    <w:rsid w:val="00463BAD"/>
    <w:rsid w:val="00464182"/>
    <w:rsid w:val="00472001"/>
    <w:rsid w:val="00473B04"/>
    <w:rsid w:val="00473F83"/>
    <w:rsid w:val="0047795C"/>
    <w:rsid w:val="004807F2"/>
    <w:rsid w:val="00480843"/>
    <w:rsid w:val="00483A32"/>
    <w:rsid w:val="00486AA9"/>
    <w:rsid w:val="00490119"/>
    <w:rsid w:val="004914C3"/>
    <w:rsid w:val="00497CD8"/>
    <w:rsid w:val="004A3DDB"/>
    <w:rsid w:val="004A69C1"/>
    <w:rsid w:val="004A7634"/>
    <w:rsid w:val="004A79C2"/>
    <w:rsid w:val="004B0014"/>
    <w:rsid w:val="004B0107"/>
    <w:rsid w:val="004B1956"/>
    <w:rsid w:val="004B2612"/>
    <w:rsid w:val="004B2ACA"/>
    <w:rsid w:val="004C2376"/>
    <w:rsid w:val="004C6C1C"/>
    <w:rsid w:val="004D01AA"/>
    <w:rsid w:val="004D35C0"/>
    <w:rsid w:val="004E022E"/>
    <w:rsid w:val="004E362B"/>
    <w:rsid w:val="004E4900"/>
    <w:rsid w:val="004E4B55"/>
    <w:rsid w:val="004E5984"/>
    <w:rsid w:val="004E67D5"/>
    <w:rsid w:val="004F3245"/>
    <w:rsid w:val="00500AA8"/>
    <w:rsid w:val="00502269"/>
    <w:rsid w:val="005078A5"/>
    <w:rsid w:val="00510F9F"/>
    <w:rsid w:val="00516311"/>
    <w:rsid w:val="00520E5D"/>
    <w:rsid w:val="00524A35"/>
    <w:rsid w:val="0053281C"/>
    <w:rsid w:val="00532D95"/>
    <w:rsid w:val="00533FFB"/>
    <w:rsid w:val="005345BB"/>
    <w:rsid w:val="00534832"/>
    <w:rsid w:val="005365BB"/>
    <w:rsid w:val="00536CF1"/>
    <w:rsid w:val="00537852"/>
    <w:rsid w:val="00537B5A"/>
    <w:rsid w:val="00544127"/>
    <w:rsid w:val="00551160"/>
    <w:rsid w:val="00552FFD"/>
    <w:rsid w:val="005578CF"/>
    <w:rsid w:val="00561804"/>
    <w:rsid w:val="00565149"/>
    <w:rsid w:val="00571B39"/>
    <w:rsid w:val="005725FC"/>
    <w:rsid w:val="005729F7"/>
    <w:rsid w:val="00576E7C"/>
    <w:rsid w:val="00584241"/>
    <w:rsid w:val="0058533D"/>
    <w:rsid w:val="00585B22"/>
    <w:rsid w:val="005905E5"/>
    <w:rsid w:val="00594920"/>
    <w:rsid w:val="00595314"/>
    <w:rsid w:val="005A4058"/>
    <w:rsid w:val="005B0755"/>
    <w:rsid w:val="005B12D9"/>
    <w:rsid w:val="005B388C"/>
    <w:rsid w:val="005B45D1"/>
    <w:rsid w:val="005B516F"/>
    <w:rsid w:val="005B6FB6"/>
    <w:rsid w:val="005C6FB1"/>
    <w:rsid w:val="005D0B59"/>
    <w:rsid w:val="005D0C21"/>
    <w:rsid w:val="005D10B3"/>
    <w:rsid w:val="005D1596"/>
    <w:rsid w:val="005D5799"/>
    <w:rsid w:val="005E42A1"/>
    <w:rsid w:val="005E5849"/>
    <w:rsid w:val="005E6307"/>
    <w:rsid w:val="005F169D"/>
    <w:rsid w:val="005F62CB"/>
    <w:rsid w:val="006010BA"/>
    <w:rsid w:val="006027C2"/>
    <w:rsid w:val="00602CB3"/>
    <w:rsid w:val="0060638A"/>
    <w:rsid w:val="00610B51"/>
    <w:rsid w:val="00612E5B"/>
    <w:rsid w:val="0061350E"/>
    <w:rsid w:val="00620649"/>
    <w:rsid w:val="00622DF7"/>
    <w:rsid w:val="00623721"/>
    <w:rsid w:val="00626622"/>
    <w:rsid w:val="00631945"/>
    <w:rsid w:val="00631BC0"/>
    <w:rsid w:val="006337DE"/>
    <w:rsid w:val="00634AB3"/>
    <w:rsid w:val="0063625B"/>
    <w:rsid w:val="006372F4"/>
    <w:rsid w:val="00640659"/>
    <w:rsid w:val="00643FB9"/>
    <w:rsid w:val="006445F6"/>
    <w:rsid w:val="00644F1E"/>
    <w:rsid w:val="00646DBF"/>
    <w:rsid w:val="006529BC"/>
    <w:rsid w:val="00657CF4"/>
    <w:rsid w:val="00662C20"/>
    <w:rsid w:val="00663559"/>
    <w:rsid w:val="00664D82"/>
    <w:rsid w:val="00667877"/>
    <w:rsid w:val="00674E7C"/>
    <w:rsid w:val="00682448"/>
    <w:rsid w:val="00684FE5"/>
    <w:rsid w:val="006851BD"/>
    <w:rsid w:val="00685B1E"/>
    <w:rsid w:val="00686E89"/>
    <w:rsid w:val="006928FC"/>
    <w:rsid w:val="00693D42"/>
    <w:rsid w:val="00695239"/>
    <w:rsid w:val="006A01F2"/>
    <w:rsid w:val="006A0E6C"/>
    <w:rsid w:val="006A1425"/>
    <w:rsid w:val="006A2835"/>
    <w:rsid w:val="006A30BA"/>
    <w:rsid w:val="006A6AE5"/>
    <w:rsid w:val="006A7120"/>
    <w:rsid w:val="006B03A7"/>
    <w:rsid w:val="006B04E4"/>
    <w:rsid w:val="006B070D"/>
    <w:rsid w:val="006B2DEE"/>
    <w:rsid w:val="006B36CC"/>
    <w:rsid w:val="006B51AD"/>
    <w:rsid w:val="006B566A"/>
    <w:rsid w:val="006B6D34"/>
    <w:rsid w:val="006B7304"/>
    <w:rsid w:val="006C2DC6"/>
    <w:rsid w:val="006C6C1C"/>
    <w:rsid w:val="006C76E2"/>
    <w:rsid w:val="006D19CA"/>
    <w:rsid w:val="006D57E5"/>
    <w:rsid w:val="006D5AD1"/>
    <w:rsid w:val="006D709F"/>
    <w:rsid w:val="006E17F2"/>
    <w:rsid w:val="006E5286"/>
    <w:rsid w:val="006E64C8"/>
    <w:rsid w:val="006F27C2"/>
    <w:rsid w:val="006F2973"/>
    <w:rsid w:val="006F3C4C"/>
    <w:rsid w:val="0070040A"/>
    <w:rsid w:val="00701D53"/>
    <w:rsid w:val="00703B5F"/>
    <w:rsid w:val="00704636"/>
    <w:rsid w:val="00704B76"/>
    <w:rsid w:val="00705EAC"/>
    <w:rsid w:val="00707978"/>
    <w:rsid w:val="007110F1"/>
    <w:rsid w:val="00711C03"/>
    <w:rsid w:val="00714C3C"/>
    <w:rsid w:val="00715666"/>
    <w:rsid w:val="007175E2"/>
    <w:rsid w:val="00722A5B"/>
    <w:rsid w:val="00723023"/>
    <w:rsid w:val="00727EB5"/>
    <w:rsid w:val="007321B2"/>
    <w:rsid w:val="00732ECB"/>
    <w:rsid w:val="00735ED2"/>
    <w:rsid w:val="00740B20"/>
    <w:rsid w:val="007429CC"/>
    <w:rsid w:val="00751C29"/>
    <w:rsid w:val="00753E3C"/>
    <w:rsid w:val="00754586"/>
    <w:rsid w:val="007550E1"/>
    <w:rsid w:val="00756581"/>
    <w:rsid w:val="00760EA1"/>
    <w:rsid w:val="00761560"/>
    <w:rsid w:val="00762671"/>
    <w:rsid w:val="0076381A"/>
    <w:rsid w:val="007646B1"/>
    <w:rsid w:val="00765515"/>
    <w:rsid w:val="00767C4C"/>
    <w:rsid w:val="00767F58"/>
    <w:rsid w:val="007711B8"/>
    <w:rsid w:val="0077218F"/>
    <w:rsid w:val="00772B52"/>
    <w:rsid w:val="00773C4A"/>
    <w:rsid w:val="00777BC3"/>
    <w:rsid w:val="0078274D"/>
    <w:rsid w:val="00782F77"/>
    <w:rsid w:val="00783B33"/>
    <w:rsid w:val="00790334"/>
    <w:rsid w:val="00793C73"/>
    <w:rsid w:val="00795AB3"/>
    <w:rsid w:val="007A3C2A"/>
    <w:rsid w:val="007A5B58"/>
    <w:rsid w:val="007A7613"/>
    <w:rsid w:val="007B16C4"/>
    <w:rsid w:val="007B5FE1"/>
    <w:rsid w:val="007B70FF"/>
    <w:rsid w:val="007C51A8"/>
    <w:rsid w:val="007C792F"/>
    <w:rsid w:val="007C7977"/>
    <w:rsid w:val="007D1DB7"/>
    <w:rsid w:val="007D1DDF"/>
    <w:rsid w:val="007D3979"/>
    <w:rsid w:val="007E1B40"/>
    <w:rsid w:val="007F24CD"/>
    <w:rsid w:val="007F3648"/>
    <w:rsid w:val="007F636B"/>
    <w:rsid w:val="007F7B4D"/>
    <w:rsid w:val="00801588"/>
    <w:rsid w:val="008016E4"/>
    <w:rsid w:val="0080319C"/>
    <w:rsid w:val="00810595"/>
    <w:rsid w:val="00813731"/>
    <w:rsid w:val="008144D1"/>
    <w:rsid w:val="0081528E"/>
    <w:rsid w:val="0081538E"/>
    <w:rsid w:val="008175AE"/>
    <w:rsid w:val="00817BAC"/>
    <w:rsid w:val="00821281"/>
    <w:rsid w:val="0082296A"/>
    <w:rsid w:val="00825254"/>
    <w:rsid w:val="0082529E"/>
    <w:rsid w:val="008316F3"/>
    <w:rsid w:val="00831708"/>
    <w:rsid w:val="00831734"/>
    <w:rsid w:val="008344FC"/>
    <w:rsid w:val="00836DD7"/>
    <w:rsid w:val="00840FCC"/>
    <w:rsid w:val="008423C8"/>
    <w:rsid w:val="008441C6"/>
    <w:rsid w:val="00845C67"/>
    <w:rsid w:val="00846D99"/>
    <w:rsid w:val="0084752E"/>
    <w:rsid w:val="00850CAD"/>
    <w:rsid w:val="008545DF"/>
    <w:rsid w:val="00860074"/>
    <w:rsid w:val="00861844"/>
    <w:rsid w:val="0086292A"/>
    <w:rsid w:val="00865703"/>
    <w:rsid w:val="00870A09"/>
    <w:rsid w:val="00872CB8"/>
    <w:rsid w:val="008736F1"/>
    <w:rsid w:val="00873E1E"/>
    <w:rsid w:val="00884FCE"/>
    <w:rsid w:val="00886917"/>
    <w:rsid w:val="00887553"/>
    <w:rsid w:val="008900DB"/>
    <w:rsid w:val="008A0E61"/>
    <w:rsid w:val="008A1C72"/>
    <w:rsid w:val="008A70DA"/>
    <w:rsid w:val="008B11C9"/>
    <w:rsid w:val="008B6162"/>
    <w:rsid w:val="008B647E"/>
    <w:rsid w:val="008B73CF"/>
    <w:rsid w:val="008C0D83"/>
    <w:rsid w:val="008C1EC5"/>
    <w:rsid w:val="008C357E"/>
    <w:rsid w:val="008C6D79"/>
    <w:rsid w:val="008D14D1"/>
    <w:rsid w:val="008D4E2D"/>
    <w:rsid w:val="008E23D9"/>
    <w:rsid w:val="008E54AE"/>
    <w:rsid w:val="008E60CD"/>
    <w:rsid w:val="008E6741"/>
    <w:rsid w:val="008E6CD2"/>
    <w:rsid w:val="008E75E8"/>
    <w:rsid w:val="008F1CB8"/>
    <w:rsid w:val="008F1F49"/>
    <w:rsid w:val="008F5036"/>
    <w:rsid w:val="008F7A6A"/>
    <w:rsid w:val="00902E44"/>
    <w:rsid w:val="00904335"/>
    <w:rsid w:val="00910E1A"/>
    <w:rsid w:val="009137FD"/>
    <w:rsid w:val="009143D4"/>
    <w:rsid w:val="00916450"/>
    <w:rsid w:val="00916AC4"/>
    <w:rsid w:val="00920724"/>
    <w:rsid w:val="00920D7E"/>
    <w:rsid w:val="009210AC"/>
    <w:rsid w:val="009256D8"/>
    <w:rsid w:val="0092581D"/>
    <w:rsid w:val="00930DAA"/>
    <w:rsid w:val="009333A1"/>
    <w:rsid w:val="009336D6"/>
    <w:rsid w:val="009415D0"/>
    <w:rsid w:val="0094184A"/>
    <w:rsid w:val="00945904"/>
    <w:rsid w:val="009467D6"/>
    <w:rsid w:val="00950972"/>
    <w:rsid w:val="00950F6F"/>
    <w:rsid w:val="009514FB"/>
    <w:rsid w:val="00953FAE"/>
    <w:rsid w:val="009577E9"/>
    <w:rsid w:val="0096125A"/>
    <w:rsid w:val="009660ED"/>
    <w:rsid w:val="00966320"/>
    <w:rsid w:val="00967295"/>
    <w:rsid w:val="009672AA"/>
    <w:rsid w:val="00967864"/>
    <w:rsid w:val="00970BE9"/>
    <w:rsid w:val="009720FB"/>
    <w:rsid w:val="0097404E"/>
    <w:rsid w:val="00981675"/>
    <w:rsid w:val="00991DEF"/>
    <w:rsid w:val="009A16E3"/>
    <w:rsid w:val="009A1903"/>
    <w:rsid w:val="009A256A"/>
    <w:rsid w:val="009A39C4"/>
    <w:rsid w:val="009A419D"/>
    <w:rsid w:val="009A6DC6"/>
    <w:rsid w:val="009A7DDB"/>
    <w:rsid w:val="009B084D"/>
    <w:rsid w:val="009B5C52"/>
    <w:rsid w:val="009B77CB"/>
    <w:rsid w:val="009C1F62"/>
    <w:rsid w:val="009C4D54"/>
    <w:rsid w:val="009D1AEB"/>
    <w:rsid w:val="009D1F80"/>
    <w:rsid w:val="009D7A5C"/>
    <w:rsid w:val="009E07F2"/>
    <w:rsid w:val="009E0DEE"/>
    <w:rsid w:val="009E4C34"/>
    <w:rsid w:val="009E6B4F"/>
    <w:rsid w:val="009F1AD3"/>
    <w:rsid w:val="009F1F2D"/>
    <w:rsid w:val="009F4C15"/>
    <w:rsid w:val="00A009AF"/>
    <w:rsid w:val="00A00DBF"/>
    <w:rsid w:val="00A05E2C"/>
    <w:rsid w:val="00A06279"/>
    <w:rsid w:val="00A067CD"/>
    <w:rsid w:val="00A06ECE"/>
    <w:rsid w:val="00A101A4"/>
    <w:rsid w:val="00A103B5"/>
    <w:rsid w:val="00A13CCD"/>
    <w:rsid w:val="00A15280"/>
    <w:rsid w:val="00A15AED"/>
    <w:rsid w:val="00A16C34"/>
    <w:rsid w:val="00A21E41"/>
    <w:rsid w:val="00A2440D"/>
    <w:rsid w:val="00A25395"/>
    <w:rsid w:val="00A32A9B"/>
    <w:rsid w:val="00A374CB"/>
    <w:rsid w:val="00A433B7"/>
    <w:rsid w:val="00A43C1B"/>
    <w:rsid w:val="00A44040"/>
    <w:rsid w:val="00A443AD"/>
    <w:rsid w:val="00A45C46"/>
    <w:rsid w:val="00A45EAD"/>
    <w:rsid w:val="00A46220"/>
    <w:rsid w:val="00A5232F"/>
    <w:rsid w:val="00A571C9"/>
    <w:rsid w:val="00A63BEF"/>
    <w:rsid w:val="00A64C55"/>
    <w:rsid w:val="00A70DFC"/>
    <w:rsid w:val="00A74614"/>
    <w:rsid w:val="00A755E6"/>
    <w:rsid w:val="00A76E1B"/>
    <w:rsid w:val="00A840F6"/>
    <w:rsid w:val="00A86612"/>
    <w:rsid w:val="00A92CE8"/>
    <w:rsid w:val="00A97B66"/>
    <w:rsid w:val="00AA7A49"/>
    <w:rsid w:val="00AB0841"/>
    <w:rsid w:val="00AB16F7"/>
    <w:rsid w:val="00AB3BC6"/>
    <w:rsid w:val="00AB55A2"/>
    <w:rsid w:val="00AB5D5A"/>
    <w:rsid w:val="00AB7E65"/>
    <w:rsid w:val="00AC0C8D"/>
    <w:rsid w:val="00AC5AF6"/>
    <w:rsid w:val="00AC64B3"/>
    <w:rsid w:val="00AC701A"/>
    <w:rsid w:val="00AD31CD"/>
    <w:rsid w:val="00AD4A07"/>
    <w:rsid w:val="00AD7F7E"/>
    <w:rsid w:val="00AE15F6"/>
    <w:rsid w:val="00AE1C21"/>
    <w:rsid w:val="00AE5BAD"/>
    <w:rsid w:val="00AF3420"/>
    <w:rsid w:val="00AF3460"/>
    <w:rsid w:val="00AF4AB2"/>
    <w:rsid w:val="00AF6C52"/>
    <w:rsid w:val="00B03D53"/>
    <w:rsid w:val="00B04919"/>
    <w:rsid w:val="00B11CC9"/>
    <w:rsid w:val="00B2060B"/>
    <w:rsid w:val="00B2337B"/>
    <w:rsid w:val="00B26443"/>
    <w:rsid w:val="00B27CC5"/>
    <w:rsid w:val="00B35AD5"/>
    <w:rsid w:val="00B41156"/>
    <w:rsid w:val="00B411F4"/>
    <w:rsid w:val="00B418E0"/>
    <w:rsid w:val="00B51D60"/>
    <w:rsid w:val="00B578DC"/>
    <w:rsid w:val="00B6075E"/>
    <w:rsid w:val="00B6432E"/>
    <w:rsid w:val="00B6556D"/>
    <w:rsid w:val="00B67252"/>
    <w:rsid w:val="00B67B4A"/>
    <w:rsid w:val="00B7443D"/>
    <w:rsid w:val="00B75A98"/>
    <w:rsid w:val="00B86973"/>
    <w:rsid w:val="00B9223F"/>
    <w:rsid w:val="00B968C8"/>
    <w:rsid w:val="00B96AC6"/>
    <w:rsid w:val="00BA23AB"/>
    <w:rsid w:val="00BA4D3B"/>
    <w:rsid w:val="00BA5CEB"/>
    <w:rsid w:val="00BA5F4D"/>
    <w:rsid w:val="00BB535F"/>
    <w:rsid w:val="00BB60B3"/>
    <w:rsid w:val="00BB664B"/>
    <w:rsid w:val="00BB66BC"/>
    <w:rsid w:val="00BB6C4D"/>
    <w:rsid w:val="00BB7E36"/>
    <w:rsid w:val="00BC2B9C"/>
    <w:rsid w:val="00BC3FDE"/>
    <w:rsid w:val="00BC67EC"/>
    <w:rsid w:val="00BC765A"/>
    <w:rsid w:val="00BC79AF"/>
    <w:rsid w:val="00BD4F05"/>
    <w:rsid w:val="00BD52F6"/>
    <w:rsid w:val="00BD58B7"/>
    <w:rsid w:val="00BD7B9F"/>
    <w:rsid w:val="00BE0D53"/>
    <w:rsid w:val="00BE273D"/>
    <w:rsid w:val="00BE73A8"/>
    <w:rsid w:val="00BF3398"/>
    <w:rsid w:val="00BF3C7D"/>
    <w:rsid w:val="00BF4867"/>
    <w:rsid w:val="00BF59AA"/>
    <w:rsid w:val="00C01785"/>
    <w:rsid w:val="00C017F7"/>
    <w:rsid w:val="00C01C95"/>
    <w:rsid w:val="00C021CF"/>
    <w:rsid w:val="00C06A9C"/>
    <w:rsid w:val="00C079A0"/>
    <w:rsid w:val="00C11BD3"/>
    <w:rsid w:val="00C11DF6"/>
    <w:rsid w:val="00C13E07"/>
    <w:rsid w:val="00C162B9"/>
    <w:rsid w:val="00C22107"/>
    <w:rsid w:val="00C25B28"/>
    <w:rsid w:val="00C31DE0"/>
    <w:rsid w:val="00C34CD5"/>
    <w:rsid w:val="00C42DB5"/>
    <w:rsid w:val="00C43C39"/>
    <w:rsid w:val="00C4639E"/>
    <w:rsid w:val="00C50336"/>
    <w:rsid w:val="00C51178"/>
    <w:rsid w:val="00C54DDD"/>
    <w:rsid w:val="00C55428"/>
    <w:rsid w:val="00C5687B"/>
    <w:rsid w:val="00C603A0"/>
    <w:rsid w:val="00C611CD"/>
    <w:rsid w:val="00C61744"/>
    <w:rsid w:val="00C62064"/>
    <w:rsid w:val="00C632E1"/>
    <w:rsid w:val="00C63DEE"/>
    <w:rsid w:val="00C661C1"/>
    <w:rsid w:val="00C6648F"/>
    <w:rsid w:val="00C7247E"/>
    <w:rsid w:val="00C72FAC"/>
    <w:rsid w:val="00C733D2"/>
    <w:rsid w:val="00C80639"/>
    <w:rsid w:val="00C81504"/>
    <w:rsid w:val="00C81935"/>
    <w:rsid w:val="00C832FA"/>
    <w:rsid w:val="00C904A9"/>
    <w:rsid w:val="00C92A73"/>
    <w:rsid w:val="00C92D49"/>
    <w:rsid w:val="00C941C3"/>
    <w:rsid w:val="00C96943"/>
    <w:rsid w:val="00C971DD"/>
    <w:rsid w:val="00C97F48"/>
    <w:rsid w:val="00CA1FE5"/>
    <w:rsid w:val="00CA6FE4"/>
    <w:rsid w:val="00CB1A85"/>
    <w:rsid w:val="00CB4144"/>
    <w:rsid w:val="00CB56A0"/>
    <w:rsid w:val="00CB7565"/>
    <w:rsid w:val="00CC0EA4"/>
    <w:rsid w:val="00CC5794"/>
    <w:rsid w:val="00CD29DF"/>
    <w:rsid w:val="00CD3254"/>
    <w:rsid w:val="00CD72A8"/>
    <w:rsid w:val="00CD773F"/>
    <w:rsid w:val="00CE266A"/>
    <w:rsid w:val="00CE3066"/>
    <w:rsid w:val="00CE3943"/>
    <w:rsid w:val="00CE487F"/>
    <w:rsid w:val="00CE5794"/>
    <w:rsid w:val="00CE7686"/>
    <w:rsid w:val="00CF09C3"/>
    <w:rsid w:val="00CF13D1"/>
    <w:rsid w:val="00CF7EE7"/>
    <w:rsid w:val="00D0182E"/>
    <w:rsid w:val="00D0293E"/>
    <w:rsid w:val="00D04667"/>
    <w:rsid w:val="00D06A5F"/>
    <w:rsid w:val="00D14942"/>
    <w:rsid w:val="00D149FC"/>
    <w:rsid w:val="00D15E93"/>
    <w:rsid w:val="00D163A2"/>
    <w:rsid w:val="00D21109"/>
    <w:rsid w:val="00D220D0"/>
    <w:rsid w:val="00D22488"/>
    <w:rsid w:val="00D22732"/>
    <w:rsid w:val="00D348AA"/>
    <w:rsid w:val="00D3633C"/>
    <w:rsid w:val="00D37167"/>
    <w:rsid w:val="00D37D63"/>
    <w:rsid w:val="00D43CAA"/>
    <w:rsid w:val="00D45AE1"/>
    <w:rsid w:val="00D529C0"/>
    <w:rsid w:val="00D53702"/>
    <w:rsid w:val="00D53AB1"/>
    <w:rsid w:val="00D5652C"/>
    <w:rsid w:val="00D62053"/>
    <w:rsid w:val="00D64EFD"/>
    <w:rsid w:val="00D65317"/>
    <w:rsid w:val="00D764EC"/>
    <w:rsid w:val="00D77CC0"/>
    <w:rsid w:val="00D81319"/>
    <w:rsid w:val="00D85AD7"/>
    <w:rsid w:val="00D8633A"/>
    <w:rsid w:val="00D86A98"/>
    <w:rsid w:val="00D923CC"/>
    <w:rsid w:val="00D933EA"/>
    <w:rsid w:val="00D95E25"/>
    <w:rsid w:val="00D96398"/>
    <w:rsid w:val="00D96E54"/>
    <w:rsid w:val="00DA4178"/>
    <w:rsid w:val="00DA5FBC"/>
    <w:rsid w:val="00DA6FD2"/>
    <w:rsid w:val="00DB2F41"/>
    <w:rsid w:val="00DB68B4"/>
    <w:rsid w:val="00DB7CB0"/>
    <w:rsid w:val="00DC02B1"/>
    <w:rsid w:val="00DC63E5"/>
    <w:rsid w:val="00DC6690"/>
    <w:rsid w:val="00DC7DE9"/>
    <w:rsid w:val="00DD22F8"/>
    <w:rsid w:val="00DD2A77"/>
    <w:rsid w:val="00DE4063"/>
    <w:rsid w:val="00DE46C6"/>
    <w:rsid w:val="00DE4733"/>
    <w:rsid w:val="00DE5CD4"/>
    <w:rsid w:val="00DF35AA"/>
    <w:rsid w:val="00DF4CC1"/>
    <w:rsid w:val="00DF6324"/>
    <w:rsid w:val="00E0181A"/>
    <w:rsid w:val="00E01B9E"/>
    <w:rsid w:val="00E02425"/>
    <w:rsid w:val="00E036E3"/>
    <w:rsid w:val="00E129D3"/>
    <w:rsid w:val="00E13E5F"/>
    <w:rsid w:val="00E14529"/>
    <w:rsid w:val="00E15263"/>
    <w:rsid w:val="00E1640A"/>
    <w:rsid w:val="00E2329F"/>
    <w:rsid w:val="00E269E5"/>
    <w:rsid w:val="00E27792"/>
    <w:rsid w:val="00E355A2"/>
    <w:rsid w:val="00E3649F"/>
    <w:rsid w:val="00E43078"/>
    <w:rsid w:val="00E46BD6"/>
    <w:rsid w:val="00E52997"/>
    <w:rsid w:val="00E53BE8"/>
    <w:rsid w:val="00E573C3"/>
    <w:rsid w:val="00E61F3C"/>
    <w:rsid w:val="00E63758"/>
    <w:rsid w:val="00E63983"/>
    <w:rsid w:val="00E64A09"/>
    <w:rsid w:val="00E66467"/>
    <w:rsid w:val="00E71BE9"/>
    <w:rsid w:val="00E7366F"/>
    <w:rsid w:val="00E75963"/>
    <w:rsid w:val="00E764D3"/>
    <w:rsid w:val="00E77D4A"/>
    <w:rsid w:val="00E81070"/>
    <w:rsid w:val="00E81F2D"/>
    <w:rsid w:val="00E8405E"/>
    <w:rsid w:val="00E858DB"/>
    <w:rsid w:val="00E96038"/>
    <w:rsid w:val="00E96B73"/>
    <w:rsid w:val="00EA54C5"/>
    <w:rsid w:val="00EA6A04"/>
    <w:rsid w:val="00EB1AA6"/>
    <w:rsid w:val="00EB3889"/>
    <w:rsid w:val="00EB5079"/>
    <w:rsid w:val="00EC1ACE"/>
    <w:rsid w:val="00EC5D2D"/>
    <w:rsid w:val="00EC755D"/>
    <w:rsid w:val="00ED05A0"/>
    <w:rsid w:val="00ED2633"/>
    <w:rsid w:val="00ED35F4"/>
    <w:rsid w:val="00ED409E"/>
    <w:rsid w:val="00ED4478"/>
    <w:rsid w:val="00ED535D"/>
    <w:rsid w:val="00ED71AF"/>
    <w:rsid w:val="00ED7B9B"/>
    <w:rsid w:val="00EE088A"/>
    <w:rsid w:val="00EE14B7"/>
    <w:rsid w:val="00EE199C"/>
    <w:rsid w:val="00EE3227"/>
    <w:rsid w:val="00EE3399"/>
    <w:rsid w:val="00EE7BEC"/>
    <w:rsid w:val="00EF2C24"/>
    <w:rsid w:val="00EF2D03"/>
    <w:rsid w:val="00EF3A66"/>
    <w:rsid w:val="00EF647B"/>
    <w:rsid w:val="00EF64D7"/>
    <w:rsid w:val="00F0049A"/>
    <w:rsid w:val="00F01F1C"/>
    <w:rsid w:val="00F0590D"/>
    <w:rsid w:val="00F142E1"/>
    <w:rsid w:val="00F2118B"/>
    <w:rsid w:val="00F21699"/>
    <w:rsid w:val="00F21C3B"/>
    <w:rsid w:val="00F21DC2"/>
    <w:rsid w:val="00F2582C"/>
    <w:rsid w:val="00F25B62"/>
    <w:rsid w:val="00F2697E"/>
    <w:rsid w:val="00F27DFE"/>
    <w:rsid w:val="00F307D4"/>
    <w:rsid w:val="00F31ADF"/>
    <w:rsid w:val="00F32D0F"/>
    <w:rsid w:val="00F42ED5"/>
    <w:rsid w:val="00F43EF5"/>
    <w:rsid w:val="00F44131"/>
    <w:rsid w:val="00F46055"/>
    <w:rsid w:val="00F5075B"/>
    <w:rsid w:val="00F509F9"/>
    <w:rsid w:val="00F53EB1"/>
    <w:rsid w:val="00F554BF"/>
    <w:rsid w:val="00F567FC"/>
    <w:rsid w:val="00F62104"/>
    <w:rsid w:val="00F63099"/>
    <w:rsid w:val="00F63678"/>
    <w:rsid w:val="00F6444D"/>
    <w:rsid w:val="00F66B0B"/>
    <w:rsid w:val="00F800A2"/>
    <w:rsid w:val="00F8021C"/>
    <w:rsid w:val="00F80908"/>
    <w:rsid w:val="00F8179C"/>
    <w:rsid w:val="00F8446D"/>
    <w:rsid w:val="00F84DA9"/>
    <w:rsid w:val="00F855AB"/>
    <w:rsid w:val="00F8576B"/>
    <w:rsid w:val="00F8680B"/>
    <w:rsid w:val="00F86843"/>
    <w:rsid w:val="00F911AD"/>
    <w:rsid w:val="00F957C3"/>
    <w:rsid w:val="00F9587D"/>
    <w:rsid w:val="00F958E5"/>
    <w:rsid w:val="00FA0308"/>
    <w:rsid w:val="00FA6A23"/>
    <w:rsid w:val="00FA6B6C"/>
    <w:rsid w:val="00FA7336"/>
    <w:rsid w:val="00FA736F"/>
    <w:rsid w:val="00FA760F"/>
    <w:rsid w:val="00FA7881"/>
    <w:rsid w:val="00FB23B9"/>
    <w:rsid w:val="00FB325A"/>
    <w:rsid w:val="00FB35AA"/>
    <w:rsid w:val="00FB5B6C"/>
    <w:rsid w:val="00FB67DF"/>
    <w:rsid w:val="00FB6AA0"/>
    <w:rsid w:val="00FB73C0"/>
    <w:rsid w:val="00FC1CC9"/>
    <w:rsid w:val="00FC3DE4"/>
    <w:rsid w:val="00FC52C3"/>
    <w:rsid w:val="00FC5673"/>
    <w:rsid w:val="00FD03EA"/>
    <w:rsid w:val="00FD3DD0"/>
    <w:rsid w:val="00FD6D5D"/>
    <w:rsid w:val="00FE2200"/>
    <w:rsid w:val="00FE617D"/>
    <w:rsid w:val="00FF013A"/>
    <w:rsid w:val="00FF2644"/>
    <w:rsid w:val="00FF2F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7A1DE"/>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6AA9"/>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styleId="NormalnyWeb">
    <w:name w:val="Normal (Web)"/>
    <w:basedOn w:val="Normalny"/>
    <w:uiPriority w:val="99"/>
    <w:unhideWhenUsed/>
    <w:rsid w:val="00FC1CC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1D62D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D62D5"/>
    <w:rPr>
      <w:rFonts w:ascii="Arial" w:hAnsi="Arial"/>
      <w:sz w:val="20"/>
      <w:szCs w:val="20"/>
    </w:rPr>
  </w:style>
  <w:style w:type="character" w:styleId="Odwoanieprzypisukocowego">
    <w:name w:val="endnote reference"/>
    <w:basedOn w:val="Domylnaczcionkaakapitu"/>
    <w:uiPriority w:val="99"/>
    <w:semiHidden/>
    <w:unhideWhenUsed/>
    <w:rsid w:val="001D62D5"/>
    <w:rPr>
      <w:vertAlign w:val="superscript"/>
    </w:rPr>
  </w:style>
  <w:style w:type="character" w:styleId="Uwydatnienie">
    <w:name w:val="Emphasis"/>
    <w:basedOn w:val="Domylnaczcionkaakapitu"/>
    <w:uiPriority w:val="20"/>
    <w:qFormat/>
    <w:rsid w:val="004E4B55"/>
    <w:rPr>
      <w:i/>
      <w:iCs/>
    </w:rPr>
  </w:style>
  <w:style w:type="paragraph" w:styleId="Poprawka">
    <w:name w:val="Revision"/>
    <w:hidden/>
    <w:uiPriority w:val="99"/>
    <w:semiHidden/>
    <w:rsid w:val="004B010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776726">
      <w:bodyDiv w:val="1"/>
      <w:marLeft w:val="0"/>
      <w:marRight w:val="0"/>
      <w:marTop w:val="0"/>
      <w:marBottom w:val="0"/>
      <w:divBdr>
        <w:top w:val="none" w:sz="0" w:space="0" w:color="auto"/>
        <w:left w:val="none" w:sz="0" w:space="0" w:color="auto"/>
        <w:bottom w:val="none" w:sz="0" w:space="0" w:color="auto"/>
        <w:right w:val="none" w:sz="0" w:space="0" w:color="auto"/>
      </w:divBdr>
    </w:div>
    <w:div w:id="464008766">
      <w:bodyDiv w:val="1"/>
      <w:marLeft w:val="0"/>
      <w:marRight w:val="0"/>
      <w:marTop w:val="0"/>
      <w:marBottom w:val="0"/>
      <w:divBdr>
        <w:top w:val="none" w:sz="0" w:space="0" w:color="auto"/>
        <w:left w:val="none" w:sz="0" w:space="0" w:color="auto"/>
        <w:bottom w:val="none" w:sz="0" w:space="0" w:color="auto"/>
        <w:right w:val="none" w:sz="0" w:space="0" w:color="auto"/>
      </w:divBdr>
    </w:div>
    <w:div w:id="1111625675">
      <w:bodyDiv w:val="1"/>
      <w:marLeft w:val="0"/>
      <w:marRight w:val="0"/>
      <w:marTop w:val="0"/>
      <w:marBottom w:val="0"/>
      <w:divBdr>
        <w:top w:val="none" w:sz="0" w:space="0" w:color="auto"/>
        <w:left w:val="none" w:sz="0" w:space="0" w:color="auto"/>
        <w:bottom w:val="none" w:sz="0" w:space="0" w:color="auto"/>
        <w:right w:val="none" w:sz="0" w:space="0" w:color="auto"/>
      </w:divBdr>
    </w:div>
    <w:div w:id="1111893738">
      <w:bodyDiv w:val="1"/>
      <w:marLeft w:val="0"/>
      <w:marRight w:val="0"/>
      <w:marTop w:val="0"/>
      <w:marBottom w:val="0"/>
      <w:divBdr>
        <w:top w:val="none" w:sz="0" w:space="0" w:color="auto"/>
        <w:left w:val="none" w:sz="0" w:space="0" w:color="auto"/>
        <w:bottom w:val="none" w:sz="0" w:space="0" w:color="auto"/>
        <w:right w:val="none" w:sz="0" w:space="0" w:color="auto"/>
      </w:divBdr>
    </w:div>
    <w:div w:id="1135417223">
      <w:bodyDiv w:val="1"/>
      <w:marLeft w:val="0"/>
      <w:marRight w:val="0"/>
      <w:marTop w:val="0"/>
      <w:marBottom w:val="0"/>
      <w:divBdr>
        <w:top w:val="none" w:sz="0" w:space="0" w:color="auto"/>
        <w:left w:val="none" w:sz="0" w:space="0" w:color="auto"/>
        <w:bottom w:val="none" w:sz="0" w:space="0" w:color="auto"/>
        <w:right w:val="none" w:sz="0" w:space="0" w:color="auto"/>
      </w:divBdr>
    </w:div>
    <w:div w:id="1280600437">
      <w:bodyDiv w:val="1"/>
      <w:marLeft w:val="0"/>
      <w:marRight w:val="0"/>
      <w:marTop w:val="0"/>
      <w:marBottom w:val="0"/>
      <w:divBdr>
        <w:top w:val="none" w:sz="0" w:space="0" w:color="auto"/>
        <w:left w:val="none" w:sz="0" w:space="0" w:color="auto"/>
        <w:bottom w:val="none" w:sz="0" w:space="0" w:color="auto"/>
        <w:right w:val="none" w:sz="0" w:space="0" w:color="auto"/>
      </w:divBdr>
    </w:div>
    <w:div w:id="1417509433">
      <w:bodyDiv w:val="1"/>
      <w:marLeft w:val="0"/>
      <w:marRight w:val="0"/>
      <w:marTop w:val="0"/>
      <w:marBottom w:val="0"/>
      <w:divBdr>
        <w:top w:val="none" w:sz="0" w:space="0" w:color="auto"/>
        <w:left w:val="none" w:sz="0" w:space="0" w:color="auto"/>
        <w:bottom w:val="none" w:sz="0" w:space="0" w:color="auto"/>
        <w:right w:val="none" w:sz="0" w:space="0" w:color="auto"/>
      </w:divBdr>
    </w:div>
    <w:div w:id="1462305978">
      <w:bodyDiv w:val="1"/>
      <w:marLeft w:val="0"/>
      <w:marRight w:val="0"/>
      <w:marTop w:val="0"/>
      <w:marBottom w:val="0"/>
      <w:divBdr>
        <w:top w:val="none" w:sz="0" w:space="0" w:color="auto"/>
        <w:left w:val="none" w:sz="0" w:space="0" w:color="auto"/>
        <w:bottom w:val="none" w:sz="0" w:space="0" w:color="auto"/>
        <w:right w:val="none" w:sz="0" w:space="0" w:color="auto"/>
      </w:divBdr>
    </w:div>
    <w:div w:id="1507866544">
      <w:bodyDiv w:val="1"/>
      <w:marLeft w:val="0"/>
      <w:marRight w:val="0"/>
      <w:marTop w:val="0"/>
      <w:marBottom w:val="0"/>
      <w:divBdr>
        <w:top w:val="none" w:sz="0" w:space="0" w:color="auto"/>
        <w:left w:val="none" w:sz="0" w:space="0" w:color="auto"/>
        <w:bottom w:val="none" w:sz="0" w:space="0" w:color="auto"/>
        <w:right w:val="none" w:sz="0" w:space="0" w:color="auto"/>
      </w:divBdr>
    </w:div>
    <w:div w:id="1599678691">
      <w:bodyDiv w:val="1"/>
      <w:marLeft w:val="0"/>
      <w:marRight w:val="0"/>
      <w:marTop w:val="0"/>
      <w:marBottom w:val="0"/>
      <w:divBdr>
        <w:top w:val="none" w:sz="0" w:space="0" w:color="auto"/>
        <w:left w:val="none" w:sz="0" w:space="0" w:color="auto"/>
        <w:bottom w:val="none" w:sz="0" w:space="0" w:color="auto"/>
        <w:right w:val="none" w:sz="0" w:space="0" w:color="auto"/>
      </w:divBdr>
    </w:div>
    <w:div w:id="1725105215">
      <w:bodyDiv w:val="1"/>
      <w:marLeft w:val="0"/>
      <w:marRight w:val="0"/>
      <w:marTop w:val="0"/>
      <w:marBottom w:val="0"/>
      <w:divBdr>
        <w:top w:val="none" w:sz="0" w:space="0" w:color="auto"/>
        <w:left w:val="none" w:sz="0" w:space="0" w:color="auto"/>
        <w:bottom w:val="none" w:sz="0" w:space="0" w:color="auto"/>
        <w:right w:val="none" w:sz="0" w:space="0" w:color="auto"/>
      </w:divBdr>
    </w:div>
    <w:div w:id="1727338513">
      <w:bodyDiv w:val="1"/>
      <w:marLeft w:val="0"/>
      <w:marRight w:val="0"/>
      <w:marTop w:val="0"/>
      <w:marBottom w:val="0"/>
      <w:divBdr>
        <w:top w:val="none" w:sz="0" w:space="0" w:color="auto"/>
        <w:left w:val="none" w:sz="0" w:space="0" w:color="auto"/>
        <w:bottom w:val="none" w:sz="0" w:space="0" w:color="auto"/>
        <w:right w:val="none" w:sz="0" w:space="0" w:color="auto"/>
      </w:divBdr>
    </w:div>
    <w:div w:id="1945914338">
      <w:bodyDiv w:val="1"/>
      <w:marLeft w:val="0"/>
      <w:marRight w:val="0"/>
      <w:marTop w:val="0"/>
      <w:marBottom w:val="0"/>
      <w:divBdr>
        <w:top w:val="none" w:sz="0" w:space="0" w:color="auto"/>
        <w:left w:val="none" w:sz="0" w:space="0" w:color="auto"/>
        <w:bottom w:val="none" w:sz="0" w:space="0" w:color="auto"/>
        <w:right w:val="none" w:sz="0" w:space="0" w:color="auto"/>
      </w:divBdr>
    </w:div>
    <w:div w:id="213621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67B97-5A5A-486E-87CB-F05693672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2712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Rail Baltica: bezkolizyjne przejścia przez tory zwiększą bezpieczeństwo – jest umowa</vt:lpstr>
    </vt:vector>
  </TitlesOfParts>
  <Company>PKP PLK S.A.</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Pociągi jeżdżą już po dwóch torach między Opolem Głównym i Opolem Zachodnim</dc:title>
  <dc:subject/>
  <dc:creator>PKP Polskie Linie Kolejowe S.A.</dc:creator>
  <cp:keywords/>
  <dc:description/>
  <cp:lastModifiedBy>Dudzińska Maria</cp:lastModifiedBy>
  <cp:revision>2</cp:revision>
  <cp:lastPrinted>2021-10-21T08:05:00Z</cp:lastPrinted>
  <dcterms:created xsi:type="dcterms:W3CDTF">2024-01-17T13:17:00Z</dcterms:created>
  <dcterms:modified xsi:type="dcterms:W3CDTF">2024-01-17T13:17:00Z</dcterms:modified>
</cp:coreProperties>
</file>