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 w:rsidRPr="00736CBE">
        <w:rPr>
          <w:rFonts w:cs="Arial"/>
        </w:rPr>
        <w:t>Warszawa,</w:t>
      </w:r>
      <w:r w:rsidR="00D61338" w:rsidRPr="00736CBE">
        <w:rPr>
          <w:rFonts w:cs="Arial"/>
        </w:rPr>
        <w:t xml:space="preserve"> </w:t>
      </w:r>
      <w:r w:rsidR="00777363">
        <w:rPr>
          <w:rFonts w:cs="Arial"/>
        </w:rPr>
        <w:t>30</w:t>
      </w:r>
      <w:r w:rsidR="00D61338" w:rsidRPr="00736CBE">
        <w:rPr>
          <w:rFonts w:cs="Arial"/>
        </w:rPr>
        <w:t xml:space="preserve"> </w:t>
      </w:r>
      <w:r w:rsidR="00AA46E1" w:rsidRPr="00736CBE">
        <w:rPr>
          <w:rFonts w:cs="Arial"/>
        </w:rPr>
        <w:t>grudnia</w:t>
      </w:r>
      <w:r w:rsidR="00D61338" w:rsidRPr="00736CBE">
        <w:rPr>
          <w:rFonts w:cs="Arial"/>
        </w:rPr>
        <w:t xml:space="preserve"> 202</w:t>
      </w:r>
      <w:r w:rsidR="0045457E" w:rsidRPr="00736CBE">
        <w:rPr>
          <w:rFonts w:cs="Arial"/>
        </w:rPr>
        <w:t>2</w:t>
      </w:r>
      <w:r w:rsidRPr="00736CBE">
        <w:rPr>
          <w:rFonts w:cs="Arial"/>
        </w:rPr>
        <w:t xml:space="preserve"> </w:t>
      </w:r>
      <w:r w:rsidRPr="003D74BF">
        <w:rPr>
          <w:rFonts w:cs="Arial"/>
        </w:rPr>
        <w:t>r.</w:t>
      </w:r>
    </w:p>
    <w:p w:rsidR="009D1AEB" w:rsidRDefault="009D1AEB" w:rsidP="009D1AEB"/>
    <w:p w:rsidR="009D1AEB" w:rsidRPr="004F1E95" w:rsidRDefault="00667136" w:rsidP="00EF7249">
      <w:pPr>
        <w:pStyle w:val="Nagwek1"/>
        <w:spacing w:before="100" w:beforeAutospacing="1" w:after="100" w:afterAutospacing="1" w:line="360" w:lineRule="auto"/>
        <w:rPr>
          <w:szCs w:val="24"/>
        </w:rPr>
      </w:pPr>
      <w:bookmarkStart w:id="0" w:name="_GoBack"/>
      <w:r>
        <w:rPr>
          <w:szCs w:val="24"/>
        </w:rPr>
        <w:t>Będzie lepszy dostęp do ko</w:t>
      </w:r>
      <w:r w:rsidR="009C13F9">
        <w:rPr>
          <w:szCs w:val="24"/>
        </w:rPr>
        <w:t>lei w woj. kujawsko – pomorskim</w:t>
      </w:r>
    </w:p>
    <w:bookmarkEnd w:id="0"/>
    <w:p w:rsidR="007C0817" w:rsidRPr="00EF7249" w:rsidRDefault="00667136" w:rsidP="00EF7249">
      <w:pPr>
        <w:spacing w:before="100" w:beforeAutospacing="1" w:after="100" w:afterAutospacing="1" w:line="360" w:lineRule="auto"/>
        <w:rPr>
          <w:b/>
        </w:rPr>
      </w:pPr>
      <w:r w:rsidRPr="00EF7249">
        <w:rPr>
          <w:b/>
        </w:rPr>
        <w:t>Nowe przystanki w Grudziądzu i Tucholi zachęcą do podróżowania pociągiem, a przebudowane przejście podziemne na stacji Nakło nad Notecią ułatwi dostęp do kolei.</w:t>
      </w:r>
      <w:r w:rsidR="00AA46E1" w:rsidRPr="00EF7249">
        <w:rPr>
          <w:b/>
        </w:rPr>
        <w:t xml:space="preserve"> </w:t>
      </w:r>
      <w:r w:rsidR="00547047" w:rsidRPr="00EF7249">
        <w:rPr>
          <w:b/>
        </w:rPr>
        <w:t xml:space="preserve">PKP Polskie Linie Kolejowe S.A. </w:t>
      </w:r>
      <w:r w:rsidRPr="00EF7249">
        <w:rPr>
          <w:b/>
        </w:rPr>
        <w:t xml:space="preserve">podpisały umowy na wykonanie dokumentacji projektowej i realizację prac </w:t>
      </w:r>
      <w:r w:rsidR="00341E50" w:rsidRPr="00EF7249">
        <w:rPr>
          <w:b/>
        </w:rPr>
        <w:t>budowlanych. Inwestycje za około</w:t>
      </w:r>
      <w:r w:rsidRPr="00EF7249">
        <w:rPr>
          <w:b/>
        </w:rPr>
        <w:t xml:space="preserve"> </w:t>
      </w:r>
      <w:r w:rsidR="00341E50" w:rsidRPr="00EF7249">
        <w:rPr>
          <w:b/>
        </w:rPr>
        <w:t>26</w:t>
      </w:r>
      <w:r w:rsidRPr="00EF7249">
        <w:rPr>
          <w:b/>
        </w:rPr>
        <w:t xml:space="preserve"> mln zł</w:t>
      </w:r>
      <w:r w:rsidR="00341E50" w:rsidRPr="00EF7249">
        <w:rPr>
          <w:b/>
        </w:rPr>
        <w:t xml:space="preserve"> netto</w:t>
      </w:r>
      <w:r w:rsidRPr="00EF7249">
        <w:rPr>
          <w:b/>
        </w:rPr>
        <w:t xml:space="preserve"> zostaną sfinansowane ze środków „Rządowego programu budowy lub modernizacji przystanków kolejowych na lata 2021-2025”.</w:t>
      </w:r>
    </w:p>
    <w:p w:rsidR="00C34CD3" w:rsidRPr="00341E50" w:rsidRDefault="00667136" w:rsidP="00EF7249">
      <w:pPr>
        <w:spacing w:before="100" w:beforeAutospacing="1" w:after="100" w:afterAutospacing="1" w:line="360" w:lineRule="auto"/>
        <w:rPr>
          <w:rFonts w:eastAsia="Calibri" w:cs="Arial"/>
        </w:rPr>
      </w:pPr>
      <w:r w:rsidRPr="00341E50">
        <w:rPr>
          <w:rFonts w:eastAsia="Calibri" w:cs="Arial"/>
        </w:rPr>
        <w:t xml:space="preserve">Nowy przystanek </w:t>
      </w:r>
      <w:r w:rsidRPr="00341E50">
        <w:rPr>
          <w:rFonts w:eastAsia="Calibri" w:cs="Arial"/>
          <w:b/>
        </w:rPr>
        <w:t>Grudziądz Rządz</w:t>
      </w:r>
      <w:r w:rsidRPr="00341E50">
        <w:rPr>
          <w:rFonts w:eastAsia="Calibri" w:cs="Arial"/>
        </w:rPr>
        <w:t xml:space="preserve"> (linia kolejowa nr 207 Toruń Wschodni – Malbork) ułatwi podróże w kierunku Torunia. Jednokrawędziowy peron powstanie w pobliżu skrzyżowania z ul. Południową i drogą krajową nr 55. Zakończenie prac planuje się w połowie 2024 r.</w:t>
      </w:r>
    </w:p>
    <w:p w:rsidR="001E7158" w:rsidRDefault="00777363" w:rsidP="00EF724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</w:t>
      </w:r>
      <w:r w:rsidR="00CF5679">
        <w:rPr>
          <w:rFonts w:cs="Arial"/>
        </w:rPr>
        <w:t xml:space="preserve">rzystanek </w:t>
      </w:r>
      <w:r w:rsidR="00CF5679">
        <w:rPr>
          <w:rFonts w:cs="Arial"/>
          <w:b/>
        </w:rPr>
        <w:t>Grudziądz Centrum</w:t>
      </w:r>
      <w:r w:rsidR="00CF5679">
        <w:rPr>
          <w:rFonts w:cs="Arial"/>
        </w:rPr>
        <w:t xml:space="preserve"> (linia kolejowa nr 208 Działdowo – Chojnice) zwiększy dostęp do kolei na trasie do Bydgoszczy</w:t>
      </w:r>
      <w:r w:rsidR="000110BF">
        <w:rPr>
          <w:rFonts w:cs="Arial"/>
        </w:rPr>
        <w:t xml:space="preserve">. Peron zostanie zbudowany w rejonie </w:t>
      </w:r>
      <w:r w:rsidR="000110BF" w:rsidRPr="00D23F26">
        <w:rPr>
          <w:rFonts w:cs="Arial"/>
        </w:rPr>
        <w:t>wiaduktu drogowego w ciągu ul. Chełmińskiej</w:t>
      </w:r>
      <w:r w:rsidR="000110BF">
        <w:rPr>
          <w:rFonts w:cs="Arial"/>
        </w:rPr>
        <w:t xml:space="preserve">. </w:t>
      </w:r>
      <w:r w:rsidR="001E7158">
        <w:rPr>
          <w:rFonts w:cs="Arial"/>
        </w:rPr>
        <w:t>Zakończenie prac planowane jest do końca 2023 r.</w:t>
      </w:r>
    </w:p>
    <w:p w:rsidR="00341E50" w:rsidRDefault="00BE11E1" w:rsidP="00EF724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</w:t>
      </w:r>
      <w:r w:rsidR="001E7158">
        <w:rPr>
          <w:rFonts w:cs="Arial"/>
        </w:rPr>
        <w:t>rzystanki w Grudz</w:t>
      </w:r>
      <w:r w:rsidR="00363863">
        <w:rPr>
          <w:rFonts w:cs="Arial"/>
        </w:rPr>
        <w:t>i</w:t>
      </w:r>
      <w:r>
        <w:rPr>
          <w:rFonts w:cs="Arial"/>
        </w:rPr>
        <w:t>ądzu powstaną</w:t>
      </w:r>
      <w:r w:rsidR="00341E50">
        <w:rPr>
          <w:rFonts w:cs="Arial"/>
        </w:rPr>
        <w:t xml:space="preserve"> za kwotę </w:t>
      </w:r>
      <w:r w:rsidR="001E7158">
        <w:rPr>
          <w:rFonts w:cs="Arial"/>
        </w:rPr>
        <w:t xml:space="preserve">ponad 5 </w:t>
      </w:r>
      <w:r w:rsidR="00341E50">
        <w:rPr>
          <w:rFonts w:cs="Arial"/>
        </w:rPr>
        <w:t>mln zł netto</w:t>
      </w:r>
      <w:r w:rsidR="00363863">
        <w:rPr>
          <w:rFonts w:cs="Arial"/>
        </w:rPr>
        <w:t>.</w:t>
      </w:r>
    </w:p>
    <w:p w:rsidR="00667136" w:rsidRPr="00341E50" w:rsidRDefault="00667136" w:rsidP="00EF7249">
      <w:pPr>
        <w:spacing w:before="100" w:beforeAutospacing="1" w:after="100" w:afterAutospacing="1" w:line="360" w:lineRule="auto"/>
        <w:rPr>
          <w:rFonts w:cs="Arial"/>
        </w:rPr>
      </w:pPr>
      <w:r w:rsidRPr="00341E50">
        <w:rPr>
          <w:rFonts w:cs="Arial"/>
        </w:rPr>
        <w:t xml:space="preserve">Nowy przystanek </w:t>
      </w:r>
      <w:r w:rsidRPr="00341E50">
        <w:rPr>
          <w:rFonts w:cs="Arial"/>
          <w:b/>
        </w:rPr>
        <w:t>Tuchola Rudzki Most</w:t>
      </w:r>
      <w:r w:rsidRPr="00341E50">
        <w:rPr>
          <w:rFonts w:cs="Arial"/>
        </w:rPr>
        <w:t xml:space="preserve"> (linia kole</w:t>
      </w:r>
      <w:r w:rsidR="00CF5679" w:rsidRPr="00341E50">
        <w:rPr>
          <w:rFonts w:cs="Arial"/>
        </w:rPr>
        <w:t>jowa nr 208</w:t>
      </w:r>
      <w:r w:rsidRPr="00341E50">
        <w:rPr>
          <w:rFonts w:cs="Arial"/>
        </w:rPr>
        <w:t xml:space="preserve">) zwiększy możliwości podróży pociągiem w kierunku Chojnic i Bydgoszczy. Peron </w:t>
      </w:r>
      <w:r w:rsidR="00777363">
        <w:rPr>
          <w:rFonts w:cs="Arial"/>
        </w:rPr>
        <w:t>powstanie</w:t>
      </w:r>
      <w:r w:rsidRPr="00341E50">
        <w:rPr>
          <w:rFonts w:cs="Arial"/>
        </w:rPr>
        <w:t xml:space="preserve"> </w:t>
      </w:r>
      <w:r w:rsidR="001E7158" w:rsidRPr="00341E50">
        <w:rPr>
          <w:rFonts w:cs="Arial"/>
        </w:rPr>
        <w:t xml:space="preserve">za sumę </w:t>
      </w:r>
      <w:r w:rsidR="001E7158">
        <w:rPr>
          <w:rFonts w:cs="Arial"/>
        </w:rPr>
        <w:t>2,2</w:t>
      </w:r>
      <w:r w:rsidR="001E7158" w:rsidRPr="00341E50">
        <w:rPr>
          <w:rFonts w:cs="Arial"/>
        </w:rPr>
        <w:t xml:space="preserve"> mln zł netto </w:t>
      </w:r>
      <w:r w:rsidRPr="00341E50">
        <w:rPr>
          <w:rFonts w:cs="Arial"/>
        </w:rPr>
        <w:t xml:space="preserve">przy skrzyżowaniu z ul. Międzylesie. </w:t>
      </w:r>
      <w:r w:rsidR="001E7158">
        <w:rPr>
          <w:rFonts w:cs="Arial"/>
        </w:rPr>
        <w:t>P</w:t>
      </w:r>
      <w:r w:rsidR="001E7158" w:rsidRPr="00341E50">
        <w:rPr>
          <w:rFonts w:cs="Arial"/>
        </w:rPr>
        <w:t xml:space="preserve">lanowane oddanie przystanku do użytku do końca 2023 r. </w:t>
      </w:r>
    </w:p>
    <w:p w:rsidR="00667136" w:rsidRDefault="00667136" w:rsidP="00EF724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peronach zamontowane będą wiaty i ławki oraz tablice informacyjne. Będzie jaśniejsze oświetlenie, a dla podróżnych o ograniczonych możliwościach poruszania powstaną ścieżki naprowadzające i pochylnie. </w:t>
      </w:r>
    </w:p>
    <w:p w:rsidR="00E07DFE" w:rsidRDefault="00E07DFE" w:rsidP="00EF724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stacji </w:t>
      </w:r>
      <w:r w:rsidRPr="00E07DFE">
        <w:rPr>
          <w:rFonts w:cs="Arial"/>
          <w:b/>
        </w:rPr>
        <w:t>Nakło nad Notecią</w:t>
      </w:r>
      <w:r>
        <w:rPr>
          <w:rFonts w:cs="Arial"/>
        </w:rPr>
        <w:t xml:space="preserve"> (linia kolejowa nr 18</w:t>
      </w:r>
      <w:r w:rsidR="00777363">
        <w:rPr>
          <w:rFonts w:cs="Arial"/>
        </w:rPr>
        <w:t xml:space="preserve"> Kutno – Piła Główna) </w:t>
      </w:r>
      <w:r>
        <w:rPr>
          <w:rFonts w:cs="Arial"/>
        </w:rPr>
        <w:t xml:space="preserve">przejście podziemne zostanie wydłużone i przebudowane. Dzięki realizacji zadania budynek dworca oraz perony połączone zostaną z ul. Nową i parkingiem Park &amp; </w:t>
      </w:r>
      <w:proofErr w:type="spellStart"/>
      <w:r>
        <w:rPr>
          <w:rFonts w:cs="Arial"/>
        </w:rPr>
        <w:t>Ride</w:t>
      </w:r>
      <w:proofErr w:type="spellEnd"/>
      <w:r>
        <w:rPr>
          <w:rFonts w:cs="Arial"/>
        </w:rPr>
        <w:t>. Przebudowa</w:t>
      </w:r>
      <w:r w:rsidRPr="00967104">
        <w:rPr>
          <w:rFonts w:cs="Arial"/>
        </w:rPr>
        <w:t xml:space="preserve"> zapewni integrację różnych środków transportu oraz ułatwi </w:t>
      </w:r>
      <w:r>
        <w:rPr>
          <w:rFonts w:cs="Arial"/>
        </w:rPr>
        <w:t>dostęp do kolei podróżnym dojeżdżającym na stację samochodami, komunikacją publiczną oraz rowerami.</w:t>
      </w:r>
      <w:r w:rsidRPr="00E07DFE">
        <w:rPr>
          <w:rFonts w:cs="Arial"/>
        </w:rPr>
        <w:t xml:space="preserve"> </w:t>
      </w:r>
      <w:r>
        <w:rPr>
          <w:rFonts w:cs="Arial"/>
        </w:rPr>
        <w:t xml:space="preserve">W ramach prac planuje się również m. in. budowę dwóch wind na wejściach do przejścia oraz platform </w:t>
      </w:r>
      <w:proofErr w:type="spellStart"/>
      <w:r>
        <w:rPr>
          <w:rFonts w:cs="Arial"/>
        </w:rPr>
        <w:t>przyschodowych</w:t>
      </w:r>
      <w:proofErr w:type="spellEnd"/>
      <w:r>
        <w:rPr>
          <w:rFonts w:cs="Arial"/>
        </w:rPr>
        <w:t xml:space="preserve"> na wejściach na perony nr 1 i 2, </w:t>
      </w:r>
      <w:r>
        <w:rPr>
          <w:rFonts w:cs="Arial"/>
        </w:rPr>
        <w:lastRenderedPageBreak/>
        <w:t>które ułatwią dostęp do kolei podróżnym o ograniczonych możliwościach poruszania się. Wiaty peronowe oraz zadaszenia nad wejściami na perony zostaną wyremontow</w:t>
      </w:r>
      <w:r w:rsidR="00736CBE">
        <w:rPr>
          <w:rFonts w:cs="Arial"/>
        </w:rPr>
        <w:t xml:space="preserve">ane. Zamontowane zostanie </w:t>
      </w:r>
      <w:r>
        <w:rPr>
          <w:rFonts w:cs="Arial"/>
        </w:rPr>
        <w:t xml:space="preserve">nowe oświetlenie w przejściu podziemnym i na peronach stacji. Zakończenie inwestycji planowane jest w II kwartale 2024 r. </w:t>
      </w:r>
      <w:r w:rsidR="00BE11E1">
        <w:rPr>
          <w:rFonts w:cs="Arial"/>
        </w:rPr>
        <w:t>Koszt prac wyniesie</w:t>
      </w:r>
      <w:r w:rsidR="001E7158">
        <w:rPr>
          <w:rFonts w:cs="Arial"/>
        </w:rPr>
        <w:t xml:space="preserve"> 18,9</w:t>
      </w:r>
      <w:r w:rsidRPr="00341E50">
        <w:rPr>
          <w:rFonts w:cs="Arial"/>
        </w:rPr>
        <w:t xml:space="preserve"> mln zł netto.</w:t>
      </w:r>
    </w:p>
    <w:p w:rsidR="00E07DFE" w:rsidRPr="00EF7249" w:rsidRDefault="00E07DFE" w:rsidP="00EF7249">
      <w:pPr>
        <w:pStyle w:val="Nagwek2"/>
        <w:rPr>
          <w:b w:val="0"/>
        </w:rPr>
      </w:pPr>
      <w:r w:rsidRPr="00EF7249">
        <w:rPr>
          <w:rStyle w:val="Pogrubienie"/>
          <w:rFonts w:cs="Arial"/>
          <w:b/>
        </w:rPr>
        <w:t>Dla lepszej komunikacji kolejowej w regionie</w:t>
      </w:r>
    </w:p>
    <w:p w:rsidR="00E07DFE" w:rsidRPr="00421617" w:rsidRDefault="00E07DFE" w:rsidP="00EF7249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Inwestycje będą realizowane w ramach przyjętego uchwałą w maju 2021 r. „Rządowego Programu</w:t>
      </w:r>
      <w:r w:rsidRPr="00421617">
        <w:rPr>
          <w:rFonts w:ascii="Arial" w:hAnsi="Arial" w:cs="Arial"/>
          <w:sz w:val="22"/>
          <w:szCs w:val="22"/>
        </w:rPr>
        <w:t xml:space="preserve"> budowy lub modernizacji przystanków kolejowych na lata </w:t>
      </w:r>
      <w:r>
        <w:rPr>
          <w:rFonts w:ascii="Arial" w:hAnsi="Arial" w:cs="Arial"/>
          <w:sz w:val="22"/>
          <w:szCs w:val="22"/>
        </w:rPr>
        <w:t>2021-2025”. Jego c</w:t>
      </w:r>
      <w:r w:rsidRPr="00421617">
        <w:rPr>
          <w:rFonts w:ascii="Arial" w:hAnsi="Arial" w:cs="Arial"/>
          <w:sz w:val="22"/>
          <w:szCs w:val="22"/>
        </w:rPr>
        <w:t>elem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</w:t>
      </w:r>
      <w:r>
        <w:rPr>
          <w:rFonts w:ascii="Arial" w:hAnsi="Arial" w:cs="Arial"/>
          <w:sz w:val="22"/>
          <w:szCs w:val="22"/>
        </w:rPr>
        <w:t xml:space="preserve"> </w:t>
      </w:r>
      <w:r w:rsidRPr="00421617">
        <w:rPr>
          <w:rFonts w:ascii="Arial" w:hAnsi="Arial" w:cs="Arial"/>
          <w:sz w:val="22"/>
          <w:szCs w:val="22"/>
        </w:rPr>
        <w:t>in. na wybudowanie lub zmodernizowanie przystanków kolejow</w:t>
      </w:r>
      <w:r>
        <w:rPr>
          <w:rFonts w:ascii="Arial" w:hAnsi="Arial" w:cs="Arial"/>
          <w:sz w:val="22"/>
          <w:szCs w:val="22"/>
        </w:rPr>
        <w:t>ych, a także sfinansowanie prac</w:t>
      </w:r>
      <w:r w:rsidRPr="00421617">
        <w:rPr>
          <w:rFonts w:ascii="Arial" w:hAnsi="Arial" w:cs="Arial"/>
          <w:sz w:val="22"/>
          <w:szCs w:val="22"/>
        </w:rPr>
        <w:t xml:space="preserve"> związanych z dostępnością miejsc parkingowych dla pasażerów.</w:t>
      </w:r>
    </w:p>
    <w:p w:rsidR="00E07DFE" w:rsidRPr="00815D79" w:rsidRDefault="00E07DFE" w:rsidP="00EF7249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>Program na terenie woj. kujawsko – pomorskiego obejmuje</w:t>
      </w:r>
      <w:r w:rsidRPr="00815D79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Pogrubienie"/>
          <w:rFonts w:ascii="Arial" w:hAnsi="Arial" w:cs="Arial"/>
          <w:b w:val="0"/>
          <w:sz w:val="22"/>
          <w:szCs w:val="22"/>
        </w:rPr>
        <w:t>11 lokalizacji</w:t>
      </w:r>
      <w:r w:rsidRPr="00815D79">
        <w:rPr>
          <w:rStyle w:val="Pogrubienie"/>
          <w:rFonts w:ascii="Arial" w:hAnsi="Arial" w:cs="Arial"/>
          <w:b w:val="0"/>
          <w:sz w:val="22"/>
          <w:szCs w:val="22"/>
        </w:rPr>
        <w:t xml:space="preserve"> na</w:t>
      </w:r>
      <w:r>
        <w:rPr>
          <w:rStyle w:val="Pogrubienie"/>
          <w:rFonts w:ascii="Arial" w:hAnsi="Arial" w:cs="Arial"/>
          <w:b w:val="0"/>
          <w:sz w:val="22"/>
          <w:szCs w:val="22"/>
        </w:rPr>
        <w:t xml:space="preserve"> liście podstawowej. Oprócz wyżej wymienionych to także</w:t>
      </w:r>
      <w:r w:rsidRPr="00815D79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Pogrubienie"/>
          <w:rFonts w:ascii="Arial" w:hAnsi="Arial" w:cs="Arial"/>
          <w:b w:val="0"/>
          <w:sz w:val="22"/>
          <w:szCs w:val="22"/>
        </w:rPr>
        <w:t xml:space="preserve">m. in. modernizacja przystanku </w:t>
      </w:r>
      <w:proofErr w:type="spellStart"/>
      <w:r>
        <w:rPr>
          <w:rStyle w:val="Pogrubienie"/>
          <w:rFonts w:ascii="Arial" w:hAnsi="Arial" w:cs="Arial"/>
          <w:b w:val="0"/>
          <w:sz w:val="22"/>
          <w:szCs w:val="22"/>
        </w:rPr>
        <w:t>Grzybno</w:t>
      </w:r>
      <w:proofErr w:type="spellEnd"/>
      <w:r>
        <w:rPr>
          <w:rStyle w:val="Pogrubienie"/>
          <w:rFonts w:ascii="Arial" w:hAnsi="Arial" w:cs="Arial"/>
          <w:b w:val="0"/>
          <w:sz w:val="22"/>
          <w:szCs w:val="22"/>
        </w:rPr>
        <w:t xml:space="preserve"> oraz budow</w:t>
      </w:r>
      <w:r w:rsidRPr="00815D79">
        <w:rPr>
          <w:rStyle w:val="Pogrubienie"/>
          <w:rFonts w:ascii="Arial" w:hAnsi="Arial" w:cs="Arial"/>
          <w:b w:val="0"/>
          <w:sz w:val="22"/>
          <w:szCs w:val="22"/>
        </w:rPr>
        <w:t xml:space="preserve">a nowych przystanków </w:t>
      </w:r>
      <w:r w:rsidR="00CF5679">
        <w:rPr>
          <w:rFonts w:ascii="Arial" w:hAnsi="Arial" w:cs="Arial"/>
          <w:sz w:val="22"/>
          <w:szCs w:val="22"/>
        </w:rPr>
        <w:t>Trzeciewnica i</w:t>
      </w:r>
      <w:r w:rsidRPr="00815D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Grudziądz Tuszewo. </w:t>
      </w:r>
      <w:r w:rsidRPr="00815D79">
        <w:rPr>
          <w:rFonts w:ascii="Arial" w:hAnsi="Arial" w:cs="Arial"/>
          <w:sz w:val="22"/>
          <w:szCs w:val="22"/>
        </w:rPr>
        <w:t>Na liście rezerwowej</w:t>
      </w:r>
      <w:r w:rsidRPr="00815D79">
        <w:rPr>
          <w:rFonts w:ascii="Arial" w:hAnsi="Arial" w:cs="Arial"/>
          <w:b/>
          <w:sz w:val="22"/>
          <w:szCs w:val="22"/>
        </w:rPr>
        <w:t xml:space="preserve"> </w:t>
      </w:r>
      <w:r w:rsidRPr="00815D79">
        <w:rPr>
          <w:rFonts w:ascii="Arial" w:hAnsi="Arial" w:cs="Arial"/>
          <w:sz w:val="22"/>
          <w:szCs w:val="22"/>
        </w:rPr>
        <w:t>znajdują</w:t>
      </w:r>
      <w:r>
        <w:rPr>
          <w:rFonts w:ascii="Arial" w:hAnsi="Arial" w:cs="Arial"/>
          <w:sz w:val="22"/>
          <w:szCs w:val="22"/>
        </w:rPr>
        <w:t xml:space="preserve"> się 3 lokalizacje</w:t>
      </w:r>
      <w:r w:rsidRPr="00815D79">
        <w:rPr>
          <w:rFonts w:ascii="Arial" w:hAnsi="Arial" w:cs="Arial"/>
          <w:sz w:val="22"/>
          <w:szCs w:val="22"/>
        </w:rPr>
        <w:t>.</w:t>
      </w:r>
    </w:p>
    <w:p w:rsidR="00667136" w:rsidRPr="00E07DFE" w:rsidRDefault="00E07DFE" w:rsidP="00EF7249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184F38">
        <w:rPr>
          <w:rFonts w:ascii="Arial" w:hAnsi="Arial" w:cs="Arial"/>
          <w:sz w:val="22"/>
          <w:szCs w:val="22"/>
        </w:rPr>
        <w:t>W „Rządowym programie budowy lub modernizacji przystanków kolejowych na lata 2021-2025” uwzględniono 314 lokalizacji w całej Polsce. Na liście podstawowej jest 185 lokalizacji, a na liście rezerwowej 129.</w:t>
      </w:r>
    </w:p>
    <w:p w:rsidR="0045457E" w:rsidRDefault="0045457E" w:rsidP="00EF7249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Pr="00F05BC8" w:rsidRDefault="0045457E" w:rsidP="00EF7249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5DA" w:rsidRDefault="00E755DA" w:rsidP="009D1AEB">
      <w:pPr>
        <w:spacing w:after="0" w:line="240" w:lineRule="auto"/>
      </w:pPr>
      <w:r>
        <w:separator/>
      </w:r>
    </w:p>
  </w:endnote>
  <w:endnote w:type="continuationSeparator" w:id="0">
    <w:p w:rsidR="00E755DA" w:rsidRDefault="00E755D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47" w:rsidRDefault="00547047" w:rsidP="0054704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547047" w:rsidRDefault="00547047" w:rsidP="0054704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547047" w:rsidRDefault="00547047" w:rsidP="0054704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5DA" w:rsidRDefault="00E755DA" w:rsidP="009D1AEB">
      <w:pPr>
        <w:spacing w:after="0" w:line="240" w:lineRule="auto"/>
      </w:pPr>
      <w:r>
        <w:separator/>
      </w:r>
    </w:p>
  </w:footnote>
  <w:footnote w:type="continuationSeparator" w:id="0">
    <w:p w:rsidR="00E755DA" w:rsidRDefault="00E755D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7E0A"/>
    <w:rsid w:val="000110BF"/>
    <w:rsid w:val="000305FB"/>
    <w:rsid w:val="00052BAC"/>
    <w:rsid w:val="00056E0D"/>
    <w:rsid w:val="000629A8"/>
    <w:rsid w:val="000851A5"/>
    <w:rsid w:val="00085D79"/>
    <w:rsid w:val="000A7CDE"/>
    <w:rsid w:val="000B2804"/>
    <w:rsid w:val="000C5415"/>
    <w:rsid w:val="000F28B6"/>
    <w:rsid w:val="00171603"/>
    <w:rsid w:val="001A5222"/>
    <w:rsid w:val="001B4DCB"/>
    <w:rsid w:val="001E462B"/>
    <w:rsid w:val="001E7158"/>
    <w:rsid w:val="001F1543"/>
    <w:rsid w:val="001F564C"/>
    <w:rsid w:val="00200EE5"/>
    <w:rsid w:val="00214A39"/>
    <w:rsid w:val="00216941"/>
    <w:rsid w:val="00235970"/>
    <w:rsid w:val="00236985"/>
    <w:rsid w:val="00244BE1"/>
    <w:rsid w:val="00253DE7"/>
    <w:rsid w:val="00277762"/>
    <w:rsid w:val="00291328"/>
    <w:rsid w:val="002C42F6"/>
    <w:rsid w:val="002E6B63"/>
    <w:rsid w:val="002F0936"/>
    <w:rsid w:val="002F6767"/>
    <w:rsid w:val="002F734C"/>
    <w:rsid w:val="00341E50"/>
    <w:rsid w:val="00363863"/>
    <w:rsid w:val="0037182A"/>
    <w:rsid w:val="003A3D7F"/>
    <w:rsid w:val="003B73BA"/>
    <w:rsid w:val="003F0C77"/>
    <w:rsid w:val="004524A4"/>
    <w:rsid w:val="0045457E"/>
    <w:rsid w:val="004602DA"/>
    <w:rsid w:val="004756E2"/>
    <w:rsid w:val="00482004"/>
    <w:rsid w:val="004964A5"/>
    <w:rsid w:val="004A1647"/>
    <w:rsid w:val="004C5DD8"/>
    <w:rsid w:val="004D30D9"/>
    <w:rsid w:val="004F1E95"/>
    <w:rsid w:val="00510C2C"/>
    <w:rsid w:val="0052580E"/>
    <w:rsid w:val="00547047"/>
    <w:rsid w:val="00563C6F"/>
    <w:rsid w:val="0063625B"/>
    <w:rsid w:val="006647C9"/>
    <w:rsid w:val="00667136"/>
    <w:rsid w:val="00670D08"/>
    <w:rsid w:val="00671F8B"/>
    <w:rsid w:val="006C0939"/>
    <w:rsid w:val="006C6C1C"/>
    <w:rsid w:val="006E2988"/>
    <w:rsid w:val="007026CB"/>
    <w:rsid w:val="007037C1"/>
    <w:rsid w:val="00736CBE"/>
    <w:rsid w:val="00777363"/>
    <w:rsid w:val="007830F4"/>
    <w:rsid w:val="00791137"/>
    <w:rsid w:val="007C0817"/>
    <w:rsid w:val="007F3648"/>
    <w:rsid w:val="0083300A"/>
    <w:rsid w:val="00860074"/>
    <w:rsid w:val="00866C2D"/>
    <w:rsid w:val="008777F3"/>
    <w:rsid w:val="008D5441"/>
    <w:rsid w:val="008D5DE4"/>
    <w:rsid w:val="00917FFE"/>
    <w:rsid w:val="00935A58"/>
    <w:rsid w:val="009C13F9"/>
    <w:rsid w:val="009D1AEB"/>
    <w:rsid w:val="00A15AED"/>
    <w:rsid w:val="00A22A78"/>
    <w:rsid w:val="00A520D6"/>
    <w:rsid w:val="00A74333"/>
    <w:rsid w:val="00A848D3"/>
    <w:rsid w:val="00A877A9"/>
    <w:rsid w:val="00A96F06"/>
    <w:rsid w:val="00AA1548"/>
    <w:rsid w:val="00AA46E1"/>
    <w:rsid w:val="00AA5AB2"/>
    <w:rsid w:val="00AF440D"/>
    <w:rsid w:val="00B43D19"/>
    <w:rsid w:val="00B550E5"/>
    <w:rsid w:val="00B87542"/>
    <w:rsid w:val="00BE11E1"/>
    <w:rsid w:val="00C10209"/>
    <w:rsid w:val="00C214D8"/>
    <w:rsid w:val="00C34CD3"/>
    <w:rsid w:val="00C53E58"/>
    <w:rsid w:val="00C71DD2"/>
    <w:rsid w:val="00C77FEF"/>
    <w:rsid w:val="00C976BF"/>
    <w:rsid w:val="00CD60A0"/>
    <w:rsid w:val="00CD7ADB"/>
    <w:rsid w:val="00CF5679"/>
    <w:rsid w:val="00D149FC"/>
    <w:rsid w:val="00D25DB4"/>
    <w:rsid w:val="00D61338"/>
    <w:rsid w:val="00D7532D"/>
    <w:rsid w:val="00DA1741"/>
    <w:rsid w:val="00DC0168"/>
    <w:rsid w:val="00DE50FA"/>
    <w:rsid w:val="00E07DFE"/>
    <w:rsid w:val="00E13CB4"/>
    <w:rsid w:val="00E31179"/>
    <w:rsid w:val="00E61A8F"/>
    <w:rsid w:val="00E755DA"/>
    <w:rsid w:val="00EF5DBA"/>
    <w:rsid w:val="00EF6025"/>
    <w:rsid w:val="00EF7249"/>
    <w:rsid w:val="00F05BC8"/>
    <w:rsid w:val="00F21FBD"/>
    <w:rsid w:val="00F60845"/>
    <w:rsid w:val="00F83FE9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29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298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298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0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C20A1-B5F0-4C01-A2CE-5195BEE7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lepszy dostęp do kolei w woj. kujawsko – pomorskim</vt:lpstr>
    </vt:vector>
  </TitlesOfParts>
  <Company>PKP PLK S.A.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lepszy dostęp do kolei w woj. kujawsko – pomorskim</dc:title>
  <dc:subject/>
  <dc:creator>Przemyslaw.Zielinski2@plk-sa.pl</dc:creator>
  <cp:keywords/>
  <dc:description/>
  <cp:lastModifiedBy>Dudzińska Maria</cp:lastModifiedBy>
  <cp:revision>2</cp:revision>
  <cp:lastPrinted>2021-10-06T08:59:00Z</cp:lastPrinted>
  <dcterms:created xsi:type="dcterms:W3CDTF">2022-12-30T10:32:00Z</dcterms:created>
  <dcterms:modified xsi:type="dcterms:W3CDTF">2022-12-30T10:32:00Z</dcterms:modified>
</cp:coreProperties>
</file>