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0CE" w14:textId="2FBB0EDE" w:rsidR="00E44BD6" w:rsidRDefault="00E44BD6" w:rsidP="000F037B">
      <w:pPr>
        <w:rPr>
          <w:rFonts w:cs="Arial"/>
        </w:rPr>
      </w:pPr>
    </w:p>
    <w:p w14:paraId="36361698" w14:textId="77777777" w:rsidR="008C1550" w:rsidRDefault="008C1550" w:rsidP="00E44BD6">
      <w:pPr>
        <w:jc w:val="right"/>
        <w:rPr>
          <w:rFonts w:cs="Arial"/>
        </w:rPr>
      </w:pPr>
    </w:p>
    <w:p w14:paraId="2DFDB6CF" w14:textId="2E4272DB" w:rsidR="00E44BD6" w:rsidRDefault="00E568CC" w:rsidP="000F037B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0619CB">
        <w:rPr>
          <w:rFonts w:cs="Arial"/>
        </w:rPr>
        <w:t>9 listopada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2023</w:t>
      </w:r>
      <w:r w:rsidR="00E44BD6" w:rsidRPr="003D74BF">
        <w:rPr>
          <w:rFonts w:cs="Arial"/>
        </w:rPr>
        <w:t xml:space="preserve"> r.</w:t>
      </w:r>
    </w:p>
    <w:p w14:paraId="654F29A6" w14:textId="33C326D5" w:rsidR="00DA085D" w:rsidRPr="00693175" w:rsidRDefault="001A3D4D" w:rsidP="00693175">
      <w:pPr>
        <w:pStyle w:val="Nagwek1"/>
        <w:rPr>
          <w:sz w:val="22"/>
          <w:szCs w:val="22"/>
        </w:rPr>
      </w:pPr>
      <w:r w:rsidRPr="00693175">
        <w:rPr>
          <w:sz w:val="22"/>
          <w:szCs w:val="22"/>
        </w:rPr>
        <w:t xml:space="preserve">Gliwice Łabędy. Będą lepsze podróże przez stację i sprawniejszy przewóz towarów </w:t>
      </w:r>
    </w:p>
    <w:p w14:paraId="30DB6F21" w14:textId="6F1DC501" w:rsidR="00345BC0" w:rsidRDefault="00AB65F1" w:rsidP="00E44BD6">
      <w:pPr>
        <w:spacing w:line="360" w:lineRule="auto"/>
        <w:rPr>
          <w:b/>
        </w:rPr>
      </w:pPr>
      <w:r>
        <w:rPr>
          <w:b/>
        </w:rPr>
        <w:t>Zwiększy się dostęp d</w:t>
      </w:r>
      <w:r w:rsidR="001A3D4D">
        <w:rPr>
          <w:b/>
        </w:rPr>
        <w:t>o kolei dla mieszkańców Gliwic</w:t>
      </w:r>
      <w:r>
        <w:rPr>
          <w:b/>
        </w:rPr>
        <w:t>.</w:t>
      </w:r>
      <w:r w:rsidR="001A3D4D">
        <w:rPr>
          <w:b/>
        </w:rPr>
        <w:t xml:space="preserve"> Powstanie nowy przystanek w mieście. Usprawnią się przewozy towarowe w aglomeracji gliwickiej. Stacja Gliwice Łabędy zyska bezpośrednie połączenie z gliwicką stacją Port. </w:t>
      </w:r>
      <w:r w:rsidR="00313022" w:rsidRPr="00313022">
        <w:rPr>
          <w:b/>
        </w:rPr>
        <w:t>PKP Polskie Linie Kolejowe S</w:t>
      </w:r>
      <w:r w:rsidR="00036E2E">
        <w:rPr>
          <w:b/>
        </w:rPr>
        <w:t xml:space="preserve">.A. podpisały umowę </w:t>
      </w:r>
      <w:r w:rsidR="001A3D4D">
        <w:rPr>
          <w:b/>
        </w:rPr>
        <w:t>z wykonawcą prac budowlanych. Wartoś</w:t>
      </w:r>
      <w:r w:rsidR="005364B8">
        <w:rPr>
          <w:b/>
        </w:rPr>
        <w:t>ć inwestycji to 425</w:t>
      </w:r>
      <w:r w:rsidR="001A3D4D">
        <w:rPr>
          <w:b/>
        </w:rPr>
        <w:t xml:space="preserve"> mln zł ze środków budżetowych. </w:t>
      </w:r>
    </w:p>
    <w:p w14:paraId="64FBA1A6" w14:textId="10989648" w:rsidR="00F0139B" w:rsidRDefault="00E568CC" w:rsidP="00E568CC">
      <w:pPr>
        <w:spacing w:line="360" w:lineRule="auto"/>
        <w:rPr>
          <w:rFonts w:cs="Arial"/>
        </w:rPr>
      </w:pPr>
      <w:r w:rsidRPr="00E568CC">
        <w:rPr>
          <w:rFonts w:cs="Arial"/>
        </w:rPr>
        <w:t xml:space="preserve">W ramach zadania PKP Polskich Linii Kolejowych S.A. planowana </w:t>
      </w:r>
      <w:r w:rsidR="00996C29">
        <w:rPr>
          <w:rFonts w:cs="Arial"/>
        </w:rPr>
        <w:t xml:space="preserve">jest </w:t>
      </w:r>
      <w:r w:rsidR="00B03C64">
        <w:rPr>
          <w:rFonts w:cs="Arial"/>
        </w:rPr>
        <w:t xml:space="preserve">budowa </w:t>
      </w:r>
      <w:r w:rsidRPr="00E568CC">
        <w:rPr>
          <w:rFonts w:cs="Arial"/>
        </w:rPr>
        <w:t>nowe</w:t>
      </w:r>
      <w:r w:rsidR="00996C29">
        <w:rPr>
          <w:rFonts w:cs="Arial"/>
        </w:rPr>
        <w:t xml:space="preserve">go przystanku </w:t>
      </w:r>
      <w:r w:rsidRPr="00E568CC">
        <w:rPr>
          <w:rFonts w:cs="Arial"/>
        </w:rPr>
        <w:t>Gliwice Kopernik w rejonie estakad</w:t>
      </w:r>
      <w:r>
        <w:rPr>
          <w:rFonts w:cs="Arial"/>
        </w:rPr>
        <w:t xml:space="preserve">y Jana Heweliusza w Gliwicach. </w:t>
      </w:r>
      <w:r w:rsidRPr="00E568CC">
        <w:rPr>
          <w:rFonts w:cs="Arial"/>
        </w:rPr>
        <w:t>Dzięki temu zwię</w:t>
      </w:r>
      <w:r w:rsidR="00B03C64">
        <w:rPr>
          <w:rFonts w:cs="Arial"/>
        </w:rPr>
        <w:t xml:space="preserve">kszy się </w:t>
      </w:r>
      <w:r w:rsidRPr="00E568CC">
        <w:rPr>
          <w:rFonts w:cs="Arial"/>
        </w:rPr>
        <w:t xml:space="preserve">dostępność kolei dla mieszkańców aglomeracji gliwickiej. </w:t>
      </w:r>
      <w:r w:rsidR="00B03C64">
        <w:rPr>
          <w:rFonts w:cs="Arial"/>
        </w:rPr>
        <w:t xml:space="preserve">Dostęp do przystanku z estakady zapewnią schody i windy, co ułatwi podróżowanie osobom o ograniczonych możliwościach poruszania się. </w:t>
      </w:r>
    </w:p>
    <w:p w14:paraId="3A377723" w14:textId="77777777" w:rsidR="000619CB" w:rsidRDefault="00E568CC" w:rsidP="00E568CC">
      <w:pPr>
        <w:spacing w:line="360" w:lineRule="auto"/>
        <w:rPr>
          <w:rFonts w:cs="Arial"/>
        </w:rPr>
      </w:pPr>
      <w:r w:rsidRPr="00E568CC">
        <w:rPr>
          <w:rFonts w:cs="Arial"/>
        </w:rPr>
        <w:t xml:space="preserve">Stacja Gliwice Łabędy zostanie </w:t>
      </w:r>
      <w:r w:rsidR="00F0139B">
        <w:rPr>
          <w:rFonts w:cs="Arial"/>
        </w:rPr>
        <w:t xml:space="preserve">przebudowana i </w:t>
      </w:r>
      <w:r w:rsidRPr="00E568CC">
        <w:rPr>
          <w:rFonts w:cs="Arial"/>
        </w:rPr>
        <w:t xml:space="preserve">przystosowana do obsługi </w:t>
      </w:r>
      <w:r w:rsidR="00F0139B">
        <w:rPr>
          <w:rFonts w:cs="Arial"/>
        </w:rPr>
        <w:t>wszystkich podróżnych. Wyposażona będzie w t</w:t>
      </w:r>
      <w:r w:rsidR="008D30B7">
        <w:rPr>
          <w:rFonts w:cs="Arial"/>
        </w:rPr>
        <w:t>rzy wygodne perony z wiatami, ławkami</w:t>
      </w:r>
      <w:r w:rsidR="00F0139B">
        <w:rPr>
          <w:rFonts w:cs="Arial"/>
        </w:rPr>
        <w:t>, oświetlenie</w:t>
      </w:r>
      <w:r w:rsidR="008D30B7">
        <w:rPr>
          <w:rFonts w:cs="Arial"/>
        </w:rPr>
        <w:t>m</w:t>
      </w:r>
      <w:r w:rsidR="00F0139B">
        <w:rPr>
          <w:rFonts w:cs="Arial"/>
        </w:rPr>
        <w:t xml:space="preserve"> i nagłośnienie</w:t>
      </w:r>
      <w:r w:rsidR="008D30B7">
        <w:rPr>
          <w:rFonts w:cs="Arial"/>
        </w:rPr>
        <w:t>m</w:t>
      </w:r>
      <w:r w:rsidR="00F0139B">
        <w:rPr>
          <w:rFonts w:cs="Arial"/>
        </w:rPr>
        <w:t>. Przebudowany zostanie wiadukt kolejowy przy ul. Staromiejskiej, z którego możliwe będzie dojście do peronu 1 w stacji Gliwice Łabędy</w:t>
      </w:r>
      <w:r w:rsidR="00996C29">
        <w:rPr>
          <w:rFonts w:cs="Arial"/>
        </w:rPr>
        <w:t>, skąd odjeżdżają pociągi w stronę Katowic i Kędzierzyna Koźla</w:t>
      </w:r>
      <w:r w:rsidR="00F0139B">
        <w:rPr>
          <w:rFonts w:cs="Arial"/>
        </w:rPr>
        <w:t>. Nowy wiadukt powstanie także nad ul. Strzelców Bytomskich. Obiekt zostanie połączony</w:t>
      </w:r>
      <w:r w:rsidR="00996C29">
        <w:rPr>
          <w:rFonts w:cs="Arial"/>
        </w:rPr>
        <w:t xml:space="preserve"> z klatką schodową i windą z peronami 2 i 3, skąd można się dostać do Katowic, Pyskowic, Strzelec Opolskich i Opola</w:t>
      </w:r>
      <w:r w:rsidR="00F0139B">
        <w:rPr>
          <w:rFonts w:cs="Arial"/>
        </w:rPr>
        <w:t xml:space="preserve">. </w:t>
      </w:r>
      <w:r w:rsidR="000619CB">
        <w:rPr>
          <w:rFonts w:cs="Arial"/>
        </w:rPr>
        <w:t>S</w:t>
      </w:r>
      <w:r w:rsidR="00996C29">
        <w:rPr>
          <w:rFonts w:cs="Arial"/>
        </w:rPr>
        <w:t xml:space="preserve">tacja zostanie </w:t>
      </w:r>
      <w:r w:rsidR="00F0139B">
        <w:rPr>
          <w:rFonts w:cs="Arial"/>
        </w:rPr>
        <w:t xml:space="preserve">przystosowana </w:t>
      </w:r>
      <w:r w:rsidR="00996C29">
        <w:rPr>
          <w:rFonts w:cs="Arial"/>
        </w:rPr>
        <w:t xml:space="preserve">także </w:t>
      </w:r>
      <w:r w:rsidR="00F0139B">
        <w:rPr>
          <w:rFonts w:cs="Arial"/>
        </w:rPr>
        <w:t xml:space="preserve">do obsługi </w:t>
      </w:r>
      <w:r w:rsidRPr="00E568CC">
        <w:rPr>
          <w:rFonts w:cs="Arial"/>
        </w:rPr>
        <w:t xml:space="preserve">dłuższych pociągów towarowych (do 750 m). </w:t>
      </w:r>
    </w:p>
    <w:p w14:paraId="4C69B7D7" w14:textId="6B9A7ABD" w:rsidR="001A3D4D" w:rsidRDefault="00B03C64" w:rsidP="00E568CC">
      <w:pPr>
        <w:spacing w:line="360" w:lineRule="auto"/>
        <w:rPr>
          <w:rFonts w:cs="Arial"/>
        </w:rPr>
      </w:pPr>
      <w:r>
        <w:rPr>
          <w:rFonts w:cs="Arial"/>
        </w:rPr>
        <w:t xml:space="preserve">W ramach zadania planowana jest modernizacja ok. 40 km torów i sieci trakcyjnej oraz 90 rozjazdów. </w:t>
      </w:r>
      <w:r w:rsidR="00E568CC" w:rsidRPr="00E568CC">
        <w:rPr>
          <w:rFonts w:cs="Arial"/>
        </w:rPr>
        <w:t xml:space="preserve">Prace obejmą </w:t>
      </w:r>
      <w:r>
        <w:rPr>
          <w:rFonts w:cs="Arial"/>
        </w:rPr>
        <w:t xml:space="preserve">także </w:t>
      </w:r>
      <w:r w:rsidR="00E568CC" w:rsidRPr="00E568CC">
        <w:rPr>
          <w:rFonts w:cs="Arial"/>
        </w:rPr>
        <w:t xml:space="preserve">komputerowe urządzenia sterowania ruchem kolejowym. </w:t>
      </w:r>
    </w:p>
    <w:p w14:paraId="15A0076F" w14:textId="1A83B686" w:rsidR="00265906" w:rsidRDefault="00693175" w:rsidP="00265906">
      <w:pPr>
        <w:spacing w:line="360" w:lineRule="auto"/>
        <w:rPr>
          <w:rFonts w:eastAsia="Calibri" w:cs="Arial"/>
        </w:rPr>
      </w:pPr>
      <w:r>
        <w:rPr>
          <w:rFonts w:cs="Arial"/>
          <w:b/>
          <w:i/>
        </w:rPr>
        <w:t>–</w:t>
      </w:r>
      <w:r w:rsidR="00265906">
        <w:rPr>
          <w:rFonts w:cs="Arial"/>
          <w:b/>
          <w:i/>
        </w:rPr>
        <w:t xml:space="preserve"> </w:t>
      </w:r>
      <w:r w:rsidR="00265906">
        <w:rPr>
          <w:rStyle w:val="Uwydatnienie"/>
          <w:b/>
          <w:bCs/>
          <w:color w:val="1A1A1A"/>
          <w:shd w:val="clear" w:color="auto" w:fill="FFFFFF"/>
        </w:rPr>
        <w:t xml:space="preserve">Prace na sieci kolejowej obejmują linie wykorzystywane w ruchu pasażerskim i towarowym. </w:t>
      </w:r>
      <w:r w:rsidR="00265906">
        <w:rPr>
          <w:rFonts w:cs="Arial"/>
          <w:b/>
          <w:i/>
        </w:rPr>
        <w:t xml:space="preserve">W woj. śląskim kolej zapewnia coraz lepsze podróże i jest niezbędna w przewozie towarów, których pojedzie więcej przez odnowioną stację Gliwice Łabędy, co zwiększy konkurencyjność transportu kolejowego – </w:t>
      </w:r>
      <w:r w:rsidR="00265906">
        <w:rPr>
          <w:rFonts w:cs="Arial"/>
          <w:b/>
        </w:rPr>
        <w:t xml:space="preserve">mówi Andrzej </w:t>
      </w:r>
      <w:proofErr w:type="spellStart"/>
      <w:r w:rsidR="00265906">
        <w:rPr>
          <w:rFonts w:cs="Arial"/>
          <w:b/>
        </w:rPr>
        <w:t>Bittel</w:t>
      </w:r>
      <w:proofErr w:type="spellEnd"/>
      <w:r w:rsidR="00265906">
        <w:rPr>
          <w:rFonts w:cs="Arial"/>
          <w:b/>
        </w:rPr>
        <w:t>,</w:t>
      </w:r>
      <w:r w:rsidR="00265906">
        <w:t xml:space="preserve"> </w:t>
      </w:r>
      <w:r w:rsidR="00265906">
        <w:rPr>
          <w:rFonts w:cs="Arial"/>
          <w:b/>
        </w:rPr>
        <w:t xml:space="preserve">sekretarz stanu w Ministerstwie Infrastruktury. </w:t>
      </w:r>
    </w:p>
    <w:p w14:paraId="6B6C9CE7" w14:textId="2CACDB9E" w:rsidR="00265906" w:rsidRPr="00A15DD6" w:rsidRDefault="00693175" w:rsidP="00E568CC">
      <w:pPr>
        <w:spacing w:line="360" w:lineRule="auto"/>
        <w:rPr>
          <w:rFonts w:cs="Arial"/>
          <w:b/>
          <w:bCs/>
          <w:i/>
        </w:rPr>
      </w:pPr>
      <w:r>
        <w:rPr>
          <w:rFonts w:cs="Arial"/>
          <w:b/>
          <w:i/>
        </w:rPr>
        <w:t>–</w:t>
      </w:r>
      <w:r w:rsidR="00265906">
        <w:rPr>
          <w:rFonts w:cs="Arial"/>
          <w:b/>
          <w:bCs/>
          <w:i/>
        </w:rPr>
        <w:t xml:space="preserve"> W Krajowym Programie Kolejowym w województwie śląskim są inwestycje, które </w:t>
      </w:r>
      <w:r w:rsidR="00A15DD6">
        <w:rPr>
          <w:rFonts w:cs="Arial"/>
          <w:b/>
          <w:bCs/>
          <w:i/>
        </w:rPr>
        <w:t xml:space="preserve">zwiększają dostęp do pociągów i </w:t>
      </w:r>
      <w:r w:rsidR="00A15DD6" w:rsidRPr="00265906">
        <w:rPr>
          <w:rFonts w:cs="Arial"/>
          <w:b/>
          <w:bCs/>
          <w:i/>
        </w:rPr>
        <w:t>rolę kolei jako e</w:t>
      </w:r>
      <w:r w:rsidR="00A15DD6">
        <w:rPr>
          <w:rFonts w:cs="Arial"/>
          <w:b/>
          <w:bCs/>
          <w:i/>
        </w:rPr>
        <w:t>kologicznego transportu</w:t>
      </w:r>
      <w:r w:rsidR="00265906">
        <w:rPr>
          <w:rFonts w:cs="Arial"/>
          <w:b/>
          <w:bCs/>
          <w:i/>
        </w:rPr>
        <w:t xml:space="preserve">. Przebudowa stacji Gliwice Łabędy korzystnie wpłynie na codzienne podróże, ale też </w:t>
      </w:r>
      <w:r w:rsidR="00A15DD6">
        <w:rPr>
          <w:rFonts w:cs="Arial"/>
          <w:b/>
          <w:bCs/>
          <w:i/>
        </w:rPr>
        <w:t>usprawni przewóz towarów poprzez bezpośrednie połączenie ze stacją Gliwice Port</w:t>
      </w:r>
      <w:r w:rsidR="00265906">
        <w:rPr>
          <w:rFonts w:cs="Arial"/>
          <w:b/>
          <w:bCs/>
          <w:i/>
        </w:rPr>
        <w:t xml:space="preserve"> </w:t>
      </w:r>
      <w:r w:rsidR="00265906">
        <w:rPr>
          <w:rFonts w:cs="Arial"/>
          <w:b/>
          <w:bCs/>
        </w:rPr>
        <w:t xml:space="preserve">– mówi Ireneusz Merchel, prezes Zarządu PKP Polskich Linii Kolejowych S.A. </w:t>
      </w:r>
    </w:p>
    <w:p w14:paraId="0625EAE5" w14:textId="1D128B09" w:rsidR="00E568CC" w:rsidRPr="00265906" w:rsidRDefault="00E568CC" w:rsidP="00E568CC">
      <w:pPr>
        <w:spacing w:line="360" w:lineRule="auto"/>
        <w:rPr>
          <w:rFonts w:cs="Arial"/>
          <w:b/>
          <w:bCs/>
        </w:rPr>
      </w:pPr>
      <w:r w:rsidRPr="00E568CC">
        <w:rPr>
          <w:rFonts w:cs="Arial"/>
        </w:rPr>
        <w:lastRenderedPageBreak/>
        <w:t>Efektem prac na stacji Gliwice Łabędy ma być podniesienie prędkości pociągów pasażerskich i towarowych. Sprawniejszy przewóz towarów będzie możliwy dzięki planowanej budowie nowego toru, który połączy stację Gliwice Łabędy ze stacją Gliwice Port z pominięciem stacji Gliwice.</w:t>
      </w:r>
      <w:r w:rsidR="008D30B7">
        <w:rPr>
          <w:rFonts w:cs="Arial"/>
        </w:rPr>
        <w:t xml:space="preserve"> </w:t>
      </w:r>
      <w:r w:rsidR="008D30B7" w:rsidRPr="000807DC">
        <w:rPr>
          <w:rFonts w:eastAsia="Calibri" w:cs="Arial"/>
        </w:rPr>
        <w:t>Projekt zwiększy rolę kolei jako ekologicznego transportu również w poł</w:t>
      </w:r>
      <w:r w:rsidR="008D30B7">
        <w:rPr>
          <w:rFonts w:eastAsia="Calibri" w:cs="Arial"/>
        </w:rPr>
        <w:t xml:space="preserve">ączeniu z transportem rzecznym i morskim. </w:t>
      </w:r>
    </w:p>
    <w:p w14:paraId="7EDE3463" w14:textId="59453C09" w:rsidR="00DA085D" w:rsidRDefault="00E568CC" w:rsidP="00E568CC">
      <w:pPr>
        <w:spacing w:line="360" w:lineRule="auto"/>
        <w:rPr>
          <w:rFonts w:cs="Arial"/>
        </w:rPr>
      </w:pPr>
      <w:r w:rsidRPr="00E568CC">
        <w:rPr>
          <w:rFonts w:cs="Arial"/>
        </w:rPr>
        <w:t>Gliwice Łabędy to ważna śląska stacja, przez którą przebiegają linie: z Katowic do Kędzierzyna Koźla (nr 137) oraz do Pyskowic (nr 135) i dalej do Strzelec Opolskich</w:t>
      </w:r>
      <w:r w:rsidR="005364B8">
        <w:rPr>
          <w:rFonts w:cs="Arial"/>
        </w:rPr>
        <w:t xml:space="preserve"> i Opola</w:t>
      </w:r>
      <w:r w:rsidRPr="00E568CC">
        <w:rPr>
          <w:rFonts w:cs="Arial"/>
        </w:rPr>
        <w:t xml:space="preserve"> (lini</w:t>
      </w:r>
      <w:r w:rsidR="005364B8">
        <w:rPr>
          <w:rFonts w:cs="Arial"/>
        </w:rPr>
        <w:t>a nr 132), a także linia Gliwice – Gliwice Łabędy (nr 168).</w:t>
      </w:r>
      <w:r w:rsidRPr="00E568CC">
        <w:rPr>
          <w:rFonts w:cs="Arial"/>
        </w:rPr>
        <w:t xml:space="preserve"> Przez Gliwice Łabędy przebiega międzynarodowy szlak kolejowy E30 łączący Niemcy, Polskę i Ukrainę.</w:t>
      </w:r>
      <w:r w:rsidR="00CE6781">
        <w:rPr>
          <w:rFonts w:cs="Arial"/>
        </w:rPr>
        <w:t xml:space="preserve"> </w:t>
      </w:r>
    </w:p>
    <w:p w14:paraId="55F0A652" w14:textId="40BD2724" w:rsidR="0020190A" w:rsidRPr="0020190A" w:rsidRDefault="00DA085D" w:rsidP="0020190A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>PKP Polskie Linie Kolejowe S.A. podpisały umowę z wykona</w:t>
      </w:r>
      <w:r w:rsidR="0020190A">
        <w:rPr>
          <w:rFonts w:cs="Arial"/>
        </w:rPr>
        <w:t xml:space="preserve">wcą prac </w:t>
      </w:r>
      <w:r w:rsidR="00E568CC">
        <w:rPr>
          <w:rFonts w:cs="Arial"/>
        </w:rPr>
        <w:t>budowlanych w</w:t>
      </w:r>
      <w:r w:rsidR="0020190A">
        <w:rPr>
          <w:rFonts w:cs="Arial"/>
        </w:rPr>
        <w:t xml:space="preserve"> ramach zadania</w:t>
      </w:r>
      <w:r w:rsidR="001A3D4D">
        <w:rPr>
          <w:rFonts w:cs="Arial"/>
        </w:rPr>
        <w:t xml:space="preserve"> „</w:t>
      </w:r>
      <w:r w:rsidR="001A3D4D" w:rsidRPr="001A3D4D">
        <w:rPr>
          <w:rFonts w:cs="Arial"/>
        </w:rPr>
        <w:t>Prace na podstawowych ciągach pasażerskich E30 i E65 na obszarze Śląska, etap IIA: li</w:t>
      </w:r>
      <w:r w:rsidR="001A3D4D">
        <w:rPr>
          <w:rFonts w:cs="Arial"/>
        </w:rPr>
        <w:t>nia E30, stacja Gliwi</w:t>
      </w:r>
      <w:r w:rsidR="00EE5F6E">
        <w:rPr>
          <w:rFonts w:cs="Arial"/>
        </w:rPr>
        <w:t xml:space="preserve">ce Łabędy". </w:t>
      </w:r>
      <w:r w:rsidR="001A3D4D">
        <w:rPr>
          <w:rFonts w:cs="Arial"/>
        </w:rPr>
        <w:t>Wartość prac to 4</w:t>
      </w:r>
      <w:r w:rsidR="005364B8">
        <w:rPr>
          <w:rFonts w:cs="Arial"/>
        </w:rPr>
        <w:t>25</w:t>
      </w:r>
      <w:r w:rsidR="001A3D4D">
        <w:rPr>
          <w:rFonts w:cs="Arial"/>
        </w:rPr>
        <w:t xml:space="preserve"> mln zł netto ze środków budżetowych</w:t>
      </w:r>
      <w:r w:rsidR="003F4F9E">
        <w:rPr>
          <w:rFonts w:cs="Arial"/>
        </w:rPr>
        <w:t>. Projekt</w:t>
      </w:r>
      <w:r w:rsidR="00EE5F6E">
        <w:rPr>
          <w:rFonts w:cs="Arial"/>
        </w:rPr>
        <w:t xml:space="preserve"> </w:t>
      </w:r>
      <w:r w:rsidR="00EE5F6E">
        <w:rPr>
          <w:rFonts w:eastAsia="Calibri" w:cs="Arial"/>
        </w:rPr>
        <w:t>powstaje we współpracy z miastem Gliwice</w:t>
      </w:r>
      <w:r w:rsidR="001A3D4D">
        <w:rPr>
          <w:rFonts w:cs="Arial"/>
        </w:rPr>
        <w:t>.</w:t>
      </w:r>
      <w:r w:rsidR="00EE5F6E">
        <w:rPr>
          <w:rFonts w:cs="Arial"/>
        </w:rPr>
        <w:t xml:space="preserve"> Zakończenie inwestycji planowane jest w 2028 r.</w:t>
      </w:r>
    </w:p>
    <w:p w14:paraId="0F676A07" w14:textId="08D9C207" w:rsidR="00984BBE" w:rsidRDefault="00E44BD6" w:rsidP="00162925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18877C7E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260B" w14:textId="77777777" w:rsidR="0001269B" w:rsidRDefault="0001269B">
      <w:pPr>
        <w:spacing w:after="0" w:line="240" w:lineRule="auto"/>
      </w:pPr>
      <w:r>
        <w:separator/>
      </w:r>
    </w:p>
  </w:endnote>
  <w:endnote w:type="continuationSeparator" w:id="0">
    <w:p w14:paraId="0EA8F55C" w14:textId="77777777" w:rsidR="0001269B" w:rsidRDefault="0001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7C6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025532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8B36D4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08886C77" w:rsidR="00860074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A71C63" w:rsidRPr="00A71C63">
      <w:rPr>
        <w:rFonts w:cs="Arial"/>
        <w:color w:val="727271"/>
        <w:sz w:val="14"/>
        <w:szCs w:val="14"/>
      </w:rPr>
      <w:t>33.272.194.000,00</w:t>
    </w:r>
    <w:r w:rsidR="00162925" w:rsidRPr="00162925">
      <w:rPr>
        <w:rFonts w:cs="Arial"/>
        <w:color w:val="72727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2A1B" w14:textId="77777777" w:rsidR="0001269B" w:rsidRDefault="0001269B">
      <w:pPr>
        <w:spacing w:after="0" w:line="240" w:lineRule="auto"/>
      </w:pPr>
      <w:r>
        <w:separator/>
      </w:r>
    </w:p>
  </w:footnote>
  <w:footnote w:type="continuationSeparator" w:id="0">
    <w:p w14:paraId="18529165" w14:textId="77777777" w:rsidR="0001269B" w:rsidRDefault="0001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B56" w14:textId="77777777" w:rsidR="009D1AEB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9D1AEB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38E67E4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9D1AEB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9D1AEB" w:rsidRPr="00DA3248" w:rsidRDefault="00143FF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00B04"/>
    <w:multiLevelType w:val="multilevel"/>
    <w:tmpl w:val="7FD47D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6741"/>
    <w:multiLevelType w:val="hybridMultilevel"/>
    <w:tmpl w:val="912A9B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429706">
    <w:abstractNumId w:val="11"/>
  </w:num>
  <w:num w:numId="3" w16cid:durableId="504251476">
    <w:abstractNumId w:val="9"/>
  </w:num>
  <w:num w:numId="4" w16cid:durableId="819659946">
    <w:abstractNumId w:val="3"/>
  </w:num>
  <w:num w:numId="5" w16cid:durableId="2021856044">
    <w:abstractNumId w:val="5"/>
  </w:num>
  <w:num w:numId="6" w16cid:durableId="2031758227">
    <w:abstractNumId w:val="2"/>
  </w:num>
  <w:num w:numId="7" w16cid:durableId="423234624">
    <w:abstractNumId w:val="7"/>
  </w:num>
  <w:num w:numId="8" w16cid:durableId="879978243">
    <w:abstractNumId w:val="10"/>
  </w:num>
  <w:num w:numId="9" w16cid:durableId="1760826277">
    <w:abstractNumId w:val="12"/>
  </w:num>
  <w:num w:numId="10" w16cid:durableId="662515434">
    <w:abstractNumId w:val="4"/>
  </w:num>
  <w:num w:numId="11" w16cid:durableId="1184246383">
    <w:abstractNumId w:val="0"/>
  </w:num>
  <w:num w:numId="12" w16cid:durableId="1419135275">
    <w:abstractNumId w:val="1"/>
  </w:num>
  <w:num w:numId="13" w16cid:durableId="410734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016D1"/>
    <w:rsid w:val="0001269B"/>
    <w:rsid w:val="00023B62"/>
    <w:rsid w:val="00036E2E"/>
    <w:rsid w:val="00055344"/>
    <w:rsid w:val="000619CB"/>
    <w:rsid w:val="000A113E"/>
    <w:rsid w:val="000A6522"/>
    <w:rsid w:val="000C1921"/>
    <w:rsid w:val="000E58EA"/>
    <w:rsid w:val="000F037B"/>
    <w:rsid w:val="00104324"/>
    <w:rsid w:val="001214AB"/>
    <w:rsid w:val="001333B8"/>
    <w:rsid w:val="00143FF7"/>
    <w:rsid w:val="00162925"/>
    <w:rsid w:val="00176D85"/>
    <w:rsid w:val="001A11D9"/>
    <w:rsid w:val="001A1611"/>
    <w:rsid w:val="001A3D4D"/>
    <w:rsid w:val="001B1506"/>
    <w:rsid w:val="001B4FA6"/>
    <w:rsid w:val="001C71DF"/>
    <w:rsid w:val="001D163C"/>
    <w:rsid w:val="001D3B44"/>
    <w:rsid w:val="001D727D"/>
    <w:rsid w:val="001E05CC"/>
    <w:rsid w:val="0020190A"/>
    <w:rsid w:val="00226003"/>
    <w:rsid w:val="0024473A"/>
    <w:rsid w:val="00262182"/>
    <w:rsid w:val="00265906"/>
    <w:rsid w:val="00273AEA"/>
    <w:rsid w:val="00286059"/>
    <w:rsid w:val="002A525A"/>
    <w:rsid w:val="002A59B3"/>
    <w:rsid w:val="002B380E"/>
    <w:rsid w:val="00313022"/>
    <w:rsid w:val="00345BC0"/>
    <w:rsid w:val="00364BA5"/>
    <w:rsid w:val="003731BF"/>
    <w:rsid w:val="003820A7"/>
    <w:rsid w:val="003A2839"/>
    <w:rsid w:val="003B00DA"/>
    <w:rsid w:val="003F4F9E"/>
    <w:rsid w:val="004041FD"/>
    <w:rsid w:val="004061F3"/>
    <w:rsid w:val="004121D9"/>
    <w:rsid w:val="00467CDA"/>
    <w:rsid w:val="004947FB"/>
    <w:rsid w:val="004B430D"/>
    <w:rsid w:val="004D3A4F"/>
    <w:rsid w:val="004D51B4"/>
    <w:rsid w:val="00515552"/>
    <w:rsid w:val="00525730"/>
    <w:rsid w:val="00532063"/>
    <w:rsid w:val="00534BDB"/>
    <w:rsid w:val="005364B8"/>
    <w:rsid w:val="00573B39"/>
    <w:rsid w:val="005E7784"/>
    <w:rsid w:val="006015DA"/>
    <w:rsid w:val="0062258E"/>
    <w:rsid w:val="00685882"/>
    <w:rsid w:val="00693175"/>
    <w:rsid w:val="00693FC0"/>
    <w:rsid w:val="00702AC9"/>
    <w:rsid w:val="007117C5"/>
    <w:rsid w:val="00755672"/>
    <w:rsid w:val="00756727"/>
    <w:rsid w:val="00772D16"/>
    <w:rsid w:val="007A668A"/>
    <w:rsid w:val="007F1839"/>
    <w:rsid w:val="007F2B5F"/>
    <w:rsid w:val="00845334"/>
    <w:rsid w:val="008802EF"/>
    <w:rsid w:val="00887B1D"/>
    <w:rsid w:val="008A7D94"/>
    <w:rsid w:val="008C1550"/>
    <w:rsid w:val="008D30B7"/>
    <w:rsid w:val="008E33D6"/>
    <w:rsid w:val="008E5C2E"/>
    <w:rsid w:val="00911132"/>
    <w:rsid w:val="00924F5B"/>
    <w:rsid w:val="00931025"/>
    <w:rsid w:val="00953206"/>
    <w:rsid w:val="00956D67"/>
    <w:rsid w:val="009675B3"/>
    <w:rsid w:val="00970E44"/>
    <w:rsid w:val="009753C5"/>
    <w:rsid w:val="009847F6"/>
    <w:rsid w:val="00984BBE"/>
    <w:rsid w:val="00996C29"/>
    <w:rsid w:val="00997943"/>
    <w:rsid w:val="009A1A1D"/>
    <w:rsid w:val="009A7DA5"/>
    <w:rsid w:val="009D7E0F"/>
    <w:rsid w:val="009F676F"/>
    <w:rsid w:val="00A04F34"/>
    <w:rsid w:val="00A15DD6"/>
    <w:rsid w:val="00A46A42"/>
    <w:rsid w:val="00A71C63"/>
    <w:rsid w:val="00A86466"/>
    <w:rsid w:val="00A90D5D"/>
    <w:rsid w:val="00AA0F72"/>
    <w:rsid w:val="00AA6ED9"/>
    <w:rsid w:val="00AB65F1"/>
    <w:rsid w:val="00AC66E8"/>
    <w:rsid w:val="00AE1CA3"/>
    <w:rsid w:val="00B03C64"/>
    <w:rsid w:val="00B325CF"/>
    <w:rsid w:val="00B678F1"/>
    <w:rsid w:val="00B84A8E"/>
    <w:rsid w:val="00BA0532"/>
    <w:rsid w:val="00BB0B2B"/>
    <w:rsid w:val="00BF4933"/>
    <w:rsid w:val="00C240E8"/>
    <w:rsid w:val="00C30683"/>
    <w:rsid w:val="00C42C1E"/>
    <w:rsid w:val="00C72469"/>
    <w:rsid w:val="00C868B8"/>
    <w:rsid w:val="00CE6781"/>
    <w:rsid w:val="00CF477A"/>
    <w:rsid w:val="00CF7475"/>
    <w:rsid w:val="00D01069"/>
    <w:rsid w:val="00D04CBE"/>
    <w:rsid w:val="00D44B84"/>
    <w:rsid w:val="00D86486"/>
    <w:rsid w:val="00DA085D"/>
    <w:rsid w:val="00DB48A4"/>
    <w:rsid w:val="00DB6EE7"/>
    <w:rsid w:val="00DD0853"/>
    <w:rsid w:val="00DD13A0"/>
    <w:rsid w:val="00DE1D0D"/>
    <w:rsid w:val="00DE65F3"/>
    <w:rsid w:val="00E10300"/>
    <w:rsid w:val="00E21A03"/>
    <w:rsid w:val="00E44BD6"/>
    <w:rsid w:val="00E54E6C"/>
    <w:rsid w:val="00E568CC"/>
    <w:rsid w:val="00E75ABA"/>
    <w:rsid w:val="00E90961"/>
    <w:rsid w:val="00EB0131"/>
    <w:rsid w:val="00EB674B"/>
    <w:rsid w:val="00EC2944"/>
    <w:rsid w:val="00EC61D8"/>
    <w:rsid w:val="00EE012F"/>
    <w:rsid w:val="00EE2D30"/>
    <w:rsid w:val="00EE5F6E"/>
    <w:rsid w:val="00EF369F"/>
    <w:rsid w:val="00F0139B"/>
    <w:rsid w:val="00F05420"/>
    <w:rsid w:val="00F15274"/>
    <w:rsid w:val="00F17901"/>
    <w:rsid w:val="00F32C06"/>
    <w:rsid w:val="00F47325"/>
    <w:rsid w:val="00F65D94"/>
    <w:rsid w:val="00F71D4D"/>
    <w:rsid w:val="00F77A66"/>
    <w:rsid w:val="00FA2130"/>
    <w:rsid w:val="00FB3AD7"/>
    <w:rsid w:val="00FC09F0"/>
    <w:rsid w:val="00FD5605"/>
    <w:rsid w:val="00FE1753"/>
    <w:rsid w:val="00FE3941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B6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Gliwice Łabędy. Będą lepsze podróże przez stację i sprawniejszy przewóz towarów</vt:lpstr>
    </vt:vector>
  </TitlesOfParts>
  <Company>PKP PLK S.A.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Gliwice Łabędy. Będą lepsze podróże przez stację i sprawniejszy przewóz towarów</dc:title>
  <dc:subject/>
  <dc:creator>Katarzyna.Glowacka@plk-sa.pl</dc:creator>
  <cp:keywords/>
  <dc:description/>
  <cp:lastModifiedBy>Dudzińska Maria</cp:lastModifiedBy>
  <cp:revision>2</cp:revision>
  <dcterms:created xsi:type="dcterms:W3CDTF">2023-11-15T07:06:00Z</dcterms:created>
  <dcterms:modified xsi:type="dcterms:W3CDTF">2023-11-15T07:06:00Z</dcterms:modified>
</cp:coreProperties>
</file>