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</w:t>
      </w:r>
      <w:r w:rsidRPr="00DC2416">
        <w:rPr>
          <w:rFonts w:cs="Arial"/>
        </w:rPr>
        <w:t>,</w:t>
      </w:r>
      <w:r w:rsidR="00A136D2" w:rsidRPr="00DC2416">
        <w:rPr>
          <w:rFonts w:cs="Arial"/>
        </w:rPr>
        <w:t xml:space="preserve"> </w:t>
      </w:r>
      <w:r w:rsidR="000F6DF4" w:rsidRPr="00DC2416">
        <w:rPr>
          <w:rFonts w:cs="Arial"/>
        </w:rPr>
        <w:t>16</w:t>
      </w:r>
      <w:r w:rsidR="0088595C" w:rsidRPr="00DC2416">
        <w:rPr>
          <w:rFonts w:cs="Arial"/>
        </w:rPr>
        <w:t xml:space="preserve"> marca</w:t>
      </w:r>
      <w:r w:rsidR="000602CB" w:rsidRPr="00DC2416">
        <w:rPr>
          <w:rFonts w:cs="Arial"/>
        </w:rPr>
        <w:t xml:space="preserve"> </w:t>
      </w:r>
      <w:r w:rsidR="000A0ECD">
        <w:rPr>
          <w:rFonts w:cs="Arial"/>
        </w:rPr>
        <w:t>2023</w:t>
      </w:r>
      <w:r w:rsidRPr="003D74BF">
        <w:rPr>
          <w:rFonts w:cs="Arial"/>
        </w:rPr>
        <w:t xml:space="preserve"> r.</w:t>
      </w:r>
    </w:p>
    <w:p w:rsidR="005943F9" w:rsidRPr="00B648AA" w:rsidRDefault="00A65FA3" w:rsidP="00B648AA">
      <w:pPr>
        <w:pStyle w:val="Nagwek1"/>
      </w:pPr>
      <w:r>
        <w:t>Krok do budowy</w:t>
      </w:r>
      <w:r w:rsidR="000F6DF4">
        <w:t xml:space="preserve"> bezkolizyjne</w:t>
      </w:r>
      <w:r>
        <w:t>go</w:t>
      </w:r>
      <w:r w:rsidR="000F6DF4">
        <w:t xml:space="preserve"> skrzyżowania </w:t>
      </w:r>
      <w:r w:rsidR="00D82146">
        <w:t xml:space="preserve">dróg z torami </w:t>
      </w:r>
      <w:r w:rsidR="000F6DF4">
        <w:t>w Nakle nad Notecią</w:t>
      </w:r>
    </w:p>
    <w:p w:rsidR="000F6DF4" w:rsidRDefault="000F6DF4" w:rsidP="0085150F">
      <w:pPr>
        <w:spacing w:line="360" w:lineRule="auto"/>
        <w:rPr>
          <w:b/>
        </w:rPr>
      </w:pPr>
      <w:bookmarkStart w:id="0" w:name="_GoBack"/>
      <w:r>
        <w:rPr>
          <w:b/>
        </w:rPr>
        <w:t>Większe bezpieczeństwo oraz sprawniejszą komunikację zapewnią planowane bezkolizyjne skrzyżowanie oraz przejście podziemne, które zastąpią przejazdy kolejowo</w:t>
      </w:r>
      <w:r w:rsidR="00904BD4">
        <w:rPr>
          <w:b/>
        </w:rPr>
        <w:t>-</w:t>
      </w:r>
      <w:r>
        <w:rPr>
          <w:b/>
        </w:rPr>
        <w:t>drogowe w Nakle nad Notecią. PKP Polskie Linie Kolejowe S</w:t>
      </w:r>
      <w:r w:rsidR="00197342">
        <w:rPr>
          <w:b/>
        </w:rPr>
        <w:t>.</w:t>
      </w:r>
      <w:r>
        <w:rPr>
          <w:b/>
        </w:rPr>
        <w:t>A</w:t>
      </w:r>
      <w:r w:rsidR="00197342">
        <w:rPr>
          <w:b/>
        </w:rPr>
        <w:t>.</w:t>
      </w:r>
      <w:r>
        <w:rPr>
          <w:b/>
        </w:rPr>
        <w:t xml:space="preserve"> podpisały z Urzędem Miasta i Gminy Nakło nad Notecią list intencyjny w sprawie wspólnej realizacji inwestycji. </w:t>
      </w:r>
    </w:p>
    <w:bookmarkEnd w:id="0"/>
    <w:p w:rsidR="001A0115" w:rsidRDefault="000F6DF4" w:rsidP="000F6DF4">
      <w:pPr>
        <w:spacing w:line="360" w:lineRule="auto"/>
      </w:pPr>
      <w:r>
        <w:t>PKP Polskie Linie Kolejowe S</w:t>
      </w:r>
      <w:r w:rsidR="00197342">
        <w:t>.</w:t>
      </w:r>
      <w:r>
        <w:t>A</w:t>
      </w:r>
      <w:r w:rsidR="00197342">
        <w:t>.</w:t>
      </w:r>
      <w:r>
        <w:t xml:space="preserve"> wspólnie z Urzędem Miasta i Gminy Nakło nad Notecią zamierzają zastąpić przejazd kolejowo</w:t>
      </w:r>
      <w:r w:rsidR="00904BD4">
        <w:t>-</w:t>
      </w:r>
      <w:r>
        <w:t xml:space="preserve">drogowy w ciągu ul. Pocztowej/Mickiewicza bezkolizyjnym skrzyżowaniem dwupoziomowym, a przejazd w ciągu ul. Szkolnej/Gimnazjalnej przejściem podziemnym dla pieszych i rowerzystów. Planowane rozwiązanie zwiększy bezpieczeństwo na styku dróg z torami linii kolejowej nr 18 Kutno – Piła Główna oraz usprawni komunikację w tej części miasta. Dzięki inwestycji samochody przejadą na drugą stronę torów bez konieczności oczekiwania na otwarte rogatki. </w:t>
      </w:r>
    </w:p>
    <w:p w:rsidR="005C01B7" w:rsidRDefault="005C01B7" w:rsidP="000F6DF4">
      <w:pPr>
        <w:spacing w:line="360" w:lineRule="auto"/>
        <w:rPr>
          <w:b/>
        </w:rPr>
      </w:pPr>
      <w:r w:rsidRPr="005C01B7">
        <w:rPr>
          <w:b/>
        </w:rPr>
        <w:t xml:space="preserve">– </w:t>
      </w:r>
      <w:r w:rsidRPr="005C01B7">
        <w:rPr>
          <w:b/>
          <w:i/>
        </w:rPr>
        <w:t>Wspólne inicjatywy PLK</w:t>
      </w:r>
      <w:r w:rsidR="003C5D38">
        <w:rPr>
          <w:b/>
          <w:i/>
        </w:rPr>
        <w:t xml:space="preserve"> SA</w:t>
      </w:r>
      <w:r w:rsidRPr="005C01B7">
        <w:rPr>
          <w:b/>
          <w:i/>
        </w:rPr>
        <w:t xml:space="preserve"> i samorządów prowadzą do dobrych rezultatów. Tak jest w wielu regionach kraju, tak jest także w Nakle nad Notecią. Mieszkańcy każdego miejsca naszego kraju zasługują na to, aby mieć dostęp do dobrze utrzymanej, bezpiecznej infrastruktury drogowej i kolejowej</w:t>
      </w:r>
      <w:r w:rsidRPr="005C01B7">
        <w:rPr>
          <w:b/>
        </w:rPr>
        <w:t xml:space="preserve"> – powiedział minister infrastruktury Andrzej Adamczyk</w:t>
      </w:r>
      <w:r>
        <w:rPr>
          <w:b/>
        </w:rPr>
        <w:t>.</w:t>
      </w:r>
    </w:p>
    <w:p w:rsidR="008C617B" w:rsidRPr="00DC2416" w:rsidRDefault="005C01B7" w:rsidP="000F6DF4">
      <w:pPr>
        <w:spacing w:line="360" w:lineRule="auto"/>
        <w:rPr>
          <w:b/>
        </w:rPr>
      </w:pPr>
      <w:r w:rsidRPr="005C01B7">
        <w:rPr>
          <w:b/>
        </w:rPr>
        <w:t>–</w:t>
      </w:r>
      <w:r w:rsidR="00683083" w:rsidRPr="00DC2416">
        <w:rPr>
          <w:b/>
        </w:rPr>
        <w:t xml:space="preserve"> </w:t>
      </w:r>
      <w:r w:rsidR="00683083" w:rsidRPr="00DC2416">
        <w:rPr>
          <w:b/>
          <w:i/>
        </w:rPr>
        <w:t>PKP Polskie Linie Kolejowe S</w:t>
      </w:r>
      <w:r w:rsidR="00AE3757">
        <w:rPr>
          <w:b/>
          <w:i/>
        </w:rPr>
        <w:t>.</w:t>
      </w:r>
      <w:r w:rsidR="00683083" w:rsidRPr="00DC2416">
        <w:rPr>
          <w:b/>
          <w:i/>
        </w:rPr>
        <w:t>A</w:t>
      </w:r>
      <w:r w:rsidR="00AE3757">
        <w:rPr>
          <w:b/>
          <w:i/>
        </w:rPr>
        <w:t>.</w:t>
      </w:r>
      <w:r w:rsidR="00683083" w:rsidRPr="00DC2416">
        <w:rPr>
          <w:b/>
          <w:i/>
        </w:rPr>
        <w:t xml:space="preserve"> konsekwentnie podnoszą poziom bezpieczeństwa na styku dróg z torami. Podpisanie listu intencyjnego z władzami Nakła nad Notecią to istotny krok w kierunku zwiększenia bezpieczeństwa i zapewnienia dogodnej, codziennej komunikacji dla mieszkańców miasta. Zarówno dla tych, którzy przemieszczają się pieszo, jak i dla kierowców </w:t>
      </w:r>
      <w:r w:rsidR="00683083" w:rsidRPr="00DC2416">
        <w:rPr>
          <w:b/>
        </w:rPr>
        <w:t>– powiedział Ireneusz Merchel, prezes Zarządu PKP Polskich Linii Kolejowych S</w:t>
      </w:r>
      <w:r w:rsidR="00197342">
        <w:rPr>
          <w:b/>
        </w:rPr>
        <w:t>.</w:t>
      </w:r>
      <w:r w:rsidR="00683083" w:rsidRPr="00DC2416">
        <w:rPr>
          <w:b/>
        </w:rPr>
        <w:t>A</w:t>
      </w:r>
      <w:r w:rsidR="008F7E90">
        <w:rPr>
          <w:b/>
        </w:rPr>
        <w:t>.</w:t>
      </w:r>
    </w:p>
    <w:p w:rsidR="008C617B" w:rsidRPr="00A65FA3" w:rsidRDefault="008C617B" w:rsidP="000F6DF4">
      <w:pPr>
        <w:spacing w:line="360" w:lineRule="auto"/>
        <w:rPr>
          <w:rFonts w:cs="Arial"/>
          <w:color w:val="FF0000"/>
        </w:rPr>
      </w:pPr>
      <w:r>
        <w:t>Podpisany przez PLK SA oraz Urząd Miasta i Gminy Nakło nad Notecią list intencyjny potwierdza zamiar współpracy przy budowie bezkolizyjnego skrzyż</w:t>
      </w:r>
      <w:r w:rsidR="003C2FF7">
        <w:t>owania i przejścia podziemnego</w:t>
      </w:r>
      <w:r w:rsidR="007C220C">
        <w:t>. Inwestycja planowana jest do realizacji</w:t>
      </w:r>
      <w:r w:rsidR="003C2FF7">
        <w:t xml:space="preserve"> w ramach projektu </w:t>
      </w:r>
      <w:r w:rsidR="003C2FF7">
        <w:rPr>
          <w:rFonts w:cs="Arial"/>
        </w:rPr>
        <w:t xml:space="preserve">pn. </w:t>
      </w:r>
      <w:r w:rsidR="003C2FF7" w:rsidRPr="003C2FF7">
        <w:rPr>
          <w:rFonts w:cs="Arial"/>
        </w:rPr>
        <w:t>„Poprawa bezpieczeństwa na skrzyżowaniach kolejowo-drogowych w tym ich przebudowa na skrzyżowania dwupoziomowe”</w:t>
      </w:r>
      <w:r w:rsidR="003C2FF7">
        <w:rPr>
          <w:rFonts w:cs="Arial"/>
        </w:rPr>
        <w:t xml:space="preserve"> (perspektywa finansowa 2021-2027), </w:t>
      </w:r>
      <w:r w:rsidR="003C2FF7" w:rsidRPr="00A65FA3">
        <w:rPr>
          <w:rFonts w:cs="Arial"/>
        </w:rPr>
        <w:t xml:space="preserve">pod warunkiem </w:t>
      </w:r>
      <w:r w:rsidR="00A65FA3" w:rsidRPr="00A65FA3">
        <w:rPr>
          <w:rFonts w:cs="Arial"/>
        </w:rPr>
        <w:t xml:space="preserve">zgłoszenia inicjatywny przez samorząd i </w:t>
      </w:r>
      <w:r w:rsidR="003C2FF7" w:rsidRPr="00A65FA3">
        <w:rPr>
          <w:rFonts w:cs="Arial"/>
        </w:rPr>
        <w:t xml:space="preserve">zakwalifikowania zadania do </w:t>
      </w:r>
      <w:r w:rsidR="00A65FA3" w:rsidRPr="00A65FA3">
        <w:rPr>
          <w:rFonts w:cs="Arial"/>
        </w:rPr>
        <w:t xml:space="preserve">projektu. </w:t>
      </w:r>
      <w:r w:rsidR="003C2FF7" w:rsidRPr="00A65FA3">
        <w:rPr>
          <w:rFonts w:cs="Arial"/>
        </w:rPr>
        <w:t xml:space="preserve">Szczegółowe </w:t>
      </w:r>
      <w:r w:rsidR="003C2FF7">
        <w:rPr>
          <w:rFonts w:cs="Arial"/>
        </w:rPr>
        <w:t>warunki realizacji inwestycji oraz prawa i obowiązki stron określi odrębne porozumienie, które zostanie zawarte między PLK SA a samorządem w przypadku zakwalifik</w:t>
      </w:r>
      <w:r w:rsidR="00A65FA3">
        <w:rPr>
          <w:rFonts w:cs="Arial"/>
        </w:rPr>
        <w:t xml:space="preserve">owania inwestycji do realizacji. </w:t>
      </w:r>
    </w:p>
    <w:p w:rsidR="008C617B" w:rsidRDefault="008C617B" w:rsidP="000F6DF4">
      <w:pPr>
        <w:spacing w:line="360" w:lineRule="auto"/>
      </w:pPr>
      <w:r>
        <w:lastRenderedPageBreak/>
        <w:t xml:space="preserve">Zgodnie z zapisami listu, inwestycja </w:t>
      </w:r>
      <w:r w:rsidR="003C2FF7">
        <w:t>byłaby</w:t>
      </w:r>
      <w:r>
        <w:t xml:space="preserve"> finansowana przez obie strony: w części kolejowej przez PLK SA, a w części drogowej przez Urząd Miasta i Gminy Nakło nad Notecią</w:t>
      </w:r>
      <w:r w:rsidR="003C2FF7">
        <w:t>. Samorząd przygotuje uzgodnioną z PLK SA koncepcję programowo</w:t>
      </w:r>
      <w:r w:rsidR="00904BD4">
        <w:t>-</w:t>
      </w:r>
      <w:r w:rsidR="003C2FF7">
        <w:t xml:space="preserve">przestrzenną, która m.in. określi optymalny wariant planowanych prac – budowy wiaduktu kolejowego lub drogowego w ciągu ul. Pocztowej/Mickiewicza – oraz szacowane koszty i rozwiązania techniczne. </w:t>
      </w:r>
    </w:p>
    <w:p w:rsidR="007C1108" w:rsidRDefault="007C1108" w:rsidP="00B648AA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7C1108" w:rsidRDefault="007C1108" w:rsidP="00B648AA">
      <w:pPr>
        <w:spacing w:after="0" w:line="360" w:lineRule="auto"/>
      </w:pPr>
      <w:r>
        <w:t>Przemysław Zieliński                                                                                                                              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PKP Polskie Linie Kolejowe S</w:t>
      </w:r>
      <w:r w:rsidR="00197342">
        <w:rPr>
          <w:rStyle w:val="Pogrubienie"/>
          <w:rFonts w:cs="Arial"/>
          <w:b w:val="0"/>
        </w:rPr>
        <w:t>.</w:t>
      </w:r>
      <w:r w:rsidRPr="007C6A99">
        <w:rPr>
          <w:rStyle w:val="Pogrubienie"/>
          <w:rFonts w:cs="Arial"/>
          <w:b w:val="0"/>
        </w:rPr>
        <w:t>A</w:t>
      </w:r>
      <w:r w:rsidR="00197342">
        <w:rPr>
          <w:rStyle w:val="Pogrubienie"/>
          <w:rFonts w:cs="Arial"/>
          <w:b w:val="0"/>
        </w:rPr>
        <w:t>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</w:t>
      </w:r>
      <w:r w:rsidR="00107C56">
        <w:t>el.</w:t>
      </w:r>
      <w:r>
        <w:t>: +48 506 564 659</w:t>
      </w:r>
    </w:p>
    <w:p w:rsidR="007C1108" w:rsidRPr="00421617" w:rsidRDefault="007C1108" w:rsidP="00421617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sectPr w:rsidR="007C1108" w:rsidRPr="0042161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00B" w:rsidRDefault="0041100B" w:rsidP="009D1AEB">
      <w:pPr>
        <w:spacing w:after="0" w:line="240" w:lineRule="auto"/>
      </w:pPr>
      <w:r>
        <w:separator/>
      </w:r>
    </w:p>
  </w:endnote>
  <w:endnote w:type="continuationSeparator" w:id="0">
    <w:p w:rsidR="0041100B" w:rsidRDefault="0041100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1A0115" w:rsidRDefault="001A0115" w:rsidP="001A0115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1A0115" w:rsidRDefault="001A0115" w:rsidP="001A0115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:rsidR="00860074" w:rsidRPr="00860074" w:rsidRDefault="001A0115" w:rsidP="001A0115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REGON 017319027. Wysokość kapitału zakładowego w całości wpłaconego: 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00B" w:rsidRDefault="0041100B" w:rsidP="009D1AEB">
      <w:pPr>
        <w:spacing w:after="0" w:line="240" w:lineRule="auto"/>
      </w:pPr>
      <w:r>
        <w:separator/>
      </w:r>
    </w:p>
  </w:footnote>
  <w:footnote w:type="continuationSeparator" w:id="0">
    <w:p w:rsidR="0041100B" w:rsidRDefault="0041100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DD2673" wp14:editId="3518F99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DD267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A2B302E" wp14:editId="05E41BE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49B4"/>
    <w:rsid w:val="00023C45"/>
    <w:rsid w:val="00034472"/>
    <w:rsid w:val="000602CB"/>
    <w:rsid w:val="00072424"/>
    <w:rsid w:val="00072994"/>
    <w:rsid w:val="000A0ECD"/>
    <w:rsid w:val="000A3B2B"/>
    <w:rsid w:val="000C1151"/>
    <w:rsid w:val="000D3EC2"/>
    <w:rsid w:val="000D4320"/>
    <w:rsid w:val="000D4686"/>
    <w:rsid w:val="000F1E4F"/>
    <w:rsid w:val="000F6DF4"/>
    <w:rsid w:val="00106CFB"/>
    <w:rsid w:val="00107C56"/>
    <w:rsid w:val="0014543B"/>
    <w:rsid w:val="00156F3A"/>
    <w:rsid w:val="00191DED"/>
    <w:rsid w:val="00197342"/>
    <w:rsid w:val="001A0115"/>
    <w:rsid w:val="001A0D1E"/>
    <w:rsid w:val="001A0FA4"/>
    <w:rsid w:val="001B24C8"/>
    <w:rsid w:val="001E0F55"/>
    <w:rsid w:val="001F232D"/>
    <w:rsid w:val="001F3200"/>
    <w:rsid w:val="001F7D36"/>
    <w:rsid w:val="00207F17"/>
    <w:rsid w:val="00231267"/>
    <w:rsid w:val="00236985"/>
    <w:rsid w:val="00240B11"/>
    <w:rsid w:val="00260E09"/>
    <w:rsid w:val="00277762"/>
    <w:rsid w:val="00290E82"/>
    <w:rsid w:val="00291328"/>
    <w:rsid w:val="00292544"/>
    <w:rsid w:val="002A16AD"/>
    <w:rsid w:val="002B017D"/>
    <w:rsid w:val="002B3AE1"/>
    <w:rsid w:val="002E3404"/>
    <w:rsid w:val="002F50E1"/>
    <w:rsid w:val="002F6767"/>
    <w:rsid w:val="00300D8C"/>
    <w:rsid w:val="00303B5A"/>
    <w:rsid w:val="00306C27"/>
    <w:rsid w:val="00341B9D"/>
    <w:rsid w:val="00342955"/>
    <w:rsid w:val="00357A92"/>
    <w:rsid w:val="003621C9"/>
    <w:rsid w:val="003645B2"/>
    <w:rsid w:val="00371D37"/>
    <w:rsid w:val="00376C3F"/>
    <w:rsid w:val="0039370D"/>
    <w:rsid w:val="00394C06"/>
    <w:rsid w:val="0039595C"/>
    <w:rsid w:val="003A1670"/>
    <w:rsid w:val="003A44A5"/>
    <w:rsid w:val="003B525D"/>
    <w:rsid w:val="003C2FF7"/>
    <w:rsid w:val="003C5D38"/>
    <w:rsid w:val="003C5E6C"/>
    <w:rsid w:val="003F5E5F"/>
    <w:rsid w:val="00401F21"/>
    <w:rsid w:val="0041100B"/>
    <w:rsid w:val="004159CA"/>
    <w:rsid w:val="00421617"/>
    <w:rsid w:val="004227A5"/>
    <w:rsid w:val="0042506D"/>
    <w:rsid w:val="00450285"/>
    <w:rsid w:val="00482A0A"/>
    <w:rsid w:val="004A17DD"/>
    <w:rsid w:val="004E3D71"/>
    <w:rsid w:val="00505958"/>
    <w:rsid w:val="00531FF3"/>
    <w:rsid w:val="00541B5B"/>
    <w:rsid w:val="00567F1D"/>
    <w:rsid w:val="005943F9"/>
    <w:rsid w:val="005A243C"/>
    <w:rsid w:val="005A3CB3"/>
    <w:rsid w:val="005B09AC"/>
    <w:rsid w:val="005B1DC4"/>
    <w:rsid w:val="005C01B7"/>
    <w:rsid w:val="005C478F"/>
    <w:rsid w:val="005C6B81"/>
    <w:rsid w:val="005E5A21"/>
    <w:rsid w:val="00607A57"/>
    <w:rsid w:val="00622F42"/>
    <w:rsid w:val="006239D7"/>
    <w:rsid w:val="006331ED"/>
    <w:rsid w:val="0063625B"/>
    <w:rsid w:val="006365C4"/>
    <w:rsid w:val="00671E21"/>
    <w:rsid w:val="00683083"/>
    <w:rsid w:val="00686E7C"/>
    <w:rsid w:val="006B0E61"/>
    <w:rsid w:val="006B1136"/>
    <w:rsid w:val="006C6C1C"/>
    <w:rsid w:val="006E00F9"/>
    <w:rsid w:val="006F03C1"/>
    <w:rsid w:val="007317F6"/>
    <w:rsid w:val="00742519"/>
    <w:rsid w:val="007534D3"/>
    <w:rsid w:val="0077527D"/>
    <w:rsid w:val="00775B4E"/>
    <w:rsid w:val="00777D9F"/>
    <w:rsid w:val="007C1108"/>
    <w:rsid w:val="007C220C"/>
    <w:rsid w:val="007F0F98"/>
    <w:rsid w:val="007F3648"/>
    <w:rsid w:val="008042F8"/>
    <w:rsid w:val="00807C04"/>
    <w:rsid w:val="00814172"/>
    <w:rsid w:val="00815D79"/>
    <w:rsid w:val="0081625D"/>
    <w:rsid w:val="0083684F"/>
    <w:rsid w:val="00847E61"/>
    <w:rsid w:val="0085150F"/>
    <w:rsid w:val="00860074"/>
    <w:rsid w:val="008832CE"/>
    <w:rsid w:val="0088348C"/>
    <w:rsid w:val="00883510"/>
    <w:rsid w:val="0088595C"/>
    <w:rsid w:val="008B50A8"/>
    <w:rsid w:val="008B526C"/>
    <w:rsid w:val="008C3EDA"/>
    <w:rsid w:val="008C617B"/>
    <w:rsid w:val="008D5441"/>
    <w:rsid w:val="008D57C9"/>
    <w:rsid w:val="008F7E90"/>
    <w:rsid w:val="00903551"/>
    <w:rsid w:val="00904BD4"/>
    <w:rsid w:val="00906C33"/>
    <w:rsid w:val="00910895"/>
    <w:rsid w:val="00914E22"/>
    <w:rsid w:val="009156B5"/>
    <w:rsid w:val="0091640E"/>
    <w:rsid w:val="0092135D"/>
    <w:rsid w:val="00933F70"/>
    <w:rsid w:val="0094793B"/>
    <w:rsid w:val="00985E0A"/>
    <w:rsid w:val="0098703D"/>
    <w:rsid w:val="00990FF7"/>
    <w:rsid w:val="009924DF"/>
    <w:rsid w:val="009B2722"/>
    <w:rsid w:val="009D1AEB"/>
    <w:rsid w:val="009D1EBF"/>
    <w:rsid w:val="009D7C5F"/>
    <w:rsid w:val="009E09F9"/>
    <w:rsid w:val="00A05027"/>
    <w:rsid w:val="00A050AF"/>
    <w:rsid w:val="00A136D2"/>
    <w:rsid w:val="00A15AED"/>
    <w:rsid w:val="00A50313"/>
    <w:rsid w:val="00A655C8"/>
    <w:rsid w:val="00A65FA3"/>
    <w:rsid w:val="00A72B76"/>
    <w:rsid w:val="00A81BA1"/>
    <w:rsid w:val="00A90B6F"/>
    <w:rsid w:val="00A978EE"/>
    <w:rsid w:val="00AA51CB"/>
    <w:rsid w:val="00AE3757"/>
    <w:rsid w:val="00AE56CD"/>
    <w:rsid w:val="00AF5ABF"/>
    <w:rsid w:val="00B05DA7"/>
    <w:rsid w:val="00B14C9F"/>
    <w:rsid w:val="00B41166"/>
    <w:rsid w:val="00B54E4C"/>
    <w:rsid w:val="00B5615C"/>
    <w:rsid w:val="00B648AA"/>
    <w:rsid w:val="00B90F0C"/>
    <w:rsid w:val="00B94265"/>
    <w:rsid w:val="00BB5E5E"/>
    <w:rsid w:val="00BC00C0"/>
    <w:rsid w:val="00BC4660"/>
    <w:rsid w:val="00BD74B2"/>
    <w:rsid w:val="00BF426A"/>
    <w:rsid w:val="00C239CE"/>
    <w:rsid w:val="00C35071"/>
    <w:rsid w:val="00C450DB"/>
    <w:rsid w:val="00C46713"/>
    <w:rsid w:val="00C77848"/>
    <w:rsid w:val="00C90AE2"/>
    <w:rsid w:val="00CA0FE7"/>
    <w:rsid w:val="00CB1184"/>
    <w:rsid w:val="00CD19E5"/>
    <w:rsid w:val="00CD4E47"/>
    <w:rsid w:val="00CE70E1"/>
    <w:rsid w:val="00CF3D6F"/>
    <w:rsid w:val="00CF535A"/>
    <w:rsid w:val="00D1109B"/>
    <w:rsid w:val="00D149FC"/>
    <w:rsid w:val="00D37E1F"/>
    <w:rsid w:val="00D533C3"/>
    <w:rsid w:val="00D538DA"/>
    <w:rsid w:val="00D55254"/>
    <w:rsid w:val="00D56C12"/>
    <w:rsid w:val="00D70AD7"/>
    <w:rsid w:val="00D74A33"/>
    <w:rsid w:val="00D82146"/>
    <w:rsid w:val="00D85652"/>
    <w:rsid w:val="00D92774"/>
    <w:rsid w:val="00DA31FA"/>
    <w:rsid w:val="00DA6AFD"/>
    <w:rsid w:val="00DB2039"/>
    <w:rsid w:val="00DC129A"/>
    <w:rsid w:val="00DC2416"/>
    <w:rsid w:val="00DC2F6F"/>
    <w:rsid w:val="00DD56ED"/>
    <w:rsid w:val="00DE2A58"/>
    <w:rsid w:val="00DF4113"/>
    <w:rsid w:val="00E13559"/>
    <w:rsid w:val="00E1441D"/>
    <w:rsid w:val="00E204CB"/>
    <w:rsid w:val="00E738FB"/>
    <w:rsid w:val="00EA4FB3"/>
    <w:rsid w:val="00EC2E33"/>
    <w:rsid w:val="00EC2ED8"/>
    <w:rsid w:val="00EF2D95"/>
    <w:rsid w:val="00F032E9"/>
    <w:rsid w:val="00F0640B"/>
    <w:rsid w:val="00F10097"/>
    <w:rsid w:val="00F16B83"/>
    <w:rsid w:val="00F33FD9"/>
    <w:rsid w:val="00F44713"/>
    <w:rsid w:val="00F56DD5"/>
    <w:rsid w:val="00F77B6F"/>
    <w:rsid w:val="00F92440"/>
    <w:rsid w:val="00F9361F"/>
    <w:rsid w:val="00F978AA"/>
    <w:rsid w:val="00FA448D"/>
    <w:rsid w:val="00FC0192"/>
    <w:rsid w:val="00FC1052"/>
    <w:rsid w:val="00FC2434"/>
    <w:rsid w:val="00FC4DC9"/>
    <w:rsid w:val="00FC76EF"/>
    <w:rsid w:val="00FD1223"/>
    <w:rsid w:val="00FD2F20"/>
    <w:rsid w:val="00FE4781"/>
    <w:rsid w:val="00FE60FF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luidplugincopy">
    <w:name w:val="fluidplugincopy"/>
    <w:basedOn w:val="Domylnaczcionkaakapitu"/>
    <w:rsid w:val="00BB5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5C4F3-453E-463B-A279-FE7E8D0A9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Krok do budowy bezkolizyjnego skrzyżowania dróg z torami w Nakle nad Notecią</vt:lpstr>
    </vt:vector>
  </TitlesOfParts>
  <Company>PKP PLK S.A.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Krok do budowy bezkolizyjnego skrzyżowania dróg z torami w Nakle nad Notecią</dc:title>
  <dc:subject/>
  <dc:creator>Przemyslaw.Zielinski2@plk-sa.pl</dc:creator>
  <cp:keywords/>
  <dc:description/>
  <cp:lastModifiedBy>Dudzińska Maria</cp:lastModifiedBy>
  <cp:revision>2</cp:revision>
  <dcterms:created xsi:type="dcterms:W3CDTF">2023-03-17T11:38:00Z</dcterms:created>
  <dcterms:modified xsi:type="dcterms:W3CDTF">2023-03-17T11:38:00Z</dcterms:modified>
</cp:coreProperties>
</file>