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Pr="005214E4" w:rsidRDefault="00C22107" w:rsidP="009D1AEB">
      <w:pPr>
        <w:jc w:val="right"/>
        <w:rPr>
          <w:rFonts w:cs="Arial"/>
          <w:sz w:val="20"/>
          <w:szCs w:val="20"/>
        </w:rPr>
      </w:pPr>
    </w:p>
    <w:p w:rsidR="009D1AEB" w:rsidRPr="005214E4" w:rsidRDefault="009D1AEB" w:rsidP="005214E4">
      <w:pPr>
        <w:jc w:val="right"/>
        <w:rPr>
          <w:rFonts w:cs="Arial"/>
          <w:sz w:val="20"/>
          <w:szCs w:val="20"/>
        </w:rPr>
      </w:pPr>
      <w:r w:rsidRPr="005214E4">
        <w:rPr>
          <w:rFonts w:cs="Arial"/>
          <w:sz w:val="20"/>
          <w:szCs w:val="20"/>
        </w:rPr>
        <w:t>Warszawa,</w:t>
      </w:r>
      <w:r w:rsidR="004B59D1" w:rsidRPr="005214E4">
        <w:rPr>
          <w:rFonts w:cs="Arial"/>
          <w:sz w:val="20"/>
          <w:szCs w:val="20"/>
        </w:rPr>
        <w:t xml:space="preserve"> </w:t>
      </w:r>
      <w:r w:rsidR="00AC6092" w:rsidRPr="005214E4">
        <w:rPr>
          <w:rFonts w:cs="Arial"/>
          <w:sz w:val="20"/>
          <w:szCs w:val="20"/>
        </w:rPr>
        <w:t>2</w:t>
      </w:r>
      <w:r w:rsidR="00A564C3" w:rsidRPr="005214E4">
        <w:rPr>
          <w:rFonts w:cs="Arial"/>
          <w:sz w:val="20"/>
          <w:szCs w:val="20"/>
        </w:rPr>
        <w:t>4</w:t>
      </w:r>
      <w:r w:rsidR="00041B58" w:rsidRPr="005214E4">
        <w:rPr>
          <w:rFonts w:cs="Arial"/>
          <w:sz w:val="20"/>
          <w:szCs w:val="20"/>
        </w:rPr>
        <w:t xml:space="preserve"> marca</w:t>
      </w:r>
      <w:r w:rsidR="00AC6092" w:rsidRPr="005214E4">
        <w:rPr>
          <w:rFonts w:cs="Arial"/>
          <w:sz w:val="20"/>
          <w:szCs w:val="20"/>
        </w:rPr>
        <w:t xml:space="preserve"> 2020</w:t>
      </w:r>
      <w:r w:rsidRPr="005214E4">
        <w:rPr>
          <w:rFonts w:cs="Arial"/>
          <w:sz w:val="20"/>
          <w:szCs w:val="20"/>
        </w:rPr>
        <w:t xml:space="preserve"> r.</w:t>
      </w:r>
    </w:p>
    <w:p w:rsidR="009D1AEB" w:rsidRPr="005214E4" w:rsidRDefault="00041B58" w:rsidP="00267584">
      <w:pPr>
        <w:pStyle w:val="Nagwek1"/>
        <w:rPr>
          <w:rFonts w:cs="Arial"/>
          <w:sz w:val="22"/>
          <w:szCs w:val="22"/>
        </w:rPr>
      </w:pPr>
      <w:r w:rsidRPr="005214E4">
        <w:rPr>
          <w:rFonts w:cs="Arial"/>
          <w:sz w:val="22"/>
          <w:szCs w:val="22"/>
        </w:rPr>
        <w:t xml:space="preserve">W Toruniu kolej bliżej pasażera </w:t>
      </w:r>
      <w:r w:rsidR="00DD172C" w:rsidRPr="005214E4">
        <w:rPr>
          <w:rFonts w:cs="Arial"/>
          <w:sz w:val="22"/>
          <w:szCs w:val="22"/>
        </w:rPr>
        <w:t>–</w:t>
      </w:r>
      <w:r w:rsidRPr="005214E4">
        <w:rPr>
          <w:rFonts w:cs="Arial"/>
          <w:sz w:val="22"/>
          <w:szCs w:val="22"/>
        </w:rPr>
        <w:t xml:space="preserve"> powstanie nowy przystanek</w:t>
      </w:r>
      <w:r w:rsidR="00904C64" w:rsidRPr="005214E4">
        <w:rPr>
          <w:rFonts w:cs="Arial"/>
          <w:sz w:val="22"/>
          <w:szCs w:val="22"/>
        </w:rPr>
        <w:t xml:space="preserve"> Toruń Mokre</w:t>
      </w:r>
    </w:p>
    <w:p w:rsidR="00267584" w:rsidRPr="005214E4" w:rsidRDefault="00267584" w:rsidP="005214E4">
      <w:pPr>
        <w:rPr>
          <w:rFonts w:ascii="Times New Roman" w:eastAsia="Times New Roman" w:hAnsi="Times New Roman"/>
          <w:b/>
        </w:rPr>
      </w:pPr>
      <w:r w:rsidRPr="005214E4">
        <w:rPr>
          <w:rFonts w:eastAsia="Times New Roman"/>
          <w:b/>
        </w:rPr>
        <w:t>Na linii kolejowej między Toruniem Wschodnim a Chełmżą zbudowany zostanie nowy przystanek Toruń Mokre, a trzy inne zostaną zmodernizowane. Zwiększy się komfort podroży  koleją.  PKP Polskie Linie Kolejowe S.A. podpisały umowę wartą blisko140 mln zł netto na zaprojektowanie i wykonanie inwestycji, dofinansowanej z Regionalnego Programu Operacyjnego Województwa Kujawsko-Pomorskiego. Zakończenie zadania planowane jest w 2022 r.</w:t>
      </w:r>
    </w:p>
    <w:p w:rsidR="00041B58" w:rsidRPr="00041B58" w:rsidRDefault="002450AD" w:rsidP="005214E4">
      <w:pPr>
        <w:shd w:val="clear" w:color="auto" w:fill="FFFFFF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color w:val="000000" w:themeColor="text1"/>
          <w:lang w:eastAsia="pl-PL"/>
        </w:rPr>
        <w:t xml:space="preserve">PLK poprawią </w:t>
      </w:r>
      <w:r w:rsidR="00041B58" w:rsidRPr="00041B58">
        <w:rPr>
          <w:rFonts w:eastAsia="Times New Roman" w:cs="Arial"/>
          <w:bCs/>
          <w:color w:val="000000" w:themeColor="text1"/>
          <w:lang w:eastAsia="pl-PL"/>
        </w:rPr>
        <w:t xml:space="preserve">standard obsługi podróżnych </w:t>
      </w:r>
      <w:r w:rsidRPr="00041B58">
        <w:rPr>
          <w:rFonts w:eastAsia="Times New Roman" w:cs="Arial"/>
          <w:bCs/>
          <w:color w:val="000000" w:themeColor="text1"/>
          <w:lang w:eastAsia="pl-PL"/>
        </w:rPr>
        <w:t>w Łysomicach, Ostaszewie Toruńskim i Grzywnie</w:t>
      </w:r>
      <w:r>
        <w:rPr>
          <w:rFonts w:eastAsia="Times New Roman" w:cs="Arial"/>
          <w:bCs/>
          <w:color w:val="000000" w:themeColor="text1"/>
          <w:lang w:eastAsia="pl-PL"/>
        </w:rPr>
        <w:t>.</w:t>
      </w:r>
      <w:r w:rsidR="002634B5">
        <w:rPr>
          <w:rFonts w:eastAsia="Times New Roman" w:cs="Arial"/>
          <w:bCs/>
          <w:color w:val="000000" w:themeColor="text1"/>
          <w:lang w:eastAsia="pl-PL"/>
        </w:rPr>
        <w:t xml:space="preserve"> Przebudowane perony</w:t>
      </w:r>
      <w:r w:rsidR="00041B58" w:rsidRPr="00041B58">
        <w:rPr>
          <w:rFonts w:eastAsia="Times New Roman" w:cs="Arial"/>
          <w:bCs/>
          <w:color w:val="000000" w:themeColor="text1"/>
          <w:lang w:eastAsia="pl-PL"/>
        </w:rPr>
        <w:t xml:space="preserve"> ułatwi</w:t>
      </w:r>
      <w:r w:rsidR="002634B5">
        <w:rPr>
          <w:rFonts w:eastAsia="Times New Roman" w:cs="Arial"/>
          <w:bCs/>
          <w:color w:val="000000" w:themeColor="text1"/>
          <w:lang w:eastAsia="pl-PL"/>
        </w:rPr>
        <w:t>ą</w:t>
      </w:r>
      <w:r w:rsidR="00041B58" w:rsidRPr="00041B58">
        <w:rPr>
          <w:rFonts w:eastAsia="Times New Roman" w:cs="Arial"/>
          <w:bCs/>
          <w:color w:val="000000" w:themeColor="text1"/>
          <w:lang w:eastAsia="pl-PL"/>
        </w:rPr>
        <w:t xml:space="preserve"> korzystanie z pociągów. </w:t>
      </w:r>
      <w:r w:rsidR="002634B5">
        <w:rPr>
          <w:rFonts w:eastAsia="Times New Roman" w:cs="Arial"/>
          <w:bCs/>
          <w:lang w:eastAsia="pl-PL"/>
        </w:rPr>
        <w:t>D</w:t>
      </w:r>
      <w:r w:rsidR="00904C64">
        <w:rPr>
          <w:rFonts w:eastAsia="Times New Roman" w:cs="Arial"/>
          <w:bCs/>
          <w:lang w:eastAsia="pl-PL"/>
        </w:rPr>
        <w:t>zięki pochylniom</w:t>
      </w:r>
      <w:r w:rsidR="002634B5" w:rsidRPr="00041B58">
        <w:rPr>
          <w:rFonts w:eastAsia="Times New Roman" w:cs="Arial"/>
          <w:bCs/>
          <w:lang w:eastAsia="pl-PL"/>
        </w:rPr>
        <w:t xml:space="preserve"> zostaną dostosowane do potrzeb osób o ograniczonej możliwości poruszania się. </w:t>
      </w:r>
      <w:r w:rsidR="00041B58" w:rsidRPr="00041B58">
        <w:rPr>
          <w:rFonts w:eastAsia="Times New Roman" w:cs="Arial"/>
          <w:bCs/>
          <w:color w:val="000000" w:themeColor="text1"/>
          <w:lang w:eastAsia="pl-PL"/>
        </w:rPr>
        <w:t xml:space="preserve">Będą nowe wiaty, ławki, </w:t>
      </w:r>
      <w:r>
        <w:rPr>
          <w:rFonts w:eastAsia="Times New Roman" w:cs="Arial"/>
          <w:bCs/>
          <w:color w:val="000000" w:themeColor="text1"/>
          <w:lang w:eastAsia="pl-PL"/>
        </w:rPr>
        <w:t xml:space="preserve">energooszczędne </w:t>
      </w:r>
      <w:r w:rsidR="00041B58" w:rsidRPr="00041B58">
        <w:rPr>
          <w:rFonts w:eastAsia="Times New Roman" w:cs="Arial"/>
          <w:bCs/>
          <w:color w:val="000000" w:themeColor="text1"/>
          <w:lang w:eastAsia="pl-PL"/>
        </w:rPr>
        <w:t>oświetlenie, wymienione zostanie oznakowanie.</w:t>
      </w:r>
      <w:r w:rsidR="002634B5">
        <w:rPr>
          <w:rFonts w:eastAsia="Times New Roman" w:cs="Arial"/>
          <w:bCs/>
          <w:lang w:eastAsia="pl-PL"/>
        </w:rPr>
        <w:t xml:space="preserve"> </w:t>
      </w:r>
      <w:r w:rsidR="00041B58" w:rsidRPr="00041B58">
        <w:rPr>
          <w:rFonts w:eastAsia="Times New Roman" w:cs="Arial"/>
          <w:bCs/>
          <w:color w:val="000000" w:themeColor="text1"/>
          <w:lang w:eastAsia="pl-PL"/>
        </w:rPr>
        <w:t>Na zrewitalizowanym odcinku linii nr 207 zostanie zbudowany nowy przystanek Toruń Mokre</w:t>
      </w:r>
      <w:r w:rsidR="00904C64">
        <w:rPr>
          <w:rFonts w:eastAsia="Times New Roman" w:cs="Arial"/>
          <w:bCs/>
          <w:color w:val="000000" w:themeColor="text1"/>
          <w:lang w:eastAsia="pl-PL"/>
        </w:rPr>
        <w:t>, który poprawi dostęp do kolei w północnych dzielnicach miasta</w:t>
      </w:r>
      <w:r w:rsidR="00041B58" w:rsidRPr="00041B58">
        <w:rPr>
          <w:rFonts w:eastAsia="Times New Roman" w:cs="Arial"/>
          <w:bCs/>
          <w:color w:val="000000" w:themeColor="text1"/>
          <w:lang w:eastAsia="pl-PL"/>
        </w:rPr>
        <w:t>.</w:t>
      </w:r>
      <w:r w:rsidR="00041B58" w:rsidRPr="00041B58">
        <w:rPr>
          <w:rFonts w:eastAsia="Times New Roman" w:cs="Arial"/>
          <w:bCs/>
          <w:lang w:eastAsia="pl-PL"/>
        </w:rPr>
        <w:t xml:space="preserve"> Zmieni się lokalizacja przystanku w Ostaszewie Toruńskim, który zostanie pr</w:t>
      </w:r>
      <w:r>
        <w:rPr>
          <w:rFonts w:eastAsia="Times New Roman" w:cs="Arial"/>
          <w:bCs/>
          <w:lang w:eastAsia="pl-PL"/>
        </w:rPr>
        <w:t xml:space="preserve">zeniesiony o około 700 metrów bliżej centrum wsi, co poprawi dostęp </w:t>
      </w:r>
      <w:r w:rsidR="00DD172C">
        <w:rPr>
          <w:rFonts w:eastAsia="Times New Roman" w:cs="Arial"/>
          <w:bCs/>
          <w:lang w:eastAsia="pl-PL"/>
        </w:rPr>
        <w:t xml:space="preserve">podróżnych </w:t>
      </w:r>
      <w:r>
        <w:rPr>
          <w:rFonts w:eastAsia="Times New Roman" w:cs="Arial"/>
          <w:bCs/>
          <w:lang w:eastAsia="pl-PL"/>
        </w:rPr>
        <w:t>do kolei</w:t>
      </w:r>
      <w:r w:rsidR="00DD172C">
        <w:rPr>
          <w:rFonts w:eastAsia="Times New Roman" w:cs="Arial"/>
          <w:bCs/>
          <w:lang w:eastAsia="pl-PL"/>
        </w:rPr>
        <w:t>.</w:t>
      </w:r>
    </w:p>
    <w:p w:rsidR="00041B58" w:rsidRDefault="00041B58" w:rsidP="005214E4">
      <w:pPr>
        <w:shd w:val="clear" w:color="auto" w:fill="FFFFFF"/>
        <w:rPr>
          <w:rFonts w:eastAsia="Times New Roman" w:cs="Arial"/>
          <w:bCs/>
          <w:color w:val="000000" w:themeColor="text1"/>
          <w:lang w:eastAsia="pl-PL"/>
        </w:rPr>
      </w:pPr>
      <w:r w:rsidRPr="00041B58">
        <w:rPr>
          <w:rFonts w:eastAsia="Times New Roman" w:cs="Arial"/>
          <w:bCs/>
          <w:color w:val="000000" w:themeColor="text1"/>
          <w:lang w:eastAsia="pl-PL"/>
        </w:rPr>
        <w:t>Dzięki wymianie prawie 19 km torów oraz budowie 16 nowych rozjazdów przejazd pociągów będzie sprawniejszy. Przepustowość na lini</w:t>
      </w:r>
      <w:r w:rsidR="00147705">
        <w:rPr>
          <w:rFonts w:eastAsia="Times New Roman" w:cs="Arial"/>
          <w:bCs/>
          <w:color w:val="000000" w:themeColor="text1"/>
          <w:lang w:eastAsia="pl-PL"/>
        </w:rPr>
        <w:t xml:space="preserve">i zwiększą dwa dodatkowe tory – </w:t>
      </w:r>
      <w:r w:rsidRPr="00041B58">
        <w:rPr>
          <w:rFonts w:eastAsia="Times New Roman" w:cs="Arial"/>
          <w:bCs/>
          <w:color w:val="000000" w:themeColor="text1"/>
          <w:lang w:eastAsia="pl-PL"/>
        </w:rPr>
        <w:t>w Łysomicach oraz przed stacją Toruń Wschodni.</w:t>
      </w:r>
      <w:r w:rsidR="00147705">
        <w:rPr>
          <w:rFonts w:eastAsia="Times New Roman" w:cs="Arial"/>
          <w:bCs/>
          <w:color w:val="000000" w:themeColor="text1"/>
          <w:lang w:eastAsia="pl-PL"/>
        </w:rPr>
        <w:t xml:space="preserve"> Pasażerowie pojadą szybciej. P</w:t>
      </w:r>
      <w:r w:rsidRPr="00041B58">
        <w:rPr>
          <w:rFonts w:eastAsia="Times New Roman" w:cs="Arial"/>
          <w:bCs/>
          <w:color w:val="000000" w:themeColor="text1"/>
          <w:lang w:eastAsia="pl-PL"/>
        </w:rPr>
        <w:t xml:space="preserve">o zakończeniu inwestycji pociągi pasażerskie będą mogły jechać z prędkością do 120 km/h, zamiast obecnej średniej prędkości 90 km/h, a pociągi towarowe przyśpieszą do 80 km/h, zamiast obecnych 40 km/h. Poziom bezpieczeństwa na linii zwiększy wymiana i modernizacja urządzeń systemu </w:t>
      </w:r>
      <w:r w:rsidR="00942971">
        <w:rPr>
          <w:rFonts w:eastAsia="Times New Roman" w:cs="Arial"/>
          <w:bCs/>
          <w:color w:val="000000" w:themeColor="text1"/>
          <w:lang w:eastAsia="pl-PL"/>
        </w:rPr>
        <w:t>sterowania ruchem kolejowym. Nowa nawierzchnia i urządzenia na 14 przejazdach</w:t>
      </w:r>
      <w:r w:rsidRPr="00041B58">
        <w:rPr>
          <w:rFonts w:eastAsia="Times New Roman" w:cs="Arial"/>
          <w:bCs/>
          <w:color w:val="000000" w:themeColor="text1"/>
          <w:lang w:eastAsia="pl-PL"/>
        </w:rPr>
        <w:t xml:space="preserve"> kolejowo-drogowych </w:t>
      </w:r>
      <w:r w:rsidR="002450AD">
        <w:rPr>
          <w:rFonts w:eastAsia="Times New Roman" w:cs="Arial"/>
          <w:bCs/>
          <w:color w:val="000000" w:themeColor="text1"/>
          <w:lang w:eastAsia="pl-PL"/>
        </w:rPr>
        <w:t>i</w:t>
      </w:r>
      <w:r w:rsidR="00942971">
        <w:rPr>
          <w:rFonts w:eastAsia="Times New Roman" w:cs="Arial"/>
          <w:bCs/>
          <w:color w:val="000000" w:themeColor="text1"/>
          <w:lang w:eastAsia="pl-PL"/>
        </w:rPr>
        <w:t xml:space="preserve"> przejściach</w:t>
      </w:r>
      <w:r w:rsidRPr="00041B58">
        <w:rPr>
          <w:rFonts w:eastAsia="Times New Roman" w:cs="Arial"/>
          <w:bCs/>
          <w:color w:val="000000" w:themeColor="text1"/>
          <w:lang w:eastAsia="pl-PL"/>
        </w:rPr>
        <w:t xml:space="preserve"> dla pieszych</w:t>
      </w:r>
      <w:r w:rsidR="00942971">
        <w:rPr>
          <w:rFonts w:eastAsia="Times New Roman" w:cs="Arial"/>
          <w:bCs/>
          <w:color w:val="000000" w:themeColor="text1"/>
          <w:lang w:eastAsia="pl-PL"/>
        </w:rPr>
        <w:t xml:space="preserve"> zapewnią sprawne i bezpieczne przekraczanie torów przez kierowców i pieszych</w:t>
      </w:r>
      <w:r w:rsidRPr="00041B58">
        <w:rPr>
          <w:rFonts w:eastAsia="Times New Roman" w:cs="Arial"/>
          <w:bCs/>
          <w:color w:val="000000" w:themeColor="text1"/>
          <w:lang w:eastAsia="pl-PL"/>
        </w:rPr>
        <w:t xml:space="preserve">. </w:t>
      </w:r>
      <w:r w:rsidR="00942971">
        <w:rPr>
          <w:rFonts w:eastAsia="Times New Roman" w:cs="Arial"/>
          <w:bCs/>
          <w:color w:val="000000" w:themeColor="text1"/>
          <w:lang w:eastAsia="pl-PL"/>
        </w:rPr>
        <w:t>Przebudowa</w:t>
      </w:r>
      <w:r w:rsidRPr="00041B58">
        <w:rPr>
          <w:rFonts w:eastAsia="Times New Roman" w:cs="Arial"/>
          <w:bCs/>
          <w:color w:val="000000" w:themeColor="text1"/>
          <w:lang w:eastAsia="pl-PL"/>
        </w:rPr>
        <w:t xml:space="preserve"> obejmie też 15 </w:t>
      </w:r>
      <w:r w:rsidR="002450AD">
        <w:rPr>
          <w:rFonts w:eastAsia="Times New Roman" w:cs="Arial"/>
          <w:bCs/>
          <w:color w:val="000000" w:themeColor="text1"/>
          <w:lang w:eastAsia="pl-PL"/>
        </w:rPr>
        <w:t>przepustów</w:t>
      </w:r>
      <w:r w:rsidRPr="00041B58">
        <w:rPr>
          <w:rFonts w:eastAsia="Times New Roman" w:cs="Arial"/>
          <w:bCs/>
          <w:color w:val="000000" w:themeColor="text1"/>
          <w:lang w:eastAsia="pl-PL"/>
        </w:rPr>
        <w:t>.</w:t>
      </w:r>
    </w:p>
    <w:p w:rsidR="002450AD" w:rsidRPr="00904C64" w:rsidRDefault="002450AD" w:rsidP="005214E4">
      <w:pPr>
        <w:rPr>
          <w:rFonts w:cs="Arial"/>
        </w:rPr>
      </w:pPr>
      <w:r w:rsidRPr="00041B58">
        <w:rPr>
          <w:rFonts w:cs="Arial"/>
        </w:rPr>
        <w:t xml:space="preserve">PKP Polskie Linie Kolejowe S.A. podpisały </w:t>
      </w:r>
      <w:r w:rsidR="00904C64">
        <w:rPr>
          <w:rFonts w:cs="Arial"/>
          <w:color w:val="000000" w:themeColor="text1"/>
        </w:rPr>
        <w:t>z firmą PORR S.A.</w:t>
      </w:r>
      <w:r w:rsidR="00904C64" w:rsidRPr="00041B58">
        <w:rPr>
          <w:rFonts w:cs="Arial"/>
          <w:color w:val="000000" w:themeColor="text1"/>
        </w:rPr>
        <w:t xml:space="preserve"> </w:t>
      </w:r>
      <w:r w:rsidRPr="00041B58">
        <w:rPr>
          <w:rFonts w:cs="Arial"/>
        </w:rPr>
        <w:t xml:space="preserve">umowę na </w:t>
      </w:r>
      <w:r>
        <w:rPr>
          <w:rFonts w:cs="Arial"/>
        </w:rPr>
        <w:t>zaprojektowanie i wykonanie prac budowlanych dla zadania pn.</w:t>
      </w:r>
      <w:r w:rsidRPr="00041B58">
        <w:rPr>
          <w:rFonts w:cs="Arial"/>
        </w:rPr>
        <w:t xml:space="preserve"> </w:t>
      </w:r>
      <w:r w:rsidRPr="00041B58">
        <w:rPr>
          <w:rFonts w:cs="Arial"/>
          <w:color w:val="000000" w:themeColor="text1"/>
        </w:rPr>
        <w:t>„Rewitalizacja linii kolejowej nr 207 na odcinku Toruń Wschodni – Chełmża”</w:t>
      </w:r>
      <w:r w:rsidR="005214E4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</w:t>
      </w:r>
      <w:r w:rsidRPr="00041B58">
        <w:rPr>
          <w:rFonts w:cs="Arial"/>
          <w:color w:val="000000" w:themeColor="text1"/>
        </w:rPr>
        <w:t>Zadanie wart</w:t>
      </w:r>
      <w:r>
        <w:rPr>
          <w:rFonts w:cs="Arial"/>
          <w:color w:val="000000" w:themeColor="text1"/>
        </w:rPr>
        <w:t>e</w:t>
      </w:r>
      <w:r w:rsidR="00DD172C">
        <w:rPr>
          <w:rFonts w:cs="Arial"/>
          <w:color w:val="000000" w:themeColor="text1"/>
        </w:rPr>
        <w:t xml:space="preserve"> 139 186 991,85</w:t>
      </w:r>
      <w:r w:rsidRPr="00DD172C">
        <w:rPr>
          <w:rFonts w:cs="Arial"/>
        </w:rPr>
        <w:t xml:space="preserve"> zł</w:t>
      </w:r>
      <w:r w:rsidR="00DD172C" w:rsidRPr="00DD172C">
        <w:rPr>
          <w:rFonts w:cs="Arial"/>
        </w:rPr>
        <w:t xml:space="preserve"> netto</w:t>
      </w:r>
      <w:r w:rsidRPr="00DD172C">
        <w:rPr>
          <w:rFonts w:cs="Arial"/>
        </w:rPr>
        <w:t xml:space="preserve"> </w:t>
      </w:r>
      <w:r w:rsidRPr="00041B58">
        <w:rPr>
          <w:rFonts w:cs="Arial"/>
          <w:color w:val="000000" w:themeColor="text1"/>
        </w:rPr>
        <w:t>zostanie zrealizowane w ramach Regionalnego Programu Operacyjnego Województwa Kujawsko-Pomorskiego</w:t>
      </w:r>
      <w:r w:rsidRPr="00041B58">
        <w:rPr>
          <w:rFonts w:cs="Arial"/>
        </w:rPr>
        <w:t xml:space="preserve"> na lata 2014</w:t>
      </w:r>
      <w:r>
        <w:rPr>
          <w:rFonts w:cs="Arial"/>
        </w:rPr>
        <w:t>–</w:t>
      </w:r>
      <w:r w:rsidR="00267584">
        <w:rPr>
          <w:rFonts w:cs="Arial"/>
        </w:rPr>
        <w:t>2020. Dofinansowanie wynosi</w:t>
      </w:r>
      <w:r w:rsidRPr="00041B58">
        <w:rPr>
          <w:rFonts w:cs="Arial"/>
        </w:rPr>
        <w:t xml:space="preserve"> 85 proc. </w:t>
      </w:r>
    </w:p>
    <w:p w:rsidR="00041B58" w:rsidRDefault="00041B58" w:rsidP="00781378">
      <w:pPr>
        <w:rPr>
          <w:rFonts w:cs="Arial"/>
        </w:rPr>
      </w:pPr>
      <w:r>
        <w:rPr>
          <w:rFonts w:cs="Arial"/>
          <w:noProof/>
          <w:color w:val="7F7F7F"/>
          <w:sz w:val="14"/>
          <w:szCs w:val="14"/>
          <w:lang w:eastAsia="pl-PL"/>
        </w:rPr>
        <w:drawing>
          <wp:inline distT="0" distB="0" distL="0" distR="0" wp14:anchorId="7DA4F9CB" wp14:editId="3D0FCC0B">
            <wp:extent cx="5939790" cy="796269"/>
            <wp:effectExtent l="0" t="0" r="3810" b="4445"/>
            <wp:docPr id="6" name="Obraz 6" descr="pr_efrr_kujawsko pomor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_efrr_kujawsko pomorsk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64" w:rsidRDefault="00904C64" w:rsidP="00781378">
      <w:pPr>
        <w:rPr>
          <w:rFonts w:cs="Aria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1C38CBB0" wp14:editId="49EAD124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4E4" w:rsidRDefault="005214E4" w:rsidP="00781378">
      <w:pPr>
        <w:rPr>
          <w:rStyle w:val="Pogrubienie"/>
          <w:rFonts w:cs="Arial"/>
        </w:rPr>
      </w:pPr>
    </w:p>
    <w:p w:rsidR="00755A6F" w:rsidRPr="005214E4" w:rsidRDefault="007F3648" w:rsidP="005214E4">
      <w:pPr>
        <w:spacing w:after="0" w:line="240" w:lineRule="auto"/>
        <w:rPr>
          <w:rFonts w:cs="Arial"/>
          <w:sz w:val="20"/>
          <w:szCs w:val="20"/>
        </w:rPr>
      </w:pPr>
      <w:r w:rsidRPr="005214E4">
        <w:rPr>
          <w:rStyle w:val="Pogrubienie"/>
          <w:rFonts w:cs="Arial"/>
          <w:sz w:val="20"/>
          <w:szCs w:val="20"/>
        </w:rPr>
        <w:lastRenderedPageBreak/>
        <w:t>Kontakt dla mediów:</w:t>
      </w:r>
    </w:p>
    <w:p w:rsidR="00904C64" w:rsidRPr="005214E4" w:rsidRDefault="00904C64" w:rsidP="005214E4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5214E4">
        <w:rPr>
          <w:rStyle w:val="Pogrubienie"/>
          <w:rFonts w:cs="Arial"/>
          <w:sz w:val="20"/>
          <w:szCs w:val="20"/>
        </w:rPr>
        <w:t>PKP Polskie Linie Kolejowe S.A.</w:t>
      </w:r>
    </w:p>
    <w:p w:rsidR="00904C64" w:rsidRPr="005214E4" w:rsidRDefault="00904C64" w:rsidP="005214E4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5214E4">
        <w:rPr>
          <w:rStyle w:val="Pogrubienie"/>
          <w:rFonts w:cs="Arial"/>
          <w:b w:val="0"/>
          <w:sz w:val="20"/>
          <w:szCs w:val="20"/>
        </w:rPr>
        <w:t>Przemysław Zieliński</w:t>
      </w:r>
    </w:p>
    <w:p w:rsidR="00755A6F" w:rsidRPr="005214E4" w:rsidRDefault="005214E4" w:rsidP="005214E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</w:t>
      </w:r>
      <w:bookmarkStart w:id="0" w:name="_GoBack"/>
      <w:bookmarkEnd w:id="0"/>
      <w:r w:rsidR="0053000A" w:rsidRPr="005214E4">
        <w:rPr>
          <w:sz w:val="20"/>
          <w:szCs w:val="20"/>
        </w:rPr>
        <w:t>espół</w:t>
      </w:r>
      <w:r w:rsidR="00A15AED" w:rsidRPr="005214E4">
        <w:rPr>
          <w:sz w:val="20"/>
          <w:szCs w:val="20"/>
        </w:rPr>
        <w:t xml:space="preserve"> prasowy</w:t>
      </w:r>
      <w:r w:rsidR="00A15AED" w:rsidRPr="005214E4">
        <w:rPr>
          <w:sz w:val="20"/>
          <w:szCs w:val="20"/>
        </w:rPr>
        <w:br/>
      </w:r>
      <w:r w:rsidR="00A15AED" w:rsidRPr="005214E4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</w:p>
    <w:p w:rsidR="00C22107" w:rsidRPr="005214E4" w:rsidRDefault="00904C64" w:rsidP="005214E4">
      <w:pPr>
        <w:spacing w:after="0" w:line="240" w:lineRule="auto"/>
        <w:rPr>
          <w:sz w:val="20"/>
          <w:szCs w:val="20"/>
        </w:rPr>
      </w:pPr>
      <w:r w:rsidRPr="005214E4">
        <w:rPr>
          <w:sz w:val="20"/>
          <w:szCs w:val="20"/>
        </w:rPr>
        <w:t>T: 506 564 659</w:t>
      </w:r>
    </w:p>
    <w:sectPr w:rsidR="00C22107" w:rsidRPr="005214E4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E5D" w:rsidRDefault="007D4E5D" w:rsidP="009D1AEB">
      <w:pPr>
        <w:spacing w:after="0" w:line="240" w:lineRule="auto"/>
      </w:pPr>
      <w:r>
        <w:separator/>
      </w:r>
    </w:p>
  </w:endnote>
  <w:endnote w:type="continuationSeparator" w:id="0">
    <w:p w:rsidR="007D4E5D" w:rsidRDefault="007D4E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D1" w:rsidRDefault="004B59D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E5D" w:rsidRDefault="007D4E5D" w:rsidP="009D1AEB">
      <w:pPr>
        <w:spacing w:after="0" w:line="240" w:lineRule="auto"/>
      </w:pPr>
      <w:r>
        <w:separator/>
      </w:r>
    </w:p>
  </w:footnote>
  <w:footnote w:type="continuationSeparator" w:id="0">
    <w:p w:rsidR="007D4E5D" w:rsidRDefault="007D4E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13"/>
    <w:rsid w:val="00016C98"/>
    <w:rsid w:val="000210B1"/>
    <w:rsid w:val="00041B58"/>
    <w:rsid w:val="000437C9"/>
    <w:rsid w:val="00074CBD"/>
    <w:rsid w:val="000751F7"/>
    <w:rsid w:val="000935BC"/>
    <w:rsid w:val="000B5E57"/>
    <w:rsid w:val="000B6CC5"/>
    <w:rsid w:val="000D7DD7"/>
    <w:rsid w:val="000F2F8D"/>
    <w:rsid w:val="000F5A70"/>
    <w:rsid w:val="00107748"/>
    <w:rsid w:val="00117123"/>
    <w:rsid w:val="00126AEC"/>
    <w:rsid w:val="00137E4C"/>
    <w:rsid w:val="00147705"/>
    <w:rsid w:val="001A466D"/>
    <w:rsid w:val="001B59C1"/>
    <w:rsid w:val="001C2393"/>
    <w:rsid w:val="001E5C9A"/>
    <w:rsid w:val="001F7300"/>
    <w:rsid w:val="00206292"/>
    <w:rsid w:val="00206658"/>
    <w:rsid w:val="00236985"/>
    <w:rsid w:val="002450AD"/>
    <w:rsid w:val="002634B5"/>
    <w:rsid w:val="00267584"/>
    <w:rsid w:val="00277762"/>
    <w:rsid w:val="00291328"/>
    <w:rsid w:val="002E569E"/>
    <w:rsid w:val="002F6767"/>
    <w:rsid w:val="00387B3D"/>
    <w:rsid w:val="00387EAF"/>
    <w:rsid w:val="003B37A2"/>
    <w:rsid w:val="003C4468"/>
    <w:rsid w:val="0040536B"/>
    <w:rsid w:val="00424F3E"/>
    <w:rsid w:val="00441BE2"/>
    <w:rsid w:val="00456D79"/>
    <w:rsid w:val="004652E8"/>
    <w:rsid w:val="0048479F"/>
    <w:rsid w:val="004B59D1"/>
    <w:rsid w:val="004B63B0"/>
    <w:rsid w:val="004B6FF7"/>
    <w:rsid w:val="004D06C1"/>
    <w:rsid w:val="004F13CA"/>
    <w:rsid w:val="004F3A15"/>
    <w:rsid w:val="005214E4"/>
    <w:rsid w:val="0053000A"/>
    <w:rsid w:val="00584B95"/>
    <w:rsid w:val="005D5E4C"/>
    <w:rsid w:val="005E0740"/>
    <w:rsid w:val="00601E25"/>
    <w:rsid w:val="0061498A"/>
    <w:rsid w:val="00620ED3"/>
    <w:rsid w:val="0063625B"/>
    <w:rsid w:val="006C6C1C"/>
    <w:rsid w:val="006D53DA"/>
    <w:rsid w:val="006E73A9"/>
    <w:rsid w:val="00701CE0"/>
    <w:rsid w:val="00705767"/>
    <w:rsid w:val="00732BEA"/>
    <w:rsid w:val="00755A6F"/>
    <w:rsid w:val="00781378"/>
    <w:rsid w:val="00793113"/>
    <w:rsid w:val="007B13B9"/>
    <w:rsid w:val="007D4E5D"/>
    <w:rsid w:val="007F3648"/>
    <w:rsid w:val="008546B2"/>
    <w:rsid w:val="00856A4E"/>
    <w:rsid w:val="00860074"/>
    <w:rsid w:val="00880A11"/>
    <w:rsid w:val="008B4F7D"/>
    <w:rsid w:val="008C43A9"/>
    <w:rsid w:val="00904C64"/>
    <w:rsid w:val="00941F88"/>
    <w:rsid w:val="00942971"/>
    <w:rsid w:val="00977449"/>
    <w:rsid w:val="009B3C81"/>
    <w:rsid w:val="009D1AEB"/>
    <w:rsid w:val="00A15AED"/>
    <w:rsid w:val="00A51C9C"/>
    <w:rsid w:val="00A564C3"/>
    <w:rsid w:val="00A916BC"/>
    <w:rsid w:val="00AC2669"/>
    <w:rsid w:val="00AC6092"/>
    <w:rsid w:val="00AF4C31"/>
    <w:rsid w:val="00B26C2F"/>
    <w:rsid w:val="00B30E6F"/>
    <w:rsid w:val="00B45721"/>
    <w:rsid w:val="00B56B10"/>
    <w:rsid w:val="00B61B92"/>
    <w:rsid w:val="00BC350C"/>
    <w:rsid w:val="00BD7BB0"/>
    <w:rsid w:val="00C22107"/>
    <w:rsid w:val="00C46153"/>
    <w:rsid w:val="00CD16C7"/>
    <w:rsid w:val="00D149FC"/>
    <w:rsid w:val="00DD172C"/>
    <w:rsid w:val="00DF6D9E"/>
    <w:rsid w:val="00E71F62"/>
    <w:rsid w:val="00E827CD"/>
    <w:rsid w:val="00E97FCA"/>
    <w:rsid w:val="00EC4113"/>
    <w:rsid w:val="00EF2322"/>
    <w:rsid w:val="00F36DFE"/>
    <w:rsid w:val="00FC11B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37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1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11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87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8522-B4B4-4B8F-A413-CC6C12DE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przebudowy linii Nowy Zagórz – Łupków - sprawniejsza kolej na Podkarpaciu</vt:lpstr>
    </vt:vector>
  </TitlesOfParts>
  <Company>PKP PLK S.A.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Toruniu kolej bliżej pasażera – powstanie nowy przystanek Toruń Mokre</dc:title>
  <dc:subject/>
  <dc:creator>Kundzicz Adam</dc:creator>
  <cp:keywords/>
  <dc:description/>
  <cp:lastModifiedBy>Dudzińska Maria</cp:lastModifiedBy>
  <cp:revision>4</cp:revision>
  <cp:lastPrinted>2020-02-18T10:51:00Z</cp:lastPrinted>
  <dcterms:created xsi:type="dcterms:W3CDTF">2020-03-24T07:03:00Z</dcterms:created>
  <dcterms:modified xsi:type="dcterms:W3CDTF">2020-03-24T07:07:00Z</dcterms:modified>
</cp:coreProperties>
</file>