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1AEA6ED" w:rsidR="00277762" w:rsidRPr="00F65C01" w:rsidRDefault="00400529" w:rsidP="009D1AEB">
      <w:pPr>
        <w:jc w:val="right"/>
        <w:rPr>
          <w:rFonts w:cs="Arial"/>
        </w:rPr>
      </w:pPr>
      <w:r w:rsidRPr="00F65C01">
        <w:rPr>
          <w:rFonts w:cs="Arial"/>
        </w:rPr>
        <w:t>Bydgoszcz</w:t>
      </w:r>
      <w:r w:rsidR="00205433">
        <w:rPr>
          <w:rFonts w:cs="Arial"/>
        </w:rPr>
        <w:t xml:space="preserve">, </w:t>
      </w:r>
      <w:r w:rsidR="009A73B4" w:rsidRPr="009A73B4">
        <w:rPr>
          <w:rFonts w:cs="Arial"/>
          <w:color w:val="000000" w:themeColor="text1"/>
        </w:rPr>
        <w:t>13</w:t>
      </w:r>
      <w:r w:rsidR="007D6085" w:rsidRPr="009A73B4">
        <w:rPr>
          <w:rFonts w:cs="Arial"/>
          <w:color w:val="000000" w:themeColor="text1"/>
        </w:rPr>
        <w:t xml:space="preserve"> </w:t>
      </w:r>
      <w:r w:rsidR="004330E3">
        <w:rPr>
          <w:rFonts w:cs="Arial"/>
        </w:rPr>
        <w:t>czerwca</w:t>
      </w:r>
      <w:r w:rsidR="000602CB" w:rsidRPr="00F65C01">
        <w:rPr>
          <w:rFonts w:cs="Arial"/>
        </w:rPr>
        <w:t xml:space="preserve"> </w:t>
      </w:r>
      <w:r w:rsidR="009A2226" w:rsidRPr="00F65C01">
        <w:rPr>
          <w:rFonts w:cs="Arial"/>
        </w:rPr>
        <w:t>202</w:t>
      </w:r>
      <w:r w:rsidRPr="00F65C01">
        <w:rPr>
          <w:rFonts w:cs="Arial"/>
        </w:rPr>
        <w:t>5</w:t>
      </w:r>
      <w:r w:rsidR="009D1AEB" w:rsidRPr="00F65C01">
        <w:rPr>
          <w:rFonts w:cs="Arial"/>
        </w:rPr>
        <w:t xml:space="preserve"> r.</w:t>
      </w:r>
    </w:p>
    <w:p w14:paraId="70F8B4D6" w14:textId="28C78B56" w:rsidR="005943F9" w:rsidRPr="00B648AA" w:rsidRDefault="002A7D54" w:rsidP="005D72A6">
      <w:pPr>
        <w:pStyle w:val="Nagwek1"/>
        <w:spacing w:before="0" w:after="160" w:line="360" w:lineRule="auto"/>
      </w:pPr>
      <w:r>
        <w:t>Pociągi pojadą szybciej na trasie Rypin – Brodnica – Jabłonowo Pomorskie</w:t>
      </w:r>
    </w:p>
    <w:p w14:paraId="7174CFEA" w14:textId="702D66E1" w:rsidR="005D72A6" w:rsidRPr="007B3D54" w:rsidRDefault="002A7D54" w:rsidP="007B3D54">
      <w:pPr>
        <w:spacing w:line="360" w:lineRule="auto"/>
        <w:rPr>
          <w:b/>
        </w:rPr>
      </w:pPr>
      <w:r>
        <w:rPr>
          <w:b/>
        </w:rPr>
        <w:t>Kujawsko</w:t>
      </w:r>
      <w:r w:rsidR="009A73B4">
        <w:rPr>
          <w:b/>
        </w:rPr>
        <w:t>-</w:t>
      </w:r>
      <w:r>
        <w:rPr>
          <w:b/>
        </w:rPr>
        <w:t>pomorskie z następną kolejową inwestycją. Lada dzień rozpoczniemy remont trasy z Rypina przez Brodnicę do Jabłonowa Pomorskiego. Pociągi nie tylko pojadą szybciej</w:t>
      </w:r>
      <w:r w:rsidR="00223A8C">
        <w:rPr>
          <w:b/>
        </w:rPr>
        <w:t>, ale przede wszystkim stworzymy możliwości do powrotu regularnych połączeń kolejowych dla mieszkańców Rypina i okolic. Wartość prac, które zrealizują PKP Polskie Linie Kolejowe S.A.</w:t>
      </w:r>
      <w:r w:rsidR="00171A87">
        <w:rPr>
          <w:b/>
        </w:rPr>
        <w:t xml:space="preserve"> ze środków własnych</w:t>
      </w:r>
      <w:r w:rsidR="00223A8C">
        <w:rPr>
          <w:b/>
        </w:rPr>
        <w:t>, wynosi</w:t>
      </w:r>
      <w:r w:rsidR="00FE7881">
        <w:rPr>
          <w:b/>
        </w:rPr>
        <w:t xml:space="preserve"> łącznie blisko 115</w:t>
      </w:r>
      <w:r w:rsidR="00223A8C" w:rsidRPr="00223A8C">
        <w:rPr>
          <w:b/>
          <w:color w:val="FF0000"/>
        </w:rPr>
        <w:t xml:space="preserve"> </w:t>
      </w:r>
      <w:r w:rsidR="00223A8C">
        <w:rPr>
          <w:b/>
        </w:rPr>
        <w:t>mln zł netto (</w:t>
      </w:r>
      <w:r w:rsidR="00FE7881" w:rsidRPr="00FE7881">
        <w:rPr>
          <w:b/>
          <w:color w:val="000000" w:themeColor="text1"/>
        </w:rPr>
        <w:t>ponad 141</w:t>
      </w:r>
      <w:r w:rsidR="00223A8C" w:rsidRPr="00FE7881">
        <w:rPr>
          <w:b/>
          <w:color w:val="000000" w:themeColor="text1"/>
        </w:rPr>
        <w:t xml:space="preserve"> mln zł </w:t>
      </w:r>
      <w:r w:rsidR="00223A8C">
        <w:rPr>
          <w:b/>
        </w:rPr>
        <w:t xml:space="preserve">brutto). </w:t>
      </w:r>
    </w:p>
    <w:p w14:paraId="220709E8" w14:textId="191AE6A1" w:rsidR="00223A8C" w:rsidRDefault="00171A87" w:rsidP="002A7D54">
      <w:pPr>
        <w:spacing w:line="360" w:lineRule="auto"/>
      </w:pPr>
      <w:r>
        <w:t>Po</w:t>
      </w:r>
      <w:r w:rsidR="00D07378">
        <w:t xml:space="preserve"> 15 czerwca</w:t>
      </w:r>
      <w:r w:rsidR="00223A8C">
        <w:t>, wraz z korektą rozkładu jazdy pociągów, rozpoczynamy prace na</w:t>
      </w:r>
      <w:r w:rsidR="004D191F">
        <w:t xml:space="preserve"> blisko 50-kilometrowej</w:t>
      </w:r>
      <w:r w:rsidR="00223A8C">
        <w:t xml:space="preserve"> trasie Rypin – Brodnica – Jabłonowo Pomorskie (odcinki linii kolejowych nr 33 Kutno – Brodnica oraz nr 208 Działdowo – Chojnice). </w:t>
      </w:r>
    </w:p>
    <w:p w14:paraId="0E20D930" w14:textId="796F185C" w:rsidR="00F874A6" w:rsidRPr="00F874A6" w:rsidRDefault="00920C9A" w:rsidP="002A7D54">
      <w:pPr>
        <w:spacing w:line="360" w:lineRule="auto"/>
        <w:rPr>
          <w:b/>
          <w:bCs/>
        </w:rPr>
      </w:pPr>
      <w:r>
        <w:rPr>
          <w:b/>
          <w:bCs/>
        </w:rPr>
        <w:t>–</w:t>
      </w:r>
      <w:r w:rsidRPr="00695C95">
        <w:rPr>
          <w:b/>
          <w:bCs/>
        </w:rPr>
        <w:t xml:space="preserve"> </w:t>
      </w:r>
      <w:r w:rsidR="00D20075">
        <w:rPr>
          <w:b/>
          <w:bCs/>
          <w:i/>
          <w:iCs/>
        </w:rPr>
        <w:t>Poprawa parametrów infrastruktury kolejowej na liniach o znaczeniu regionalnym ma istotne znaczenie dla mieszkańców mniejszych miejscowości. Dla wielu z nich pociąg jest jedyną szansą na dotarcie do pracy, szkoły czy lekarza. Dlatego też w ostatnich latach wyremontowaliśmy m.in. takie trasy, jak Laskowice Pomorskie – Szlachta, Bydgoszcz – Nakło, Grudziądz – Gardeja, czy Sierpc – Nasielsk. Teraz przyszedł czas na trasę Rypin – Brodnica – Jabłonowo Pomorskie, a jeszcze w tym roku pociągami ponownie będzie można pojechać z Aleksandrowa Kujawskiego do Ciechocinka</w:t>
      </w:r>
      <w:r w:rsidR="00F874A6">
        <w:rPr>
          <w:b/>
          <w:bCs/>
          <w:i/>
          <w:iCs/>
        </w:rPr>
        <w:t xml:space="preserve"> </w:t>
      </w:r>
      <w:r w:rsidR="00F874A6">
        <w:rPr>
          <w:b/>
          <w:bCs/>
        </w:rPr>
        <w:t>–</w:t>
      </w:r>
      <w:r w:rsidR="00F874A6" w:rsidRPr="00695C95">
        <w:rPr>
          <w:b/>
          <w:bCs/>
        </w:rPr>
        <w:t xml:space="preserve"> powiedział Piotr Kwabiszewski, dyrektor Zakładu Linii Kolejowych w Bydgoszczy, PKP Polskie Linie Kolejowe S.A.   </w:t>
      </w:r>
    </w:p>
    <w:p w14:paraId="1007EFA6" w14:textId="3176376A" w:rsidR="004D191F" w:rsidRDefault="004D191F" w:rsidP="002A7D54">
      <w:pPr>
        <w:spacing w:line="360" w:lineRule="auto"/>
      </w:pPr>
      <w:r>
        <w:t>Na szlaku Rypin – Kretki – Brodnica (</w:t>
      </w:r>
      <w:proofErr w:type="spellStart"/>
      <w:r>
        <w:t>lk</w:t>
      </w:r>
      <w:proofErr w:type="spellEnd"/>
      <w:r>
        <w:t xml:space="preserve"> 33) dla sprawnych i bezpiecznych podróży pociągiem wymienimy szyny i podkłady oraz naprawimy 32 obiekty inżynieryjne (mosty, wiadukty i przepusty). Uzupełniona zostanie podsypka tłuczniowa, a tor zostanie wyregulowany. Podróżni wygodnie wsiądą do pociągów na przystank</w:t>
      </w:r>
      <w:r w:rsidR="000A569F">
        <w:t>u</w:t>
      </w:r>
      <w:r>
        <w:t xml:space="preserve"> Kretki, gdzie peron nr 2 zyska nową nawierzchnię. Będzie nowa nawierzchnia na 17 przejazdach kolejowo</w:t>
      </w:r>
      <w:r w:rsidR="000A569F">
        <w:t>-</w:t>
      </w:r>
      <w:r>
        <w:t xml:space="preserve">drogowych.  </w:t>
      </w:r>
    </w:p>
    <w:p w14:paraId="179FBFC8" w14:textId="6E5D7C54" w:rsidR="004D191F" w:rsidRDefault="004D191F" w:rsidP="002A7D54">
      <w:pPr>
        <w:spacing w:line="360" w:lineRule="auto"/>
      </w:pPr>
      <w:r>
        <w:t>Na trasie z Brodnicy do Jabłonowa Pomorskiego (</w:t>
      </w:r>
      <w:proofErr w:type="spellStart"/>
      <w:r>
        <w:t>lk</w:t>
      </w:r>
      <w:proofErr w:type="spellEnd"/>
      <w:r>
        <w:t xml:space="preserve"> 208) również wymienimy szyny i podkłady oraz naprawimy 41 obiektów inżynieryjnych. Kierowcy przejadą sprawniej przez tory po wymianie nawierzchni na 13 przejazdach. Naprawimy perony i dojścia do nich w Brodnicy, Konojadach i Najmowie. </w:t>
      </w:r>
    </w:p>
    <w:p w14:paraId="6DDB737C" w14:textId="16F1AC75" w:rsidR="004D191F" w:rsidRDefault="004D191F" w:rsidP="002A7D54">
      <w:pPr>
        <w:spacing w:line="360" w:lineRule="auto"/>
      </w:pPr>
      <w:r>
        <w:t xml:space="preserve">Po zakończeniu robót i pozyskaniu wymaganych </w:t>
      </w:r>
      <w:r w:rsidRPr="00FE7881">
        <w:rPr>
          <w:color w:val="000000" w:themeColor="text1"/>
        </w:rPr>
        <w:t xml:space="preserve">pozwoleń pociągi pojadą z prędkością do </w:t>
      </w:r>
      <w:r w:rsidR="00FE7881" w:rsidRPr="00FE7881">
        <w:rPr>
          <w:color w:val="000000" w:themeColor="text1"/>
        </w:rPr>
        <w:t>120</w:t>
      </w:r>
      <w:r w:rsidRPr="00FE7881">
        <w:rPr>
          <w:color w:val="000000" w:themeColor="text1"/>
        </w:rPr>
        <w:t xml:space="preserve"> km/h zamiast </w:t>
      </w:r>
      <w:r w:rsidR="00FE7881" w:rsidRPr="00FE7881">
        <w:rPr>
          <w:color w:val="000000" w:themeColor="text1"/>
        </w:rPr>
        <w:t>80</w:t>
      </w:r>
      <w:r w:rsidRPr="00FE7881">
        <w:rPr>
          <w:color w:val="000000" w:themeColor="text1"/>
        </w:rPr>
        <w:t xml:space="preserve"> km/h</w:t>
      </w:r>
      <w:r w:rsidR="00FE7881" w:rsidRPr="00FE7881">
        <w:rPr>
          <w:color w:val="000000" w:themeColor="text1"/>
        </w:rPr>
        <w:t xml:space="preserve"> (</w:t>
      </w:r>
      <w:proofErr w:type="spellStart"/>
      <w:r w:rsidR="00FE7881" w:rsidRPr="00FE7881">
        <w:rPr>
          <w:color w:val="000000" w:themeColor="text1"/>
        </w:rPr>
        <w:t>lk</w:t>
      </w:r>
      <w:proofErr w:type="spellEnd"/>
      <w:r w:rsidR="00FE7881" w:rsidRPr="00FE7881">
        <w:rPr>
          <w:color w:val="000000" w:themeColor="text1"/>
        </w:rPr>
        <w:t xml:space="preserve"> 33) i 60 km/h (</w:t>
      </w:r>
      <w:proofErr w:type="spellStart"/>
      <w:r w:rsidR="00FE7881" w:rsidRPr="00FE7881">
        <w:rPr>
          <w:color w:val="000000" w:themeColor="text1"/>
        </w:rPr>
        <w:t>lk</w:t>
      </w:r>
      <w:proofErr w:type="spellEnd"/>
      <w:r w:rsidR="00FE7881" w:rsidRPr="00FE7881">
        <w:rPr>
          <w:color w:val="000000" w:themeColor="text1"/>
        </w:rPr>
        <w:t xml:space="preserve"> 208)</w:t>
      </w:r>
      <w:r w:rsidRPr="00FE7881">
        <w:rPr>
          <w:color w:val="000000" w:themeColor="text1"/>
        </w:rPr>
        <w:t xml:space="preserve"> jak obecnie. Skróci to czas podróży pociągiem na szlaku Rypin – Jabłonowo Pomorskie o około </w:t>
      </w:r>
      <w:r w:rsidR="00FE7881" w:rsidRPr="00FE7881">
        <w:rPr>
          <w:color w:val="000000" w:themeColor="text1"/>
        </w:rPr>
        <w:t>15</w:t>
      </w:r>
      <w:r w:rsidRPr="00FE7881">
        <w:rPr>
          <w:color w:val="000000" w:themeColor="text1"/>
        </w:rPr>
        <w:t xml:space="preserve"> minut</w:t>
      </w:r>
      <w:r w:rsidR="00F874A6" w:rsidRPr="00FE7881">
        <w:rPr>
          <w:color w:val="000000" w:themeColor="text1"/>
        </w:rPr>
        <w:t xml:space="preserve">. </w:t>
      </w:r>
    </w:p>
    <w:p w14:paraId="5FBD2FD4" w14:textId="4BFCBAF1" w:rsidR="00F874A6" w:rsidRDefault="00223A8C" w:rsidP="00F874A6">
      <w:pPr>
        <w:spacing w:line="360" w:lineRule="auto"/>
      </w:pPr>
      <w:r>
        <w:lastRenderedPageBreak/>
        <w:t xml:space="preserve">Zakres prac na </w:t>
      </w:r>
      <w:r w:rsidRPr="00FE7881">
        <w:rPr>
          <w:color w:val="000000" w:themeColor="text1"/>
        </w:rPr>
        <w:t xml:space="preserve">jednotorowych szlakach wymaga uruchomienia zastępczej komunikacji autobusowej do grudnia br. </w:t>
      </w:r>
      <w:r>
        <w:t xml:space="preserve">Dla pociągu TLK Flisak ZKA będzie obowiązywać na odcinku Sierpc – Rypin – Brodnica – </w:t>
      </w:r>
      <w:r w:rsidRPr="009D5182">
        <w:t xml:space="preserve">Grudziądz, a dla pociągów przewoźnika </w:t>
      </w:r>
      <w:proofErr w:type="spellStart"/>
      <w:r w:rsidRPr="009D5182">
        <w:t>Arriva</w:t>
      </w:r>
      <w:proofErr w:type="spellEnd"/>
      <w:r w:rsidRPr="009D5182">
        <w:t xml:space="preserve"> na odcinku Brodnica – Jabłonowo Pomorskie. </w:t>
      </w:r>
      <w:r w:rsidR="009D5182" w:rsidRPr="009D5182">
        <w:t>W tym czasie TLK Flisak będzie poruszał się zmienioną trasą na odcinku Sierpc – Toruń Wschodni – Chełmża – Grudziądz.</w:t>
      </w:r>
    </w:p>
    <w:p w14:paraId="56BF7B79" w14:textId="07FB9702" w:rsidR="004E3CE4" w:rsidRDefault="004E3CE4" w:rsidP="00F874A6">
      <w:pPr>
        <w:spacing w:line="360" w:lineRule="auto"/>
      </w:pPr>
      <w:r>
        <w:t>Łączna wartość prac na obu liniach wynosi 114,9 mln zł netto (141,3 mln zł brutto). Wykonawcą będzie Pomorskie Przedsiębiorstwo Mechaniczno</w:t>
      </w:r>
      <w:r w:rsidR="00807237">
        <w:t>-</w:t>
      </w:r>
      <w:r>
        <w:t>Torowe Sp. z o.o. z Gdańska.</w:t>
      </w:r>
    </w:p>
    <w:p w14:paraId="1B1647F1" w14:textId="5817919F" w:rsidR="00A422AF" w:rsidRDefault="00F874A6" w:rsidP="00F874A6">
      <w:pPr>
        <w:spacing w:line="360" w:lineRule="auto"/>
        <w:rPr>
          <w:rFonts w:cs="Arial"/>
        </w:rPr>
      </w:pPr>
      <w:r>
        <w:t>Prace przygotuj</w:t>
      </w:r>
      <w:r w:rsidR="00FE7881">
        <w:t>ą</w:t>
      </w:r>
      <w:r>
        <w:t xml:space="preserve"> trasę do Rypina </w:t>
      </w:r>
      <w:r w:rsidR="00FE7881">
        <w:t>na</w:t>
      </w:r>
      <w:r>
        <w:t xml:space="preserve"> powr</w:t>
      </w:r>
      <w:r w:rsidR="00FE7881">
        <w:t>ót</w:t>
      </w:r>
      <w:r>
        <w:t xml:space="preserve"> regularnych połączeń kolejowych po ćwierćwieczu oczekiwań. Od 2021 r. na stacji zatrzymuje się wyłącznie wspomniany TLK Flisak, natomiast na grudzień 2026 r. Urząd Marszałkowski Województwa Kujawsko</w:t>
      </w:r>
      <w:r w:rsidR="00406150">
        <w:t>-</w:t>
      </w:r>
      <w:r>
        <w:t>Pomorskiego zapowiada uruchomienie stałych połączeń na odcinku Rypin – Brodnica</w:t>
      </w:r>
      <w:r w:rsidRPr="00F874A6">
        <w:t xml:space="preserve">. Będzie to możliwe po zakończeniu prac w ramach projektu realizowanego przez PLK SA pn. </w:t>
      </w:r>
      <w:r w:rsidRPr="00F874A6">
        <w:rPr>
          <w:rFonts w:cs="Arial"/>
        </w:rPr>
        <w:t>„Odbudowa stacji Rypin na linii kolejowej nr 33 na odc. Sierpc – Brodnica” o wartości 40,4 mln zł netto. Aktualnie zadanie jest w trakcie projektowania. Prace budowlane planujemy rozpocząć w IV kwartale br., a zakończyć w czerwcu 2026 r. W ich ramach na stacji Rypin zbudowany zostanie nowy peron, a obecny będzie zmodernizowany. Tory o długości 750 metrów umożliwią obsługę najdłuższych pociągów towarowych, które dzięki temu będą mogły przewieźć więcej ładunku. Realizacja zadania poprawi przepustowość stacji i odcinka linii nr 33 Sierpc – Brodnica, na którą będzie mogło wyjechać więcej składów</w:t>
      </w:r>
      <w:r w:rsidR="00C90FFC">
        <w:rPr>
          <w:rFonts w:cs="Arial"/>
        </w:rPr>
        <w:t xml:space="preserve"> </w:t>
      </w:r>
      <w:r w:rsidR="009D5182">
        <w:rPr>
          <w:rFonts w:cs="Arial"/>
        </w:rPr>
        <w:t>oraz</w:t>
      </w:r>
      <w:r w:rsidR="009D5182" w:rsidRPr="009D5182">
        <w:rPr>
          <w:rFonts w:cs="Arial"/>
        </w:rPr>
        <w:t xml:space="preserve"> </w:t>
      </w:r>
      <w:r w:rsidR="009D5182">
        <w:rPr>
          <w:rFonts w:cs="Arial"/>
        </w:rPr>
        <w:t>u</w:t>
      </w:r>
      <w:r w:rsidR="009D5182" w:rsidRPr="00F874A6">
        <w:rPr>
          <w:rFonts w:cs="Arial"/>
        </w:rPr>
        <w:t xml:space="preserve">możliwi </w:t>
      </w:r>
      <w:r w:rsidR="009D5182">
        <w:rPr>
          <w:rFonts w:cs="Arial"/>
        </w:rPr>
        <w:t xml:space="preserve">organizatorowi przewozów oraz </w:t>
      </w:r>
      <w:r w:rsidR="009D5182" w:rsidRPr="00F874A6">
        <w:rPr>
          <w:rFonts w:cs="Arial"/>
        </w:rPr>
        <w:t>przewoźnikom przygotowanie atrakcyjniejszej oferty połączeń regionalnych i dalekobieżnych</w:t>
      </w:r>
      <w:r w:rsidR="009D5182">
        <w:rPr>
          <w:rFonts w:cs="Arial"/>
        </w:rPr>
        <w:t xml:space="preserve">. Będzie także możliwe przygotowanie </w:t>
      </w:r>
      <w:r w:rsidR="009D5182" w:rsidRPr="009D5182">
        <w:rPr>
          <w:rFonts w:cs="Arial"/>
        </w:rPr>
        <w:t>lepszej oferty dla przewoźników towarowych, będących użytkownikami bocznic w tym regionie</w:t>
      </w:r>
      <w:r w:rsidRPr="009D5182">
        <w:rPr>
          <w:rFonts w:cs="Arial"/>
        </w:rPr>
        <w:t xml:space="preserve">. </w:t>
      </w:r>
    </w:p>
    <w:p w14:paraId="7DEF53E3" w14:textId="307EBABA" w:rsidR="00F874A6" w:rsidRPr="009C5496" w:rsidRDefault="004416FF" w:rsidP="00F874A6">
      <w:pPr>
        <w:spacing w:line="360" w:lineRule="auto"/>
      </w:pPr>
      <w:r>
        <w:t xml:space="preserve">W III kwartale 2026 r. </w:t>
      </w:r>
      <w:r w:rsidR="00C90FFC">
        <w:t xml:space="preserve">na linii nr 33 </w:t>
      </w:r>
      <w:r>
        <w:t xml:space="preserve">planujemy oddać do użytku nowy przystanek Brodnica Południowa, z którego będzie można wsiąść do pociągu w kierunku centrum miasta lub Rypina. Obiekt </w:t>
      </w:r>
      <w:r w:rsidR="00171A87">
        <w:t>w sąsiedztwie przejazdu kolejowo</w:t>
      </w:r>
      <w:r w:rsidR="00021BB7">
        <w:t>-</w:t>
      </w:r>
      <w:r w:rsidR="00171A87">
        <w:t xml:space="preserve">drogowego </w:t>
      </w:r>
      <w:r>
        <w:t xml:space="preserve">przy ul. 18 Stycznia powstanie ze środków „Rządowego programu budowy lub modernizacji przystanków kolejowych na lata 2021-2025”. </w:t>
      </w:r>
    </w:p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C49A" w14:textId="77777777" w:rsidR="00C44405" w:rsidRDefault="00C44405" w:rsidP="009D1AEB">
      <w:pPr>
        <w:spacing w:after="0" w:line="240" w:lineRule="auto"/>
      </w:pPr>
      <w:r>
        <w:separator/>
      </w:r>
    </w:p>
  </w:endnote>
  <w:endnote w:type="continuationSeparator" w:id="0">
    <w:p w14:paraId="1C80D4C0" w14:textId="77777777" w:rsidR="00C44405" w:rsidRDefault="00C444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41B3123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34.7</w:t>
    </w:r>
    <w:r w:rsidR="007D6085">
      <w:rPr>
        <w:rFonts w:cs="Arial"/>
        <w:color w:val="727271"/>
        <w:sz w:val="14"/>
        <w:szCs w:val="14"/>
      </w:rPr>
      <w:t>55</w:t>
    </w:r>
    <w:r w:rsidR="00B9730F">
      <w:rPr>
        <w:rFonts w:cs="Arial"/>
        <w:color w:val="727271"/>
        <w:sz w:val="14"/>
        <w:szCs w:val="14"/>
      </w:rPr>
      <w:t>.</w:t>
    </w:r>
    <w:r w:rsidR="007D6085">
      <w:rPr>
        <w:rFonts w:cs="Arial"/>
        <w:color w:val="727271"/>
        <w:sz w:val="14"/>
        <w:szCs w:val="14"/>
      </w:rPr>
      <w:t>260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4B3D" w14:textId="77777777" w:rsidR="00C44405" w:rsidRDefault="00C44405" w:rsidP="009D1AEB">
      <w:pPr>
        <w:spacing w:after="0" w:line="240" w:lineRule="auto"/>
      </w:pPr>
      <w:r>
        <w:separator/>
      </w:r>
    </w:p>
  </w:footnote>
  <w:footnote w:type="continuationSeparator" w:id="0">
    <w:p w14:paraId="20609406" w14:textId="77777777" w:rsidR="00C44405" w:rsidRDefault="00C444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1BB7"/>
    <w:rsid w:val="00023C45"/>
    <w:rsid w:val="0003366A"/>
    <w:rsid w:val="00056219"/>
    <w:rsid w:val="00056E94"/>
    <w:rsid w:val="000602CB"/>
    <w:rsid w:val="000701C5"/>
    <w:rsid w:val="00072424"/>
    <w:rsid w:val="00072994"/>
    <w:rsid w:val="00076292"/>
    <w:rsid w:val="00090B58"/>
    <w:rsid w:val="00092D03"/>
    <w:rsid w:val="000A3B2B"/>
    <w:rsid w:val="000A569F"/>
    <w:rsid w:val="000A7EF7"/>
    <w:rsid w:val="000B4977"/>
    <w:rsid w:val="000D2B8A"/>
    <w:rsid w:val="000D3EC2"/>
    <w:rsid w:val="000D4320"/>
    <w:rsid w:val="000D4686"/>
    <w:rsid w:val="000F0F90"/>
    <w:rsid w:val="000F1E4F"/>
    <w:rsid w:val="00106CFB"/>
    <w:rsid w:val="0012601E"/>
    <w:rsid w:val="0014543B"/>
    <w:rsid w:val="001571BC"/>
    <w:rsid w:val="00166CF8"/>
    <w:rsid w:val="00171A87"/>
    <w:rsid w:val="00177374"/>
    <w:rsid w:val="00182300"/>
    <w:rsid w:val="001863F7"/>
    <w:rsid w:val="00191DED"/>
    <w:rsid w:val="00195006"/>
    <w:rsid w:val="001A0115"/>
    <w:rsid w:val="001A0D1E"/>
    <w:rsid w:val="001A0FA4"/>
    <w:rsid w:val="001B1A79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23A8C"/>
    <w:rsid w:val="00231267"/>
    <w:rsid w:val="00236985"/>
    <w:rsid w:val="00260E09"/>
    <w:rsid w:val="0026491F"/>
    <w:rsid w:val="00275D0D"/>
    <w:rsid w:val="00277762"/>
    <w:rsid w:val="002815A3"/>
    <w:rsid w:val="00290E82"/>
    <w:rsid w:val="00291328"/>
    <w:rsid w:val="0029140C"/>
    <w:rsid w:val="00292544"/>
    <w:rsid w:val="002A16AD"/>
    <w:rsid w:val="002A4095"/>
    <w:rsid w:val="002A62BD"/>
    <w:rsid w:val="002A7D54"/>
    <w:rsid w:val="002B017D"/>
    <w:rsid w:val="002B2DD2"/>
    <w:rsid w:val="002B3AE1"/>
    <w:rsid w:val="002B4280"/>
    <w:rsid w:val="002B674A"/>
    <w:rsid w:val="002E3404"/>
    <w:rsid w:val="002F5175"/>
    <w:rsid w:val="002F6767"/>
    <w:rsid w:val="00300D8C"/>
    <w:rsid w:val="00303B5A"/>
    <w:rsid w:val="00306C27"/>
    <w:rsid w:val="00325E9D"/>
    <w:rsid w:val="003327C9"/>
    <w:rsid w:val="00333A8D"/>
    <w:rsid w:val="00341B9D"/>
    <w:rsid w:val="0034430B"/>
    <w:rsid w:val="00355D46"/>
    <w:rsid w:val="00357A92"/>
    <w:rsid w:val="003621C9"/>
    <w:rsid w:val="003645B2"/>
    <w:rsid w:val="00367BD1"/>
    <w:rsid w:val="00371D37"/>
    <w:rsid w:val="003735C7"/>
    <w:rsid w:val="0039370D"/>
    <w:rsid w:val="00394C06"/>
    <w:rsid w:val="003A1670"/>
    <w:rsid w:val="003A44A5"/>
    <w:rsid w:val="003B1C58"/>
    <w:rsid w:val="003B27A5"/>
    <w:rsid w:val="003B525D"/>
    <w:rsid w:val="003C5E6C"/>
    <w:rsid w:val="003E74B7"/>
    <w:rsid w:val="003F5E5F"/>
    <w:rsid w:val="00400529"/>
    <w:rsid w:val="00401F21"/>
    <w:rsid w:val="00406150"/>
    <w:rsid w:val="004061B3"/>
    <w:rsid w:val="004159CA"/>
    <w:rsid w:val="00421617"/>
    <w:rsid w:val="004330E3"/>
    <w:rsid w:val="00440E35"/>
    <w:rsid w:val="004416FF"/>
    <w:rsid w:val="00450285"/>
    <w:rsid w:val="0046358E"/>
    <w:rsid w:val="004672F7"/>
    <w:rsid w:val="0047505D"/>
    <w:rsid w:val="0048677D"/>
    <w:rsid w:val="00497A62"/>
    <w:rsid w:val="004A17DD"/>
    <w:rsid w:val="004B0488"/>
    <w:rsid w:val="004B2FB6"/>
    <w:rsid w:val="004D191F"/>
    <w:rsid w:val="004E203F"/>
    <w:rsid w:val="004E3CE4"/>
    <w:rsid w:val="004E3D71"/>
    <w:rsid w:val="004E4F13"/>
    <w:rsid w:val="004E6ACA"/>
    <w:rsid w:val="005023E0"/>
    <w:rsid w:val="00502A8A"/>
    <w:rsid w:val="00505958"/>
    <w:rsid w:val="005073B5"/>
    <w:rsid w:val="00531FF3"/>
    <w:rsid w:val="005414BF"/>
    <w:rsid w:val="00541B5B"/>
    <w:rsid w:val="00556193"/>
    <w:rsid w:val="005608E1"/>
    <w:rsid w:val="00567F1D"/>
    <w:rsid w:val="00574E82"/>
    <w:rsid w:val="00584938"/>
    <w:rsid w:val="00590FE5"/>
    <w:rsid w:val="005943F9"/>
    <w:rsid w:val="005958CD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0CB4"/>
    <w:rsid w:val="00622016"/>
    <w:rsid w:val="00622F42"/>
    <w:rsid w:val="00625B84"/>
    <w:rsid w:val="006331ED"/>
    <w:rsid w:val="00634668"/>
    <w:rsid w:val="0063625B"/>
    <w:rsid w:val="006365C4"/>
    <w:rsid w:val="00640EED"/>
    <w:rsid w:val="006534BC"/>
    <w:rsid w:val="00661830"/>
    <w:rsid w:val="00671E21"/>
    <w:rsid w:val="00686E7C"/>
    <w:rsid w:val="006875AE"/>
    <w:rsid w:val="00691002"/>
    <w:rsid w:val="00695C95"/>
    <w:rsid w:val="006A61B9"/>
    <w:rsid w:val="006B1136"/>
    <w:rsid w:val="006B687D"/>
    <w:rsid w:val="006C6C1C"/>
    <w:rsid w:val="006D04CB"/>
    <w:rsid w:val="006E00F9"/>
    <w:rsid w:val="006E0515"/>
    <w:rsid w:val="00714090"/>
    <w:rsid w:val="007178D9"/>
    <w:rsid w:val="007317F6"/>
    <w:rsid w:val="00736FE4"/>
    <w:rsid w:val="007411C1"/>
    <w:rsid w:val="00742519"/>
    <w:rsid w:val="00763257"/>
    <w:rsid w:val="0077527D"/>
    <w:rsid w:val="00777D9F"/>
    <w:rsid w:val="00786C53"/>
    <w:rsid w:val="007B32D9"/>
    <w:rsid w:val="007B3D54"/>
    <w:rsid w:val="007B735E"/>
    <w:rsid w:val="007C1108"/>
    <w:rsid w:val="007D6085"/>
    <w:rsid w:val="007F0F98"/>
    <w:rsid w:val="007F2DC7"/>
    <w:rsid w:val="007F3648"/>
    <w:rsid w:val="007F42EB"/>
    <w:rsid w:val="00807237"/>
    <w:rsid w:val="00807C04"/>
    <w:rsid w:val="0081014A"/>
    <w:rsid w:val="00814172"/>
    <w:rsid w:val="00815D79"/>
    <w:rsid w:val="00815E6F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97C23"/>
    <w:rsid w:val="008B50A8"/>
    <w:rsid w:val="008B526C"/>
    <w:rsid w:val="008C3EDA"/>
    <w:rsid w:val="008C7307"/>
    <w:rsid w:val="008D5441"/>
    <w:rsid w:val="008D57C9"/>
    <w:rsid w:val="008E4FA6"/>
    <w:rsid w:val="008F00DB"/>
    <w:rsid w:val="008F3ECB"/>
    <w:rsid w:val="00903551"/>
    <w:rsid w:val="00906C33"/>
    <w:rsid w:val="00910895"/>
    <w:rsid w:val="00914E22"/>
    <w:rsid w:val="009156B5"/>
    <w:rsid w:val="0091640E"/>
    <w:rsid w:val="00920C9A"/>
    <w:rsid w:val="0092135D"/>
    <w:rsid w:val="00922C69"/>
    <w:rsid w:val="00932B11"/>
    <w:rsid w:val="00953AB7"/>
    <w:rsid w:val="00965887"/>
    <w:rsid w:val="00985E0A"/>
    <w:rsid w:val="0098703D"/>
    <w:rsid w:val="00990FF7"/>
    <w:rsid w:val="00995209"/>
    <w:rsid w:val="009A0B42"/>
    <w:rsid w:val="009A2226"/>
    <w:rsid w:val="009A73B4"/>
    <w:rsid w:val="009B2722"/>
    <w:rsid w:val="009B5C5C"/>
    <w:rsid w:val="009C5496"/>
    <w:rsid w:val="009C7DEB"/>
    <w:rsid w:val="009D1AEB"/>
    <w:rsid w:val="009D1EBF"/>
    <w:rsid w:val="009D5182"/>
    <w:rsid w:val="009D737B"/>
    <w:rsid w:val="009D7C5F"/>
    <w:rsid w:val="009E3C93"/>
    <w:rsid w:val="00A02607"/>
    <w:rsid w:val="00A05027"/>
    <w:rsid w:val="00A050AF"/>
    <w:rsid w:val="00A10BD6"/>
    <w:rsid w:val="00A136D2"/>
    <w:rsid w:val="00A1573E"/>
    <w:rsid w:val="00A15AED"/>
    <w:rsid w:val="00A15DBE"/>
    <w:rsid w:val="00A3794B"/>
    <w:rsid w:val="00A422AF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26689"/>
    <w:rsid w:val="00B41166"/>
    <w:rsid w:val="00B45B17"/>
    <w:rsid w:val="00B46580"/>
    <w:rsid w:val="00B54E4C"/>
    <w:rsid w:val="00B5615C"/>
    <w:rsid w:val="00B5791F"/>
    <w:rsid w:val="00B648AA"/>
    <w:rsid w:val="00B73E42"/>
    <w:rsid w:val="00B90F0C"/>
    <w:rsid w:val="00B96CFD"/>
    <w:rsid w:val="00B9730F"/>
    <w:rsid w:val="00B97773"/>
    <w:rsid w:val="00BA18F3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5071"/>
    <w:rsid w:val="00C44405"/>
    <w:rsid w:val="00C46713"/>
    <w:rsid w:val="00C61088"/>
    <w:rsid w:val="00C77848"/>
    <w:rsid w:val="00C85628"/>
    <w:rsid w:val="00C90AE2"/>
    <w:rsid w:val="00C90FFC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0444E"/>
    <w:rsid w:val="00D07378"/>
    <w:rsid w:val="00D10060"/>
    <w:rsid w:val="00D1109B"/>
    <w:rsid w:val="00D129E8"/>
    <w:rsid w:val="00D149FC"/>
    <w:rsid w:val="00D20075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70AD7"/>
    <w:rsid w:val="00D719F2"/>
    <w:rsid w:val="00D74A33"/>
    <w:rsid w:val="00D80104"/>
    <w:rsid w:val="00D85652"/>
    <w:rsid w:val="00D9072D"/>
    <w:rsid w:val="00D953C8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22CCF"/>
    <w:rsid w:val="00E30F25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F3690"/>
    <w:rsid w:val="00F032E9"/>
    <w:rsid w:val="00F0640B"/>
    <w:rsid w:val="00F10097"/>
    <w:rsid w:val="00F16B83"/>
    <w:rsid w:val="00F2219A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874A6"/>
    <w:rsid w:val="00F92440"/>
    <w:rsid w:val="00F9361F"/>
    <w:rsid w:val="00F94031"/>
    <w:rsid w:val="00FA448D"/>
    <w:rsid w:val="00FC1052"/>
    <w:rsid w:val="00FC2434"/>
    <w:rsid w:val="00FC3375"/>
    <w:rsid w:val="00FC76EF"/>
    <w:rsid w:val="00FD1223"/>
    <w:rsid w:val="00FD2F20"/>
    <w:rsid w:val="00FD5DF9"/>
    <w:rsid w:val="00FE26A5"/>
    <w:rsid w:val="00FE60FF"/>
    <w:rsid w:val="00FE7881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cf01">
    <w:name w:val="cf01"/>
    <w:basedOn w:val="Domylnaczcionkaakapitu"/>
    <w:rsid w:val="00C90F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pojadą szybciej na trasie Rypin – Brodnica – Jabłonowo Pomorskie</vt:lpstr>
    </vt:vector>
  </TitlesOfParts>
  <Company>PKP PLK S.A.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pojadą szybciej na trasie Rypin – Brodnica – Jabłonowo Pomorskie</dc:title>
  <dc:subject/>
  <dc:creator>Przemyslaw.Zielinski2@plk-sa.pl</dc:creator>
  <cp:keywords/>
  <dc:description/>
  <cp:lastModifiedBy>Dudzińska Maria</cp:lastModifiedBy>
  <cp:revision>2</cp:revision>
  <dcterms:created xsi:type="dcterms:W3CDTF">2025-06-16T07:23:00Z</dcterms:created>
  <dcterms:modified xsi:type="dcterms:W3CDTF">2025-06-16T07:23:00Z</dcterms:modified>
</cp:coreProperties>
</file>