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4EB8" w14:textId="749EC0A7" w:rsidR="00766008" w:rsidRDefault="00766008" w:rsidP="00766008">
      <w:pPr>
        <w:jc w:val="right"/>
        <w:rPr>
          <w:rFonts w:cs="Arial"/>
        </w:rPr>
      </w:pPr>
    </w:p>
    <w:p w14:paraId="0951CE24" w14:textId="77777777" w:rsidR="00227728" w:rsidRDefault="00227728" w:rsidP="00766008">
      <w:pPr>
        <w:jc w:val="right"/>
        <w:rPr>
          <w:rFonts w:cs="Arial"/>
        </w:rPr>
      </w:pPr>
    </w:p>
    <w:p w14:paraId="6CFFC8F9" w14:textId="4C298755" w:rsidR="00766008" w:rsidRDefault="00227728" w:rsidP="00766008">
      <w:pPr>
        <w:jc w:val="right"/>
        <w:rPr>
          <w:rFonts w:cs="Arial"/>
        </w:rPr>
      </w:pPr>
      <w:r>
        <w:rPr>
          <w:rFonts w:cs="Arial"/>
        </w:rPr>
        <w:t>Warszawa</w:t>
      </w:r>
      <w:r w:rsidR="00766008">
        <w:rPr>
          <w:rFonts w:cs="Arial"/>
        </w:rPr>
        <w:t xml:space="preserve">, </w:t>
      </w:r>
      <w:r w:rsidR="00277F2A">
        <w:rPr>
          <w:rFonts w:cs="Arial"/>
        </w:rPr>
        <w:t>3</w:t>
      </w:r>
      <w:r w:rsidR="003932B0">
        <w:rPr>
          <w:rFonts w:cs="Arial"/>
        </w:rPr>
        <w:t xml:space="preserve"> </w:t>
      </w:r>
      <w:r w:rsidR="00277F2A">
        <w:rPr>
          <w:rFonts w:cs="Arial"/>
        </w:rPr>
        <w:t xml:space="preserve"> grudnia </w:t>
      </w:r>
      <w:r w:rsidR="00766008">
        <w:rPr>
          <w:rFonts w:cs="Arial"/>
        </w:rPr>
        <w:t>202</w:t>
      </w:r>
      <w:r w:rsidR="000A6137">
        <w:rPr>
          <w:rFonts w:cs="Arial"/>
        </w:rPr>
        <w:t>4</w:t>
      </w:r>
      <w:r w:rsidR="00766008" w:rsidRPr="003D74BF">
        <w:rPr>
          <w:rFonts w:cs="Arial"/>
        </w:rPr>
        <w:t xml:space="preserve"> r.</w:t>
      </w:r>
    </w:p>
    <w:p w14:paraId="2BCDFA62" w14:textId="6DCAAE87" w:rsidR="00766008" w:rsidRPr="002D0787" w:rsidRDefault="00227728" w:rsidP="002D0787">
      <w:pPr>
        <w:pStyle w:val="Nagwek1"/>
        <w:spacing w:line="360" w:lineRule="auto"/>
        <w:rPr>
          <w:rFonts w:cs="Arial"/>
          <w:sz w:val="22"/>
          <w:szCs w:val="22"/>
        </w:rPr>
      </w:pPr>
      <w:bookmarkStart w:id="0" w:name="_Hlk183700700"/>
      <w:r w:rsidRPr="002D0787">
        <w:rPr>
          <w:rFonts w:cs="Arial"/>
          <w:sz w:val="22"/>
          <w:szCs w:val="22"/>
        </w:rPr>
        <w:t>Warszawa Gdańska</w:t>
      </w:r>
      <w:r w:rsidR="00766008" w:rsidRPr="002D0787">
        <w:rPr>
          <w:rFonts w:cs="Arial"/>
          <w:sz w:val="22"/>
          <w:szCs w:val="22"/>
        </w:rPr>
        <w:t xml:space="preserve"> </w:t>
      </w:r>
      <w:r w:rsidR="000A6137" w:rsidRPr="002D0787">
        <w:rPr>
          <w:rFonts w:cs="Arial"/>
          <w:sz w:val="22"/>
          <w:szCs w:val="22"/>
        </w:rPr>
        <w:t xml:space="preserve">zyska </w:t>
      </w:r>
      <w:r w:rsidR="009D399F" w:rsidRPr="002D0787">
        <w:rPr>
          <w:rFonts w:cs="Arial"/>
          <w:sz w:val="22"/>
          <w:szCs w:val="22"/>
        </w:rPr>
        <w:t>ekrany akustyczne</w:t>
      </w:r>
    </w:p>
    <w:p w14:paraId="1A866ACF" w14:textId="6DEA43AF" w:rsidR="00385D83" w:rsidRPr="002D0787" w:rsidRDefault="00385D83" w:rsidP="002D0787">
      <w:pPr>
        <w:pStyle w:val="NormalnyWeb"/>
        <w:spacing w:line="360" w:lineRule="auto"/>
        <w:rPr>
          <w:rFonts w:ascii="Arial" w:hAnsi="Arial" w:cs="Arial"/>
          <w:b/>
          <w:bCs/>
        </w:rPr>
      </w:pPr>
      <w:r w:rsidRPr="002D0787">
        <w:rPr>
          <w:rFonts w:ascii="Arial" w:hAnsi="Arial" w:cs="Arial"/>
          <w:b/>
          <w:bCs/>
        </w:rPr>
        <w:t xml:space="preserve">Na stacji Warszawa Gdańska powstaną nowe ekrany akustyczne, które ograniczą hałas </w:t>
      </w:r>
      <w:r w:rsidR="00536744">
        <w:rPr>
          <w:rFonts w:ascii="Arial" w:hAnsi="Arial" w:cs="Arial"/>
          <w:b/>
          <w:bCs/>
        </w:rPr>
        <w:t>od</w:t>
      </w:r>
      <w:r w:rsidRPr="002D0787">
        <w:rPr>
          <w:rFonts w:ascii="Arial" w:hAnsi="Arial" w:cs="Arial"/>
          <w:b/>
          <w:bCs/>
        </w:rPr>
        <w:t xml:space="preserve"> przejeżdżając</w:t>
      </w:r>
      <w:r w:rsidR="00536744">
        <w:rPr>
          <w:rFonts w:ascii="Arial" w:hAnsi="Arial" w:cs="Arial"/>
          <w:b/>
          <w:bCs/>
        </w:rPr>
        <w:t>ych</w:t>
      </w:r>
      <w:r w:rsidRPr="002D0787">
        <w:rPr>
          <w:rFonts w:ascii="Arial" w:hAnsi="Arial" w:cs="Arial"/>
          <w:b/>
          <w:bCs/>
        </w:rPr>
        <w:t xml:space="preserve"> pociąg</w:t>
      </w:r>
      <w:r w:rsidR="00536744">
        <w:rPr>
          <w:rFonts w:ascii="Arial" w:hAnsi="Arial" w:cs="Arial"/>
          <w:b/>
          <w:bCs/>
        </w:rPr>
        <w:t>ów</w:t>
      </w:r>
      <w:r w:rsidRPr="002D0787">
        <w:rPr>
          <w:rFonts w:ascii="Arial" w:hAnsi="Arial" w:cs="Arial"/>
          <w:b/>
          <w:bCs/>
        </w:rPr>
        <w:t>. Dzięki temu poprawi się komfort mieszkańców okolicznych b</w:t>
      </w:r>
      <w:r w:rsidR="00536744">
        <w:rPr>
          <w:rFonts w:ascii="Arial" w:hAnsi="Arial" w:cs="Arial"/>
          <w:b/>
          <w:bCs/>
        </w:rPr>
        <w:t>loków</w:t>
      </w:r>
      <w:r w:rsidRPr="002D0787">
        <w:rPr>
          <w:rFonts w:ascii="Arial" w:hAnsi="Arial" w:cs="Arial"/>
          <w:b/>
          <w:bCs/>
        </w:rPr>
        <w:t xml:space="preserve"> sąsiadujących ze stacją</w:t>
      </w:r>
      <w:r w:rsidR="00536744">
        <w:rPr>
          <w:rFonts w:ascii="Arial" w:hAnsi="Arial" w:cs="Arial"/>
          <w:b/>
          <w:bCs/>
        </w:rPr>
        <w:t>.</w:t>
      </w:r>
      <w:r w:rsidRPr="002D0787">
        <w:rPr>
          <w:rFonts w:ascii="Arial" w:hAnsi="Arial" w:cs="Arial"/>
          <w:b/>
          <w:bCs/>
        </w:rPr>
        <w:t xml:space="preserve"> Koszt inwestycji wyniesie </w:t>
      </w:r>
      <w:r w:rsidR="0083645E">
        <w:rPr>
          <w:rFonts w:ascii="Arial" w:hAnsi="Arial" w:cs="Arial"/>
          <w:b/>
          <w:bCs/>
        </w:rPr>
        <w:t xml:space="preserve">ok. 1,5 mln </w:t>
      </w:r>
      <w:r w:rsidRPr="002D0787">
        <w:rPr>
          <w:rFonts w:ascii="Arial" w:hAnsi="Arial" w:cs="Arial"/>
          <w:b/>
          <w:bCs/>
        </w:rPr>
        <w:t xml:space="preserve">zł, a środki na realizację pochodzić będą z budżetu. Zakończenie budowy ekranów planowane jest na </w:t>
      </w:r>
      <w:r w:rsidR="0083645E">
        <w:rPr>
          <w:rFonts w:ascii="Arial" w:hAnsi="Arial" w:cs="Arial"/>
          <w:b/>
          <w:bCs/>
        </w:rPr>
        <w:t>I kwartał 2026 r.</w:t>
      </w:r>
      <w:r w:rsidRPr="002D0787">
        <w:rPr>
          <w:rFonts w:ascii="Arial" w:hAnsi="Arial" w:cs="Arial"/>
          <w:b/>
          <w:bCs/>
        </w:rPr>
        <w:t xml:space="preserve"> </w:t>
      </w:r>
    </w:p>
    <w:p w14:paraId="073B8F79" w14:textId="1C26292F" w:rsidR="00385D83" w:rsidRPr="002D0787" w:rsidRDefault="00385D83" w:rsidP="002D0787">
      <w:pPr>
        <w:pStyle w:val="NormalnyWeb"/>
        <w:spacing w:line="360" w:lineRule="auto"/>
        <w:rPr>
          <w:rFonts w:ascii="Arial" w:hAnsi="Arial" w:cs="Arial"/>
        </w:rPr>
      </w:pPr>
      <w:r w:rsidRPr="002D0787">
        <w:rPr>
          <w:rFonts w:ascii="Arial" w:hAnsi="Arial" w:cs="Arial"/>
        </w:rPr>
        <w:t xml:space="preserve">Zbudujemy łącznie 6 km ekranów akustycznych: 3 km wzdłuż linii kolejowej nr 509 między Warszawą Główną Towarową a Warszawą Gdańską oraz 3 km wzdłuż linii kolejowej nr 20 między Warszawą Główną a Warszawą Pragą. Ekrany zostaną zaprojektowane tak, by skutecznie redukować hałas, co jest szczególnie istotne w gęsto zabudowanych obszarach </w:t>
      </w:r>
      <w:r w:rsidR="00536744">
        <w:rPr>
          <w:rFonts w:ascii="Arial" w:hAnsi="Arial" w:cs="Arial"/>
        </w:rPr>
        <w:t>stolicy</w:t>
      </w:r>
      <w:r w:rsidRPr="002D0787">
        <w:rPr>
          <w:rFonts w:ascii="Arial" w:hAnsi="Arial" w:cs="Arial"/>
        </w:rPr>
        <w:t>, takich jak okolice stacji Warszawa Gdańska.</w:t>
      </w:r>
      <w:r w:rsidR="00536744">
        <w:rPr>
          <w:rFonts w:ascii="Arial" w:hAnsi="Arial" w:cs="Arial"/>
        </w:rPr>
        <w:t xml:space="preserve"> Przyjemnym dla mieszkańców aspektem inwestycji będzie to, że ekrany po ich wybudowaniu, zostaną obsadzone zielenią.</w:t>
      </w:r>
    </w:p>
    <w:p w14:paraId="42287075" w14:textId="77777777" w:rsidR="00536744" w:rsidRDefault="00385D83" w:rsidP="002D0787">
      <w:pPr>
        <w:pStyle w:val="NormalnyWeb"/>
        <w:spacing w:line="360" w:lineRule="auto"/>
        <w:rPr>
          <w:rFonts w:ascii="Arial" w:hAnsi="Arial" w:cs="Arial"/>
        </w:rPr>
      </w:pPr>
      <w:r w:rsidRPr="002D0787">
        <w:rPr>
          <w:rFonts w:ascii="Arial" w:hAnsi="Arial" w:cs="Arial"/>
        </w:rPr>
        <w:t xml:space="preserve">Inwestycja jest częścią naszej strategii zrównoważonego rozwoju i ochrony środowiska. Realizację projektu powierzyliśmy firmie </w:t>
      </w:r>
      <w:r w:rsidR="004D381A">
        <w:rPr>
          <w:rFonts w:ascii="Arial" w:hAnsi="Arial" w:cs="Arial"/>
        </w:rPr>
        <w:t xml:space="preserve">My </w:t>
      </w:r>
      <w:proofErr w:type="spellStart"/>
      <w:r w:rsidR="004D381A">
        <w:rPr>
          <w:rFonts w:ascii="Arial" w:hAnsi="Arial" w:cs="Arial"/>
        </w:rPr>
        <w:t>Way</w:t>
      </w:r>
      <w:proofErr w:type="spellEnd"/>
      <w:r w:rsidRPr="002D0787">
        <w:rPr>
          <w:rFonts w:ascii="Arial" w:hAnsi="Arial" w:cs="Arial"/>
        </w:rPr>
        <w:t>.</w:t>
      </w:r>
    </w:p>
    <w:p w14:paraId="659CF8D3" w14:textId="659F3C98" w:rsidR="00385D83" w:rsidRPr="002D0787" w:rsidRDefault="00385D83" w:rsidP="002D0787">
      <w:pPr>
        <w:pStyle w:val="NormalnyWeb"/>
        <w:spacing w:line="360" w:lineRule="auto"/>
        <w:rPr>
          <w:rFonts w:ascii="Arial" w:hAnsi="Arial" w:cs="Arial"/>
        </w:rPr>
      </w:pPr>
      <w:r w:rsidRPr="002D0787">
        <w:rPr>
          <w:rFonts w:ascii="Arial" w:hAnsi="Arial" w:cs="Arial"/>
        </w:rPr>
        <w:t>Oprócz ekranów akustycznych Warszawa Gdańska zysk</w:t>
      </w:r>
      <w:r w:rsidR="00536744">
        <w:rPr>
          <w:rFonts w:ascii="Arial" w:hAnsi="Arial" w:cs="Arial"/>
        </w:rPr>
        <w:t>uje</w:t>
      </w:r>
      <w:r w:rsidRPr="002D0787">
        <w:rPr>
          <w:rFonts w:ascii="Arial" w:hAnsi="Arial" w:cs="Arial"/>
        </w:rPr>
        <w:t xml:space="preserve"> nowe przejście podziemne o długości </w:t>
      </w:r>
      <w:r w:rsidR="002050FC">
        <w:rPr>
          <w:rFonts w:ascii="Arial" w:hAnsi="Arial" w:cs="Arial"/>
        </w:rPr>
        <w:t>ok.</w:t>
      </w:r>
      <w:r w:rsidR="00536744">
        <w:rPr>
          <w:rFonts w:ascii="Arial" w:hAnsi="Arial" w:cs="Arial"/>
        </w:rPr>
        <w:t xml:space="preserve"> </w:t>
      </w:r>
      <w:r w:rsidR="002050FC">
        <w:rPr>
          <w:rFonts w:ascii="Arial" w:hAnsi="Arial" w:cs="Arial"/>
        </w:rPr>
        <w:t>90</w:t>
      </w:r>
      <w:r w:rsidRPr="002D0787">
        <w:rPr>
          <w:rFonts w:ascii="Arial" w:hAnsi="Arial" w:cs="Arial"/>
        </w:rPr>
        <w:t xml:space="preserve"> metrów, które będzie prowadzić od zachodniej strony stacji, w kierunku ul. Kłopot. Aktualnie trwają prace </w:t>
      </w:r>
      <w:r w:rsidR="002050FC">
        <w:rPr>
          <w:rFonts w:ascii="Arial" w:hAnsi="Arial" w:cs="Arial"/>
        </w:rPr>
        <w:t>związane z</w:t>
      </w:r>
      <w:r w:rsidR="0083645E">
        <w:rPr>
          <w:rFonts w:ascii="Arial" w:hAnsi="Arial" w:cs="Arial"/>
        </w:rPr>
        <w:t xml:space="preserve"> </w:t>
      </w:r>
      <w:r w:rsidRPr="002D0787">
        <w:rPr>
          <w:rFonts w:ascii="Arial" w:hAnsi="Arial" w:cs="Arial"/>
        </w:rPr>
        <w:t xml:space="preserve">wbijaniem tzw. ścianek szczelnych przy peronach </w:t>
      </w:r>
      <w:r w:rsidR="002D0787" w:rsidRPr="002D0787">
        <w:rPr>
          <w:rFonts w:ascii="Arial" w:hAnsi="Arial" w:cs="Arial"/>
        </w:rPr>
        <w:t>2-4</w:t>
      </w:r>
      <w:r w:rsidRPr="002D0787">
        <w:rPr>
          <w:rFonts w:ascii="Arial" w:hAnsi="Arial" w:cs="Arial"/>
        </w:rPr>
        <w:t>, co</w:t>
      </w:r>
      <w:r w:rsidR="00536744">
        <w:rPr>
          <w:rFonts w:ascii="Arial" w:hAnsi="Arial" w:cs="Arial"/>
        </w:rPr>
        <w:t xml:space="preserve"> w</w:t>
      </w:r>
      <w:r w:rsidRPr="002D0787">
        <w:rPr>
          <w:rFonts w:ascii="Arial" w:hAnsi="Arial" w:cs="Arial"/>
        </w:rPr>
        <w:t xml:space="preserve"> </w:t>
      </w:r>
      <w:r w:rsidR="002050FC">
        <w:rPr>
          <w:rFonts w:ascii="Arial" w:hAnsi="Arial" w:cs="Arial"/>
        </w:rPr>
        <w:t>kolejnych fazach robót</w:t>
      </w:r>
      <w:r w:rsidR="002D0787" w:rsidRPr="002D0787">
        <w:rPr>
          <w:rFonts w:ascii="Arial" w:hAnsi="Arial" w:cs="Arial"/>
        </w:rPr>
        <w:t xml:space="preserve"> </w:t>
      </w:r>
      <w:r w:rsidRPr="002D0787">
        <w:rPr>
          <w:rFonts w:ascii="Arial" w:hAnsi="Arial" w:cs="Arial"/>
        </w:rPr>
        <w:t xml:space="preserve">umożliwi </w:t>
      </w:r>
      <w:r w:rsidR="002050FC">
        <w:rPr>
          <w:rFonts w:ascii="Arial" w:hAnsi="Arial" w:cs="Arial"/>
        </w:rPr>
        <w:t xml:space="preserve">wykonanie </w:t>
      </w:r>
      <w:r w:rsidRPr="002D0787">
        <w:rPr>
          <w:rFonts w:ascii="Arial" w:hAnsi="Arial" w:cs="Arial"/>
        </w:rPr>
        <w:t xml:space="preserve"> tunelu.</w:t>
      </w:r>
    </w:p>
    <w:p w14:paraId="5202A22C" w14:textId="77777777" w:rsidR="00385D83" w:rsidRPr="002D0787" w:rsidRDefault="00385D83" w:rsidP="002D0787">
      <w:pPr>
        <w:pStyle w:val="NormalnyWeb"/>
        <w:spacing w:line="360" w:lineRule="auto"/>
        <w:rPr>
          <w:rFonts w:ascii="Arial" w:hAnsi="Arial" w:cs="Arial"/>
        </w:rPr>
      </w:pPr>
      <w:r w:rsidRPr="002D0787">
        <w:rPr>
          <w:rFonts w:ascii="Arial" w:hAnsi="Arial" w:cs="Arial"/>
        </w:rPr>
        <w:t>Nowe przejście zapewni lepszy dostęp do peronów oraz komunikacji miejskiej, w tym do metra. Na perony 2, 3 i 4 będzie można dostać się zarówno za pomocą schodów ruchomych, jak i tradycyjnych. Dla osób o ograniczonej mobilności zaplanowano windy.</w:t>
      </w:r>
    </w:p>
    <w:p w14:paraId="0B70A401" w14:textId="77777777" w:rsidR="00385D83" w:rsidRPr="002D0787" w:rsidRDefault="00385D83" w:rsidP="002D0787">
      <w:pPr>
        <w:pStyle w:val="NormalnyWeb"/>
        <w:spacing w:line="360" w:lineRule="auto"/>
        <w:rPr>
          <w:rFonts w:ascii="Arial" w:hAnsi="Arial" w:cs="Arial"/>
        </w:rPr>
      </w:pPr>
      <w:r w:rsidRPr="002D0787">
        <w:rPr>
          <w:rFonts w:ascii="Arial" w:hAnsi="Arial" w:cs="Arial"/>
        </w:rPr>
        <w:t>Wejście do tunelu od strony Żoliborza zostanie zlokalizowane przy ul. Ks. Romana Indrzejczyka i wyposażone w schody oraz windę. Po drugiej stronie stacji tunel zostanie połączony z istniejącym przejściem podziemnym prowadzącym do budynku dworca oraz metra.</w:t>
      </w:r>
    </w:p>
    <w:p w14:paraId="1DC1EFA7" w14:textId="2737FF5F" w:rsidR="00385D83" w:rsidRPr="002D0787" w:rsidRDefault="00385D83" w:rsidP="002D0787">
      <w:pPr>
        <w:pStyle w:val="NormalnyWeb"/>
        <w:spacing w:line="360" w:lineRule="auto"/>
        <w:rPr>
          <w:rFonts w:ascii="Arial" w:hAnsi="Arial" w:cs="Arial"/>
        </w:rPr>
      </w:pPr>
      <w:r w:rsidRPr="002D0787">
        <w:rPr>
          <w:rFonts w:ascii="Arial" w:hAnsi="Arial" w:cs="Arial"/>
        </w:rPr>
        <w:t xml:space="preserve">Prace związane z budową nowego przejścia oraz modernizacją peronów </w:t>
      </w:r>
      <w:r w:rsidR="002D0787" w:rsidRPr="002D0787">
        <w:rPr>
          <w:rFonts w:ascii="Arial" w:hAnsi="Arial" w:cs="Arial"/>
        </w:rPr>
        <w:t xml:space="preserve">również </w:t>
      </w:r>
      <w:r w:rsidRPr="002D0787">
        <w:rPr>
          <w:rFonts w:ascii="Arial" w:hAnsi="Arial" w:cs="Arial"/>
        </w:rPr>
        <w:t>realizowane są</w:t>
      </w:r>
      <w:r w:rsidR="002050FC">
        <w:rPr>
          <w:rFonts w:ascii="Arial" w:hAnsi="Arial" w:cs="Arial"/>
        </w:rPr>
        <w:t xml:space="preserve"> </w:t>
      </w:r>
      <w:r w:rsidRPr="002D0787">
        <w:rPr>
          <w:rFonts w:ascii="Arial" w:hAnsi="Arial" w:cs="Arial"/>
        </w:rPr>
        <w:t xml:space="preserve"> z </w:t>
      </w:r>
      <w:r w:rsidR="002D0787" w:rsidRPr="002D0787">
        <w:rPr>
          <w:rFonts w:ascii="Arial" w:hAnsi="Arial" w:cs="Arial"/>
        </w:rPr>
        <w:t xml:space="preserve">naszego </w:t>
      </w:r>
      <w:r w:rsidRPr="002D0787">
        <w:rPr>
          <w:rFonts w:ascii="Arial" w:hAnsi="Arial" w:cs="Arial"/>
        </w:rPr>
        <w:t>budżetu, a ich koszt wyniesie około 80 mln zł netto. Zakończenie zasadniczych prac oraz udostępnienie nowych rozwiązań planowane jest na koniec 2025 roku.</w:t>
      </w:r>
    </w:p>
    <w:bookmarkEnd w:id="0"/>
    <w:p w14:paraId="204596D0" w14:textId="77777777" w:rsidR="00766008" w:rsidRDefault="00766008" w:rsidP="00766008"/>
    <w:p w14:paraId="58EEAF1C" w14:textId="77777777" w:rsidR="00385D83" w:rsidRPr="00987BFF" w:rsidRDefault="00385D83" w:rsidP="00385D83">
      <w:pPr>
        <w:spacing w:after="0" w:line="240" w:lineRule="auto"/>
        <w:rPr>
          <w:rStyle w:val="Pogrubienie"/>
          <w:rFonts w:cs="Arial"/>
          <w:color w:val="1A1A1A"/>
          <w:shd w:val="clear" w:color="auto" w:fill="FFFFFF"/>
        </w:rPr>
      </w:pPr>
      <w:r w:rsidRPr="00987BFF">
        <w:rPr>
          <w:rStyle w:val="Pogrubienie"/>
          <w:rFonts w:cs="Arial"/>
          <w:color w:val="1A1A1A"/>
          <w:shd w:val="clear" w:color="auto" w:fill="FFFFFF"/>
        </w:rPr>
        <w:t>Kontakt dla mediów:</w:t>
      </w:r>
    </w:p>
    <w:p w14:paraId="57C0B2CA" w14:textId="77777777" w:rsidR="00385D83" w:rsidRPr="00987BFF" w:rsidRDefault="00385D83" w:rsidP="00385D83">
      <w:pPr>
        <w:spacing w:after="0" w:line="240" w:lineRule="auto"/>
        <w:rPr>
          <w:color w:val="1A1A1A"/>
          <w:shd w:val="clear" w:color="auto" w:fill="FFFFFF"/>
        </w:rPr>
      </w:pPr>
      <w:r w:rsidRPr="00987BFF">
        <w:rPr>
          <w:color w:val="1A1A1A"/>
          <w:shd w:val="clear" w:color="auto" w:fill="FFFFFF"/>
        </w:rPr>
        <w:t>Anna Znajewska-Pawluk</w:t>
      </w:r>
      <w:r w:rsidRPr="00987BFF">
        <w:rPr>
          <w:color w:val="1A1A1A"/>
        </w:rPr>
        <w:br/>
      </w:r>
      <w:r w:rsidRPr="00987BFF">
        <w:rPr>
          <w:color w:val="1A1A1A"/>
          <w:shd w:val="clear" w:color="auto" w:fill="FFFFFF"/>
        </w:rPr>
        <w:t>Zespół Prasowy</w:t>
      </w:r>
      <w:r w:rsidRPr="00987BFF">
        <w:rPr>
          <w:color w:val="1A1A1A"/>
        </w:rPr>
        <w:br/>
      </w:r>
      <w:r w:rsidRPr="00987BFF">
        <w:rPr>
          <w:color w:val="1A1A1A"/>
          <w:shd w:val="clear" w:color="auto" w:fill="FFFFFF"/>
        </w:rPr>
        <w:t>PKP Polskie Linie Kolejowe S.A.</w:t>
      </w:r>
      <w:r w:rsidRPr="00987BFF">
        <w:rPr>
          <w:color w:val="1A1A1A"/>
        </w:rPr>
        <w:br/>
      </w:r>
      <w:r w:rsidRPr="00987BFF">
        <w:rPr>
          <w:color w:val="1A1A1A"/>
          <w:shd w:val="clear" w:color="auto" w:fill="FFFFFF"/>
        </w:rPr>
        <w:t>rzecznik@plk-sa.pl</w:t>
      </w:r>
      <w:r w:rsidRPr="00987BFF">
        <w:rPr>
          <w:color w:val="1A1A1A"/>
        </w:rPr>
        <w:br/>
      </w:r>
      <w:r w:rsidRPr="00987BFF">
        <w:rPr>
          <w:color w:val="1A1A1A"/>
          <w:shd w:val="clear" w:color="auto" w:fill="FFFFFF"/>
        </w:rPr>
        <w:t>T: +48 22 473 30 02</w:t>
      </w:r>
    </w:p>
    <w:p w14:paraId="28B7620F" w14:textId="77777777" w:rsidR="00766008" w:rsidRDefault="00766008" w:rsidP="00766008">
      <w:pPr>
        <w:spacing w:line="360" w:lineRule="auto"/>
        <w:contextualSpacing/>
        <w:jc w:val="both"/>
        <w:rPr>
          <w:rFonts w:cs="Arial"/>
        </w:rPr>
      </w:pPr>
    </w:p>
    <w:p w14:paraId="1E39B1A4" w14:textId="77777777" w:rsidR="00766008" w:rsidRDefault="00766008" w:rsidP="00766008"/>
    <w:p w14:paraId="2660B267" w14:textId="77777777" w:rsidR="005C0767" w:rsidRDefault="005C0767"/>
    <w:sectPr w:rsidR="005C076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12B15" w14:textId="77777777" w:rsidR="00D44EF2" w:rsidRDefault="00D44EF2" w:rsidP="00766008">
      <w:pPr>
        <w:spacing w:after="0" w:line="240" w:lineRule="auto"/>
      </w:pPr>
      <w:r>
        <w:separator/>
      </w:r>
    </w:p>
  </w:endnote>
  <w:endnote w:type="continuationSeparator" w:id="0">
    <w:p w14:paraId="0A6E1FA3" w14:textId="77777777" w:rsidR="00D44EF2" w:rsidRDefault="00D44EF2" w:rsidP="0076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C69F" w14:textId="77777777" w:rsidR="00A63B52" w:rsidRDefault="00A63B52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4CC734A" w14:textId="77777777" w:rsidR="00A63B52" w:rsidRPr="00714D33" w:rsidRDefault="00AD5CAD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26FBA31" w14:textId="77777777" w:rsidR="00A63B52" w:rsidRPr="00714D33" w:rsidRDefault="00AD5CAD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46E19C" w14:textId="253EB5AB" w:rsidR="00A63B52" w:rsidRPr="00C875E6" w:rsidRDefault="00AD5CAD" w:rsidP="006A021F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0A6137" w:rsidRPr="000A6137">
      <w:rPr>
        <w:rFonts w:cs="Arial"/>
        <w:color w:val="727271"/>
        <w:sz w:val="14"/>
        <w:szCs w:val="14"/>
      </w:rPr>
      <w:t xml:space="preserve">33.335.532.000,00 </w:t>
    </w:r>
    <w:r w:rsidR="0076600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761D" w14:textId="77777777" w:rsidR="00D44EF2" w:rsidRDefault="00D44EF2" w:rsidP="00766008">
      <w:pPr>
        <w:spacing w:after="0" w:line="240" w:lineRule="auto"/>
      </w:pPr>
      <w:r>
        <w:separator/>
      </w:r>
    </w:p>
  </w:footnote>
  <w:footnote w:type="continuationSeparator" w:id="0">
    <w:p w14:paraId="49EF6B68" w14:textId="77777777" w:rsidR="00D44EF2" w:rsidRDefault="00D44EF2" w:rsidP="00766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BB63" w14:textId="77777777" w:rsidR="00A63B52" w:rsidRDefault="00AD5CA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16E8CC" wp14:editId="0AEDD76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0C742" w14:textId="77777777" w:rsidR="00A63B52" w:rsidRPr="004D6EC9" w:rsidRDefault="00AD5CA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ED8EA9F" w14:textId="77777777" w:rsidR="00A63B52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2AD9FB7" w14:textId="77777777" w:rsidR="00A63B52" w:rsidRPr="004D6E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9D51408" w14:textId="77777777" w:rsidR="00A63B52" w:rsidRPr="009939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E6E6DF8" w14:textId="77777777" w:rsidR="00A63B52" w:rsidRPr="009939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D7D8E9F" w14:textId="77777777" w:rsidR="00A63B52" w:rsidRPr="009939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4D54733" w14:textId="77777777" w:rsidR="00A63B52" w:rsidRPr="004D6EC9" w:rsidRDefault="00AD5C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5193668" w14:textId="77777777" w:rsidR="00A63B52" w:rsidRPr="00DA3248" w:rsidRDefault="00A63B52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6E8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EB0C742" w14:textId="77777777" w:rsidR="00A63B52" w:rsidRPr="004D6EC9" w:rsidRDefault="00AD5CA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ED8EA9F" w14:textId="77777777" w:rsidR="00A63B52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2AD9FB7" w14:textId="77777777" w:rsidR="00A63B52" w:rsidRPr="004D6E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9D51408" w14:textId="77777777" w:rsidR="00A63B52" w:rsidRPr="009939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E6E6DF8" w14:textId="77777777" w:rsidR="00A63B52" w:rsidRPr="009939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D7D8E9F" w14:textId="77777777" w:rsidR="00A63B52" w:rsidRPr="009939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4D54733" w14:textId="77777777" w:rsidR="00A63B52" w:rsidRPr="004D6EC9" w:rsidRDefault="00AD5C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5193668" w14:textId="77777777" w:rsidR="00A63B52" w:rsidRPr="00DA3248" w:rsidRDefault="00A63B52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6CE5C7" wp14:editId="29B7E3F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7DB3"/>
    <w:multiLevelType w:val="multilevel"/>
    <w:tmpl w:val="F8E8864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3B07"/>
    <w:multiLevelType w:val="multilevel"/>
    <w:tmpl w:val="993AC7E0"/>
    <w:lvl w:ilvl="0">
      <w:start w:val="1"/>
      <w:numFmt w:val="decimal"/>
      <w:lvlText w:val="%1."/>
      <w:lvlJc w:val="left"/>
      <w:pPr>
        <w:ind w:left="6455" w:hanging="360"/>
      </w:pPr>
    </w:lvl>
    <w:lvl w:ilvl="1">
      <w:start w:val="1"/>
      <w:numFmt w:val="lowerLetter"/>
      <w:lvlText w:val="%2."/>
      <w:lvlJc w:val="left"/>
      <w:pPr>
        <w:ind w:left="7175" w:hanging="360"/>
      </w:pPr>
    </w:lvl>
    <w:lvl w:ilvl="2">
      <w:start w:val="1"/>
      <w:numFmt w:val="lowerRoman"/>
      <w:lvlText w:val="%3."/>
      <w:lvlJc w:val="right"/>
      <w:pPr>
        <w:ind w:left="7895" w:hanging="180"/>
      </w:pPr>
    </w:lvl>
    <w:lvl w:ilvl="3">
      <w:start w:val="1"/>
      <w:numFmt w:val="decimal"/>
      <w:lvlText w:val="%4."/>
      <w:lvlJc w:val="left"/>
      <w:pPr>
        <w:ind w:left="8615" w:hanging="360"/>
      </w:pPr>
    </w:lvl>
    <w:lvl w:ilvl="4">
      <w:start w:val="1"/>
      <w:numFmt w:val="lowerLetter"/>
      <w:lvlText w:val="%5."/>
      <w:lvlJc w:val="left"/>
      <w:pPr>
        <w:ind w:left="9335" w:hanging="360"/>
      </w:pPr>
    </w:lvl>
    <w:lvl w:ilvl="5">
      <w:start w:val="1"/>
      <w:numFmt w:val="lowerRoman"/>
      <w:lvlText w:val="%6."/>
      <w:lvlJc w:val="right"/>
      <w:pPr>
        <w:ind w:left="10055" w:hanging="180"/>
      </w:pPr>
    </w:lvl>
    <w:lvl w:ilvl="6">
      <w:start w:val="1"/>
      <w:numFmt w:val="decimal"/>
      <w:lvlText w:val="%7."/>
      <w:lvlJc w:val="left"/>
      <w:pPr>
        <w:ind w:left="10775" w:hanging="360"/>
      </w:pPr>
    </w:lvl>
    <w:lvl w:ilvl="7">
      <w:start w:val="1"/>
      <w:numFmt w:val="lowerLetter"/>
      <w:lvlText w:val="%8."/>
      <w:lvlJc w:val="left"/>
      <w:pPr>
        <w:ind w:left="11495" w:hanging="360"/>
      </w:pPr>
    </w:lvl>
    <w:lvl w:ilvl="8">
      <w:start w:val="1"/>
      <w:numFmt w:val="lowerRoman"/>
      <w:lvlText w:val="%9."/>
      <w:lvlJc w:val="right"/>
      <w:pPr>
        <w:ind w:left="12215" w:hanging="180"/>
      </w:pPr>
    </w:lvl>
  </w:abstractNum>
  <w:abstractNum w:abstractNumId="2" w15:restartNumberingAfterBreak="0">
    <w:nsid w:val="28D35FD6"/>
    <w:multiLevelType w:val="multilevel"/>
    <w:tmpl w:val="9A34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A1892"/>
    <w:multiLevelType w:val="multilevel"/>
    <w:tmpl w:val="93D8675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812479918">
    <w:abstractNumId w:val="2"/>
  </w:num>
  <w:num w:numId="2" w16cid:durableId="1558659899">
    <w:abstractNumId w:val="3"/>
  </w:num>
  <w:num w:numId="3" w16cid:durableId="380911459">
    <w:abstractNumId w:val="1"/>
  </w:num>
  <w:num w:numId="4" w16cid:durableId="159208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08"/>
    <w:rsid w:val="00082B05"/>
    <w:rsid w:val="00097F0B"/>
    <w:rsid w:val="000A6137"/>
    <w:rsid w:val="000A6EFD"/>
    <w:rsid w:val="000B6A02"/>
    <w:rsid w:val="000C29AF"/>
    <w:rsid w:val="000C5B60"/>
    <w:rsid w:val="000C5F54"/>
    <w:rsid w:val="00111A4A"/>
    <w:rsid w:val="00185E04"/>
    <w:rsid w:val="001B03D2"/>
    <w:rsid w:val="00203A73"/>
    <w:rsid w:val="002050FC"/>
    <w:rsid w:val="0021553D"/>
    <w:rsid w:val="00227728"/>
    <w:rsid w:val="00271A21"/>
    <w:rsid w:val="002727FE"/>
    <w:rsid w:val="00277F2A"/>
    <w:rsid w:val="00280AEA"/>
    <w:rsid w:val="00290E22"/>
    <w:rsid w:val="00293F07"/>
    <w:rsid w:val="002B3C36"/>
    <w:rsid w:val="002B55C2"/>
    <w:rsid w:val="002D0787"/>
    <w:rsid w:val="002D6D25"/>
    <w:rsid w:val="002F5A6A"/>
    <w:rsid w:val="00337A46"/>
    <w:rsid w:val="00337F02"/>
    <w:rsid w:val="00385D83"/>
    <w:rsid w:val="00386812"/>
    <w:rsid w:val="003932B0"/>
    <w:rsid w:val="003C3041"/>
    <w:rsid w:val="003D58D6"/>
    <w:rsid w:val="00406371"/>
    <w:rsid w:val="004865A2"/>
    <w:rsid w:val="004C3410"/>
    <w:rsid w:val="004D381A"/>
    <w:rsid w:val="004D392C"/>
    <w:rsid w:val="004F19A9"/>
    <w:rsid w:val="005316AD"/>
    <w:rsid w:val="0053579D"/>
    <w:rsid w:val="00536744"/>
    <w:rsid w:val="005B5F6A"/>
    <w:rsid w:val="005C0767"/>
    <w:rsid w:val="005D3049"/>
    <w:rsid w:val="00600002"/>
    <w:rsid w:val="006061B7"/>
    <w:rsid w:val="006347B1"/>
    <w:rsid w:val="00636610"/>
    <w:rsid w:val="00643AE6"/>
    <w:rsid w:val="006A7BAA"/>
    <w:rsid w:val="006B1E66"/>
    <w:rsid w:val="00734056"/>
    <w:rsid w:val="00752BCD"/>
    <w:rsid w:val="00766008"/>
    <w:rsid w:val="007673EF"/>
    <w:rsid w:val="007725CE"/>
    <w:rsid w:val="00787EA1"/>
    <w:rsid w:val="007B22CD"/>
    <w:rsid w:val="007C3EB1"/>
    <w:rsid w:val="007E27B4"/>
    <w:rsid w:val="007E2E30"/>
    <w:rsid w:val="00804527"/>
    <w:rsid w:val="00826E73"/>
    <w:rsid w:val="0083645E"/>
    <w:rsid w:val="00872529"/>
    <w:rsid w:val="00872910"/>
    <w:rsid w:val="008E5B5A"/>
    <w:rsid w:val="00903F34"/>
    <w:rsid w:val="009057E4"/>
    <w:rsid w:val="009078C5"/>
    <w:rsid w:val="00915837"/>
    <w:rsid w:val="00926D9B"/>
    <w:rsid w:val="0093100F"/>
    <w:rsid w:val="00941975"/>
    <w:rsid w:val="00942AC9"/>
    <w:rsid w:val="009528A3"/>
    <w:rsid w:val="00960AF3"/>
    <w:rsid w:val="00982A15"/>
    <w:rsid w:val="009D399F"/>
    <w:rsid w:val="00A63B52"/>
    <w:rsid w:val="00AD5CAD"/>
    <w:rsid w:val="00AD7A85"/>
    <w:rsid w:val="00AF1F4E"/>
    <w:rsid w:val="00B710F1"/>
    <w:rsid w:val="00B947EF"/>
    <w:rsid w:val="00BC0470"/>
    <w:rsid w:val="00BD0B3F"/>
    <w:rsid w:val="00BE43CE"/>
    <w:rsid w:val="00C10A52"/>
    <w:rsid w:val="00CB6FE0"/>
    <w:rsid w:val="00CC103B"/>
    <w:rsid w:val="00CD7C3A"/>
    <w:rsid w:val="00D0193D"/>
    <w:rsid w:val="00D07A5D"/>
    <w:rsid w:val="00D32A4A"/>
    <w:rsid w:val="00D44EF2"/>
    <w:rsid w:val="00E10281"/>
    <w:rsid w:val="00E31D7A"/>
    <w:rsid w:val="00E31ECD"/>
    <w:rsid w:val="00E40CB3"/>
    <w:rsid w:val="00E40E3D"/>
    <w:rsid w:val="00E415AD"/>
    <w:rsid w:val="00E44CD0"/>
    <w:rsid w:val="00E6604C"/>
    <w:rsid w:val="00EF6FCB"/>
    <w:rsid w:val="00F06643"/>
    <w:rsid w:val="00F13424"/>
    <w:rsid w:val="00F679C6"/>
    <w:rsid w:val="00F72371"/>
    <w:rsid w:val="00F76394"/>
    <w:rsid w:val="00FA125D"/>
    <w:rsid w:val="00FC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97F9"/>
  <w15:chartTrackingRefBased/>
  <w15:docId w15:val="{5F433884-044E-45F3-BBDF-4D5E9812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008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008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008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6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008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76600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6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008"/>
    <w:rPr>
      <w:rFonts w:ascii="Arial" w:hAnsi="Arial"/>
    </w:rPr>
  </w:style>
  <w:style w:type="character" w:styleId="Hipercze">
    <w:name w:val="Hyperlink"/>
    <w:basedOn w:val="Domylnaczcionkaakapitu"/>
    <w:uiPriority w:val="99"/>
    <w:semiHidden/>
    <w:unhideWhenUsed/>
    <w:rsid w:val="003C30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5A6A"/>
    <w:pPr>
      <w:ind w:left="720"/>
      <w:contextualSpacing/>
    </w:pPr>
    <w:rPr>
      <w:rFonts w:asciiTheme="minorHAnsi" w:hAnsiTheme="minorHAnsi"/>
    </w:rPr>
  </w:style>
  <w:style w:type="paragraph" w:styleId="Poprawka">
    <w:name w:val="Revision"/>
    <w:hidden/>
    <w:uiPriority w:val="99"/>
    <w:semiHidden/>
    <w:rsid w:val="00752BCD"/>
    <w:pPr>
      <w:spacing w:after="0" w:line="240" w:lineRule="auto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3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3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371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3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371"/>
    <w:rPr>
      <w:rFonts w:ascii="Arial" w:hAnsi="Arial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C5F54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839D1-83A7-4306-BB15-471E975B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Gdańska zyska nowe przejście pod torami i kolejne ułatwienia dla podróżnych</vt:lpstr>
    </vt:vector>
  </TitlesOfParts>
  <Company>PKP PLK S.A.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Gdańska zyska nowe przejście pod torami i kolejne ułatwienia dla podróżnych</dc:title>
  <dc:subject/>
  <dc:creator>Martyn.Jandula@plk-sa.pl</dc:creator>
  <cp:keywords/>
  <dc:description/>
  <cp:lastModifiedBy>Dudzińska Maria</cp:lastModifiedBy>
  <cp:revision>2</cp:revision>
  <dcterms:created xsi:type="dcterms:W3CDTF">2024-12-03T08:30:00Z</dcterms:created>
  <dcterms:modified xsi:type="dcterms:W3CDTF">2024-12-03T08:30:00Z</dcterms:modified>
</cp:coreProperties>
</file>