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C8C5" w14:textId="77777777" w:rsidR="0063625B" w:rsidRPr="00597E80" w:rsidRDefault="0063625B" w:rsidP="00597E80">
      <w:pPr>
        <w:pStyle w:val="Nagwek2"/>
      </w:pPr>
    </w:p>
    <w:p w14:paraId="00DF24A2" w14:textId="77777777" w:rsidR="0063625B" w:rsidRDefault="0063625B" w:rsidP="009D1AEB">
      <w:pPr>
        <w:jc w:val="right"/>
        <w:rPr>
          <w:rFonts w:cs="Arial"/>
        </w:rPr>
      </w:pPr>
    </w:p>
    <w:p w14:paraId="0B8D0018" w14:textId="77777777" w:rsidR="00D12120" w:rsidRDefault="00D12120" w:rsidP="009D1AEB">
      <w:pPr>
        <w:jc w:val="right"/>
        <w:rPr>
          <w:rFonts w:cs="Arial"/>
        </w:rPr>
      </w:pPr>
    </w:p>
    <w:p w14:paraId="4B39A445" w14:textId="063CEAEB" w:rsidR="00374BF3" w:rsidRDefault="005146EA" w:rsidP="005146EA">
      <w:pPr>
        <w:tabs>
          <w:tab w:val="left" w:pos="3804"/>
          <w:tab w:val="right" w:pos="9638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 w:rsidR="00FA7122">
        <w:rPr>
          <w:rFonts w:cs="Arial"/>
        </w:rPr>
        <w:t>Warszawa</w:t>
      </w:r>
      <w:r w:rsidR="00884340">
        <w:rPr>
          <w:rFonts w:cs="Arial"/>
        </w:rPr>
        <w:t>,</w:t>
      </w:r>
      <w:r w:rsidR="003D49F4">
        <w:rPr>
          <w:rFonts w:cs="Arial"/>
        </w:rPr>
        <w:t xml:space="preserve"> </w:t>
      </w:r>
      <w:r w:rsidR="00AC6142">
        <w:rPr>
          <w:rFonts w:cs="Arial"/>
        </w:rPr>
        <w:t xml:space="preserve">26 marca </w:t>
      </w:r>
      <w:r w:rsidR="009D1AEB">
        <w:rPr>
          <w:rFonts w:cs="Arial"/>
        </w:rPr>
        <w:t>20</w:t>
      </w:r>
      <w:r w:rsidR="00C9749C">
        <w:rPr>
          <w:rFonts w:cs="Arial"/>
        </w:rPr>
        <w:t>2</w:t>
      </w:r>
      <w:r w:rsidR="00AC6142">
        <w:rPr>
          <w:rFonts w:cs="Arial"/>
        </w:rPr>
        <w:t>5</w:t>
      </w:r>
      <w:r w:rsidR="00C6158D">
        <w:rPr>
          <w:rFonts w:cs="Arial"/>
        </w:rPr>
        <w:t xml:space="preserve"> </w:t>
      </w:r>
      <w:r w:rsidR="009D1AEB" w:rsidRPr="003D74BF">
        <w:rPr>
          <w:rFonts w:cs="Arial"/>
        </w:rPr>
        <w:t>r.</w:t>
      </w:r>
    </w:p>
    <w:p w14:paraId="25AB96E3" w14:textId="3CB02C9D" w:rsidR="00374BF3" w:rsidRPr="00374BF3" w:rsidRDefault="00374BF3" w:rsidP="00374BF3">
      <w:pPr>
        <w:pStyle w:val="Nagwek1"/>
        <w:spacing w:before="100" w:beforeAutospacing="1" w:after="100" w:afterAutospacing="1" w:line="360" w:lineRule="auto"/>
      </w:pPr>
      <w:r w:rsidRPr="00374BF3">
        <w:t xml:space="preserve">Coraz bliżej przejęcia </w:t>
      </w:r>
      <w:proofErr w:type="spellStart"/>
      <w:r w:rsidRPr="00374BF3">
        <w:t>Cargotoru</w:t>
      </w:r>
      <w:proofErr w:type="spellEnd"/>
      <w:r w:rsidRPr="00374BF3">
        <w:t xml:space="preserve"> przez Polskie Linie Kolejowe </w:t>
      </w:r>
    </w:p>
    <w:p w14:paraId="3F20E8F4" w14:textId="4DAC4AAB" w:rsidR="00374BF3" w:rsidRPr="00374BF3" w:rsidRDefault="00374BF3" w:rsidP="00374BF3">
      <w:pPr>
        <w:tabs>
          <w:tab w:val="left" w:pos="3804"/>
          <w:tab w:val="right" w:pos="9638"/>
        </w:tabs>
        <w:spacing w:before="100" w:beforeAutospacing="1" w:after="100" w:afterAutospacing="1" w:line="360" w:lineRule="auto"/>
        <w:rPr>
          <w:rFonts w:cs="Arial"/>
          <w:b/>
          <w:bCs/>
        </w:rPr>
      </w:pPr>
      <w:r w:rsidRPr="00374BF3">
        <w:rPr>
          <w:rFonts w:cs="Arial"/>
          <w:b/>
          <w:bCs/>
        </w:rPr>
        <w:t xml:space="preserve">Przejęcie 100% akcji spółki </w:t>
      </w:r>
      <w:proofErr w:type="spellStart"/>
      <w:r w:rsidRPr="00374BF3">
        <w:rPr>
          <w:rFonts w:cs="Arial"/>
          <w:b/>
          <w:bCs/>
        </w:rPr>
        <w:t>Cargotor</w:t>
      </w:r>
      <w:proofErr w:type="spellEnd"/>
      <w:r w:rsidRPr="00374BF3">
        <w:rPr>
          <w:rFonts w:cs="Arial"/>
          <w:b/>
          <w:bCs/>
        </w:rPr>
        <w:t xml:space="preserve"> przez Polskie Linie Kolejowe S.A. coraz bliżej. </w:t>
      </w:r>
      <w:r>
        <w:rPr>
          <w:rFonts w:cs="Arial"/>
          <w:b/>
          <w:bCs/>
        </w:rPr>
        <w:br/>
      </w:r>
      <w:r w:rsidRPr="00374BF3">
        <w:rPr>
          <w:rFonts w:cs="Arial"/>
          <w:b/>
          <w:bCs/>
        </w:rPr>
        <w:t>PLK S.A. zakończyła badania terenowe w Małaszewiczach.</w:t>
      </w:r>
      <w:r>
        <w:rPr>
          <w:rFonts w:cs="Arial"/>
          <w:b/>
          <w:bCs/>
        </w:rPr>
        <w:t xml:space="preserve"> </w:t>
      </w:r>
      <w:r w:rsidRPr="00374BF3">
        <w:rPr>
          <w:rFonts w:cs="Arial"/>
          <w:b/>
          <w:bCs/>
        </w:rPr>
        <w:t xml:space="preserve">Wcześniej Spółka uzgodniła </w:t>
      </w:r>
      <w:r>
        <w:rPr>
          <w:rFonts w:cs="Arial"/>
          <w:b/>
          <w:bCs/>
        </w:rPr>
        <w:br/>
      </w:r>
      <w:r w:rsidRPr="00374BF3">
        <w:rPr>
          <w:rFonts w:cs="Arial"/>
          <w:b/>
          <w:bCs/>
        </w:rPr>
        <w:t>z PKP CARGO S.A. w restrukturyzacji rodzaj dokumentacji, na podstawie której będzie można przejąć nieruchomość.</w:t>
      </w:r>
    </w:p>
    <w:p w14:paraId="47097D8D" w14:textId="65B94E79" w:rsidR="00374BF3" w:rsidRPr="00374BF3" w:rsidRDefault="00374BF3" w:rsidP="00374BF3">
      <w:pPr>
        <w:tabs>
          <w:tab w:val="left" w:pos="3804"/>
          <w:tab w:val="right" w:pos="9638"/>
        </w:tabs>
        <w:spacing w:before="100" w:beforeAutospacing="1" w:after="100" w:afterAutospacing="1" w:line="360" w:lineRule="auto"/>
        <w:rPr>
          <w:rFonts w:cs="Arial"/>
        </w:rPr>
      </w:pPr>
      <w:r w:rsidRPr="00374BF3">
        <w:rPr>
          <w:rFonts w:cs="Arial"/>
        </w:rPr>
        <w:t xml:space="preserve">Równolegle toczą się rozmowy z PKP S.A. w sprawie podziału działek gruntu, na którym działa obecnie </w:t>
      </w:r>
      <w:proofErr w:type="spellStart"/>
      <w:r w:rsidRPr="00374BF3">
        <w:rPr>
          <w:rFonts w:cs="Arial"/>
        </w:rPr>
        <w:t>Cargotor</w:t>
      </w:r>
      <w:proofErr w:type="spellEnd"/>
      <w:r w:rsidRPr="00374BF3">
        <w:rPr>
          <w:rFonts w:cs="Arial"/>
        </w:rPr>
        <w:t xml:space="preserve">. Prace związane z przejęciem </w:t>
      </w:r>
      <w:proofErr w:type="spellStart"/>
      <w:r w:rsidRPr="00374BF3">
        <w:rPr>
          <w:rFonts w:cs="Arial"/>
        </w:rPr>
        <w:t>Cargotoru</w:t>
      </w:r>
      <w:proofErr w:type="spellEnd"/>
      <w:r w:rsidRPr="00374BF3">
        <w:rPr>
          <w:rFonts w:cs="Arial"/>
        </w:rPr>
        <w:t xml:space="preserve"> toczą się na podstawie harmonogramu ustalonego przez PLK S.A. oraz PKP CARGO S.A. w restrukturyzacji.</w:t>
      </w:r>
    </w:p>
    <w:p w14:paraId="0E70B3F3" w14:textId="79DBC777" w:rsidR="00374BF3" w:rsidRPr="00374BF3" w:rsidRDefault="00374BF3" w:rsidP="00374BF3">
      <w:pPr>
        <w:tabs>
          <w:tab w:val="left" w:pos="3804"/>
          <w:tab w:val="right" w:pos="9638"/>
        </w:tabs>
        <w:spacing w:before="100" w:beforeAutospacing="1" w:after="100" w:afterAutospacing="1" w:line="360" w:lineRule="auto"/>
        <w:rPr>
          <w:rFonts w:cs="Arial"/>
        </w:rPr>
      </w:pPr>
      <w:r w:rsidRPr="00374BF3">
        <w:rPr>
          <w:rFonts w:cs="Arial"/>
        </w:rPr>
        <w:t xml:space="preserve">Dla porządku sprawy, w czerwcu ubiegłego roku PLK </w:t>
      </w:r>
      <w:r>
        <w:rPr>
          <w:rFonts w:cs="Arial"/>
        </w:rPr>
        <w:t xml:space="preserve">S.A. </w:t>
      </w:r>
      <w:r w:rsidRPr="00374BF3">
        <w:rPr>
          <w:rFonts w:cs="Arial"/>
        </w:rPr>
        <w:t xml:space="preserve">i PKP CARGO zawarły nowy list intencyjny, następnie aneksowany, z terminem realizacji transakcji do końca lipca 2025 r. Poprzedni wygasł w grudniu 2023 r. Na przełomie 2024 i 2025 roku, obie Spółki zaktualizowały badania </w:t>
      </w:r>
      <w:proofErr w:type="spellStart"/>
      <w:r w:rsidRPr="00374BF3">
        <w:rPr>
          <w:rFonts w:cs="Arial"/>
        </w:rPr>
        <w:t>due</w:t>
      </w:r>
      <w:proofErr w:type="spellEnd"/>
      <w:r w:rsidRPr="00374BF3">
        <w:rPr>
          <w:rFonts w:cs="Arial"/>
        </w:rPr>
        <w:t xml:space="preserve"> </w:t>
      </w:r>
      <w:proofErr w:type="spellStart"/>
      <w:r w:rsidRPr="00374BF3">
        <w:rPr>
          <w:rFonts w:cs="Arial"/>
        </w:rPr>
        <w:t>diligence</w:t>
      </w:r>
      <w:proofErr w:type="spellEnd"/>
      <w:r w:rsidRPr="00374BF3">
        <w:rPr>
          <w:rFonts w:cs="Arial"/>
        </w:rPr>
        <w:t xml:space="preserve"> oraz wycenę z 2023 r. </w:t>
      </w:r>
    </w:p>
    <w:p w14:paraId="14B4358A" w14:textId="6E699686" w:rsidR="00374BF3" w:rsidRPr="00374BF3" w:rsidRDefault="00374BF3" w:rsidP="00374BF3">
      <w:pPr>
        <w:tabs>
          <w:tab w:val="left" w:pos="3804"/>
          <w:tab w:val="right" w:pos="9638"/>
        </w:tabs>
        <w:spacing w:before="100" w:beforeAutospacing="1" w:after="100" w:afterAutospacing="1" w:line="360" w:lineRule="auto"/>
        <w:rPr>
          <w:rFonts w:cs="Arial"/>
        </w:rPr>
      </w:pPr>
      <w:r w:rsidRPr="00374BF3">
        <w:rPr>
          <w:rFonts w:cs="Arial"/>
        </w:rPr>
        <w:t xml:space="preserve">PLK S.A. otrzymała zgodę UOKiK na przedłużenie obowiązywania decyzji dotyczącej koncentracji. Wyniki badań </w:t>
      </w:r>
      <w:proofErr w:type="spellStart"/>
      <w:r w:rsidRPr="00374BF3">
        <w:rPr>
          <w:rFonts w:cs="Arial"/>
        </w:rPr>
        <w:t>due</w:t>
      </w:r>
      <w:proofErr w:type="spellEnd"/>
      <w:r w:rsidRPr="00374BF3">
        <w:rPr>
          <w:rFonts w:cs="Arial"/>
        </w:rPr>
        <w:t xml:space="preserve"> </w:t>
      </w:r>
      <w:proofErr w:type="spellStart"/>
      <w:r w:rsidRPr="00374BF3">
        <w:rPr>
          <w:rFonts w:cs="Arial"/>
        </w:rPr>
        <w:t>diligence</w:t>
      </w:r>
      <w:proofErr w:type="spellEnd"/>
      <w:r w:rsidRPr="00374BF3">
        <w:rPr>
          <w:rFonts w:cs="Arial"/>
        </w:rPr>
        <w:t xml:space="preserve"> stały się podstawą do analizy kilku różnych scenariuszy przeprowadzenia transakcji oraz wariantów zarządzania i integracji przejętej infrastruktury </w:t>
      </w:r>
      <w:r>
        <w:rPr>
          <w:rFonts w:cs="Arial"/>
        </w:rPr>
        <w:br/>
      </w:r>
      <w:r w:rsidRPr="00374BF3">
        <w:rPr>
          <w:rFonts w:cs="Arial"/>
        </w:rPr>
        <w:t xml:space="preserve">z infrastrukturą znajdującą się w zarządzie PLK S.A. Procedowane są strategie cennikowa </w:t>
      </w:r>
      <w:r>
        <w:rPr>
          <w:rFonts w:cs="Arial"/>
        </w:rPr>
        <w:br/>
      </w:r>
      <w:r w:rsidRPr="00374BF3">
        <w:rPr>
          <w:rFonts w:cs="Arial"/>
        </w:rPr>
        <w:t>i sprzedażowa. Wszystko po to, aby niezwłocznie zakończyć proces przejęcia Spółki, odpowiedzialnej za zarządzenie terminalem w Małaszewiczach, w zgodzie z celem postawionym przez Resort Infrastruktury.</w:t>
      </w:r>
    </w:p>
    <w:p w14:paraId="6FB06101" w14:textId="5440B62C" w:rsidR="00374BF3" w:rsidRDefault="003D1D2B" w:rsidP="00374BF3">
      <w:pPr>
        <w:spacing w:after="0" w:line="360" w:lineRule="auto"/>
      </w:pPr>
      <w:r>
        <w:rPr>
          <w:rStyle w:val="Pogrubienie"/>
          <w:rFonts w:cs="Arial"/>
          <w:b w:val="0"/>
          <w:bCs w:val="0"/>
        </w:rPr>
        <w:br/>
      </w:r>
      <w:r w:rsidR="007F3648" w:rsidRPr="007F3648">
        <w:rPr>
          <w:rStyle w:val="Pogrubienie"/>
          <w:rFonts w:cs="Arial"/>
        </w:rPr>
        <w:t>Kontakt dla mediów:</w:t>
      </w:r>
      <w:r w:rsidR="00172167">
        <w:br/>
      </w:r>
      <w:r w:rsidR="00374BF3">
        <w:t>Rusłana Krzemińska</w:t>
      </w:r>
    </w:p>
    <w:p w14:paraId="579AE351" w14:textId="5BAAFCBD" w:rsidR="00565784" w:rsidRPr="003D1D2B" w:rsidRDefault="00374BF3" w:rsidP="00374BF3">
      <w:pPr>
        <w:spacing w:after="0" w:line="360" w:lineRule="auto"/>
        <w:rPr>
          <w:rFonts w:cs="Arial"/>
        </w:rPr>
      </w:pPr>
      <w:r>
        <w:t xml:space="preserve">rzecznik </w:t>
      </w:r>
      <w:r w:rsidR="00A15AED" w:rsidRPr="007F3648">
        <w:t>prasowy</w:t>
      </w:r>
      <w:r w:rsidR="001B46BF" w:rsidRPr="001B46BF">
        <w:rPr>
          <w:rStyle w:val="Pogrubienie"/>
          <w:rFonts w:cs="Arial"/>
        </w:rPr>
        <w:t xml:space="preserve"> </w:t>
      </w:r>
      <w:r w:rsidR="001B46BF">
        <w:rPr>
          <w:rStyle w:val="Pogrubienie"/>
          <w:rFonts w:cs="Arial"/>
        </w:rPr>
        <w:br/>
      </w:r>
      <w:r w:rsidR="001B46BF" w:rsidRPr="006E22B8">
        <w:rPr>
          <w:rStyle w:val="Pogrubienie"/>
          <w:rFonts w:cs="Arial"/>
          <w:b w:val="0"/>
        </w:rPr>
        <w:t>PKP Polskie Linie Kolejowe S.A.</w:t>
      </w:r>
      <w:r w:rsidR="001B46BF" w:rsidRPr="007F3648"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 w:rsidR="00172167" w:rsidRPr="00172167">
        <w:rPr>
          <w:rStyle w:val="Pogrubienie"/>
          <w:rFonts w:cs="Arial"/>
        </w:rPr>
        <w:t xml:space="preserve"> </w:t>
      </w:r>
      <w:r w:rsidR="003D49F4">
        <w:rPr>
          <w:rStyle w:val="Pogrubienie"/>
          <w:rFonts w:cs="Arial"/>
        </w:rPr>
        <w:br/>
      </w:r>
      <w:r w:rsidR="00A15AED" w:rsidRPr="007F3648">
        <w:t>T:</w:t>
      </w:r>
      <w:r w:rsidR="00FA7122">
        <w:t xml:space="preserve"> 22 473 30 02 </w:t>
      </w:r>
    </w:p>
    <w:sectPr w:rsidR="00565784" w:rsidRPr="003D1D2B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7B604" w14:textId="77777777" w:rsidR="00304D57" w:rsidRDefault="00304D57" w:rsidP="009D1AEB">
      <w:pPr>
        <w:spacing w:after="0" w:line="240" w:lineRule="auto"/>
      </w:pPr>
      <w:r>
        <w:separator/>
      </w:r>
    </w:p>
  </w:endnote>
  <w:endnote w:type="continuationSeparator" w:id="0">
    <w:p w14:paraId="2F2BC74D" w14:textId="77777777" w:rsidR="00304D57" w:rsidRDefault="00304D57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FBBCC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B246D01" w14:textId="77777777"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4F76AEC8" w14:textId="77777777"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>X</w:t>
    </w:r>
    <w:r w:rsidR="008C0BDB" w:rsidRPr="00933A24">
      <w:rPr>
        <w:rFonts w:cs="Arial"/>
        <w:sz w:val="14"/>
        <w:szCs w:val="14"/>
      </w:rPr>
      <w:t xml:space="preserve">IV </w:t>
    </w:r>
    <w:r w:rsidRPr="00933A24">
      <w:rPr>
        <w:rFonts w:cs="Arial"/>
        <w:sz w:val="14"/>
        <w:szCs w:val="14"/>
      </w:rPr>
      <w:t xml:space="preserve">Wydział Gospodarczy Krajowego Rejestru Sądowego pod numerem KRS 0000037568, NIP 113-23-16-427, </w:t>
    </w:r>
  </w:p>
  <w:p w14:paraId="171C0C52" w14:textId="75E86F29" w:rsidR="00933A24" w:rsidRPr="00933A24" w:rsidRDefault="00860074" w:rsidP="00933A24">
    <w:pPr>
      <w:spacing w:line="240" w:lineRule="auto"/>
    </w:pPr>
    <w:r w:rsidRPr="00933A24">
      <w:rPr>
        <w:rFonts w:cs="Arial"/>
        <w:sz w:val="14"/>
        <w:szCs w:val="14"/>
      </w:rPr>
      <w:t>REGON 017319027. Wysokość kapitału zakładowego w całości wpłaconego:</w:t>
    </w:r>
    <w:r w:rsidRPr="00933A24">
      <w:t xml:space="preserve"> </w:t>
    </w:r>
    <w:r w:rsidR="00AC2C53" w:rsidRPr="00AC2C53">
      <w:rPr>
        <w:rFonts w:eastAsia="Times New Roman" w:cs="Arial"/>
        <w:color w:val="000000"/>
        <w:sz w:val="14"/>
        <w:szCs w:val="14"/>
      </w:rPr>
      <w:t>34 734 824 000,00 zł</w:t>
    </w:r>
  </w:p>
  <w:p w14:paraId="2A115B37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B8862" w14:textId="77777777" w:rsidR="00304D57" w:rsidRDefault="00304D57" w:rsidP="009D1AEB">
      <w:pPr>
        <w:spacing w:after="0" w:line="240" w:lineRule="auto"/>
      </w:pPr>
      <w:r>
        <w:separator/>
      </w:r>
    </w:p>
  </w:footnote>
  <w:footnote w:type="continuationSeparator" w:id="0">
    <w:p w14:paraId="3981A7F6" w14:textId="77777777" w:rsidR="00304D57" w:rsidRDefault="00304D57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79F82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0D3F46" wp14:editId="4A414AAD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20E35A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0CBEE1EB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11EDAF45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666994B3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B7A7E6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25510EE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31B5EF7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2BB07482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0D3F4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5420E35A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0CBEE1EB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11EDAF45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666994B3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B7A7E6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25510EE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31B5EF7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2BB07482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5DABE6A" wp14:editId="73C7D41A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889562451">
    <w:abstractNumId w:val="1"/>
  </w:num>
  <w:num w:numId="2" w16cid:durableId="1894733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2A3B"/>
    <w:rsid w:val="0001431C"/>
    <w:rsid w:val="0002398C"/>
    <w:rsid w:val="000251DD"/>
    <w:rsid w:val="00025711"/>
    <w:rsid w:val="00030FCC"/>
    <w:rsid w:val="0003744D"/>
    <w:rsid w:val="000520AD"/>
    <w:rsid w:val="0006361E"/>
    <w:rsid w:val="00066367"/>
    <w:rsid w:val="00071781"/>
    <w:rsid w:val="000744A7"/>
    <w:rsid w:val="00081818"/>
    <w:rsid w:val="000831DA"/>
    <w:rsid w:val="00086498"/>
    <w:rsid w:val="00087C62"/>
    <w:rsid w:val="000924D6"/>
    <w:rsid w:val="00092E04"/>
    <w:rsid w:val="00094EC4"/>
    <w:rsid w:val="000A37E6"/>
    <w:rsid w:val="000A6F41"/>
    <w:rsid w:val="000B4734"/>
    <w:rsid w:val="000C687A"/>
    <w:rsid w:val="000D1263"/>
    <w:rsid w:val="000D14EE"/>
    <w:rsid w:val="000D3EED"/>
    <w:rsid w:val="000D6A6E"/>
    <w:rsid w:val="000D73D0"/>
    <w:rsid w:val="000E4E06"/>
    <w:rsid w:val="000F2C16"/>
    <w:rsid w:val="000F67A1"/>
    <w:rsid w:val="001003A4"/>
    <w:rsid w:val="00100687"/>
    <w:rsid w:val="001243EB"/>
    <w:rsid w:val="0012557C"/>
    <w:rsid w:val="00125EDD"/>
    <w:rsid w:val="001271CA"/>
    <w:rsid w:val="00130AAE"/>
    <w:rsid w:val="001450F0"/>
    <w:rsid w:val="0015293C"/>
    <w:rsid w:val="00170DBB"/>
    <w:rsid w:val="00172167"/>
    <w:rsid w:val="0018311F"/>
    <w:rsid w:val="0018458B"/>
    <w:rsid w:val="00185CCB"/>
    <w:rsid w:val="001932AB"/>
    <w:rsid w:val="00194C35"/>
    <w:rsid w:val="001A784E"/>
    <w:rsid w:val="001B21FF"/>
    <w:rsid w:val="001B46BF"/>
    <w:rsid w:val="001B4B50"/>
    <w:rsid w:val="001B6929"/>
    <w:rsid w:val="001B7018"/>
    <w:rsid w:val="001C1653"/>
    <w:rsid w:val="001D01ED"/>
    <w:rsid w:val="001D07B5"/>
    <w:rsid w:val="001D1FF9"/>
    <w:rsid w:val="001D5E10"/>
    <w:rsid w:val="001E6A5F"/>
    <w:rsid w:val="001F0FC2"/>
    <w:rsid w:val="001F1C48"/>
    <w:rsid w:val="00200697"/>
    <w:rsid w:val="0020086D"/>
    <w:rsid w:val="00205B39"/>
    <w:rsid w:val="002070EE"/>
    <w:rsid w:val="002159B2"/>
    <w:rsid w:val="00215A84"/>
    <w:rsid w:val="002167C6"/>
    <w:rsid w:val="00217981"/>
    <w:rsid w:val="00223D98"/>
    <w:rsid w:val="00232BB5"/>
    <w:rsid w:val="00236985"/>
    <w:rsid w:val="00237338"/>
    <w:rsid w:val="00244C9B"/>
    <w:rsid w:val="00255F65"/>
    <w:rsid w:val="00256330"/>
    <w:rsid w:val="00262A16"/>
    <w:rsid w:val="00264584"/>
    <w:rsid w:val="00265BF3"/>
    <w:rsid w:val="00266016"/>
    <w:rsid w:val="00266643"/>
    <w:rsid w:val="00266BF2"/>
    <w:rsid w:val="0027009F"/>
    <w:rsid w:val="002747CC"/>
    <w:rsid w:val="00276F99"/>
    <w:rsid w:val="00277762"/>
    <w:rsid w:val="00280C35"/>
    <w:rsid w:val="00281E45"/>
    <w:rsid w:val="00282FE6"/>
    <w:rsid w:val="002859CB"/>
    <w:rsid w:val="002868C2"/>
    <w:rsid w:val="00291328"/>
    <w:rsid w:val="00291890"/>
    <w:rsid w:val="002A47B9"/>
    <w:rsid w:val="002B2F95"/>
    <w:rsid w:val="002C138C"/>
    <w:rsid w:val="002E2DB0"/>
    <w:rsid w:val="002E74B8"/>
    <w:rsid w:val="002F6767"/>
    <w:rsid w:val="002F71E7"/>
    <w:rsid w:val="00304790"/>
    <w:rsid w:val="00304D57"/>
    <w:rsid w:val="00311066"/>
    <w:rsid w:val="0032558E"/>
    <w:rsid w:val="00325837"/>
    <w:rsid w:val="00341AA7"/>
    <w:rsid w:val="00347E5D"/>
    <w:rsid w:val="003500B5"/>
    <w:rsid w:val="00370C01"/>
    <w:rsid w:val="00374BF3"/>
    <w:rsid w:val="0038646D"/>
    <w:rsid w:val="003927CE"/>
    <w:rsid w:val="00392B09"/>
    <w:rsid w:val="003A5F12"/>
    <w:rsid w:val="003A7A43"/>
    <w:rsid w:val="003B078C"/>
    <w:rsid w:val="003B18EF"/>
    <w:rsid w:val="003B4D89"/>
    <w:rsid w:val="003B6D2F"/>
    <w:rsid w:val="003C0054"/>
    <w:rsid w:val="003D1D2B"/>
    <w:rsid w:val="003D2937"/>
    <w:rsid w:val="003D49F4"/>
    <w:rsid w:val="003E66C7"/>
    <w:rsid w:val="003E6A4D"/>
    <w:rsid w:val="003F56FB"/>
    <w:rsid w:val="004007D8"/>
    <w:rsid w:val="00401B17"/>
    <w:rsid w:val="00403F35"/>
    <w:rsid w:val="004135A7"/>
    <w:rsid w:val="00415F05"/>
    <w:rsid w:val="00422ABD"/>
    <w:rsid w:val="00423E89"/>
    <w:rsid w:val="004241A3"/>
    <w:rsid w:val="00452806"/>
    <w:rsid w:val="00456AF6"/>
    <w:rsid w:val="00463BE6"/>
    <w:rsid w:val="004663EF"/>
    <w:rsid w:val="00477A19"/>
    <w:rsid w:val="00480E98"/>
    <w:rsid w:val="004879FE"/>
    <w:rsid w:val="00495994"/>
    <w:rsid w:val="00497FF8"/>
    <w:rsid w:val="004A11E2"/>
    <w:rsid w:val="004B4402"/>
    <w:rsid w:val="004B64CB"/>
    <w:rsid w:val="004B68F2"/>
    <w:rsid w:val="004B7A86"/>
    <w:rsid w:val="004C0FFE"/>
    <w:rsid w:val="004C2C52"/>
    <w:rsid w:val="004C50C0"/>
    <w:rsid w:val="004F517D"/>
    <w:rsid w:val="0050241C"/>
    <w:rsid w:val="00510209"/>
    <w:rsid w:val="005137CE"/>
    <w:rsid w:val="005146EA"/>
    <w:rsid w:val="005166BC"/>
    <w:rsid w:val="00522382"/>
    <w:rsid w:val="00530140"/>
    <w:rsid w:val="00547E2E"/>
    <w:rsid w:val="00551FF8"/>
    <w:rsid w:val="00553297"/>
    <w:rsid w:val="005532B7"/>
    <w:rsid w:val="005545C9"/>
    <w:rsid w:val="005632AB"/>
    <w:rsid w:val="00564582"/>
    <w:rsid w:val="00565784"/>
    <w:rsid w:val="00573DAB"/>
    <w:rsid w:val="00587850"/>
    <w:rsid w:val="00597E80"/>
    <w:rsid w:val="005A756C"/>
    <w:rsid w:val="005C245E"/>
    <w:rsid w:val="005C4972"/>
    <w:rsid w:val="005C5C9A"/>
    <w:rsid w:val="005D217D"/>
    <w:rsid w:val="005E0186"/>
    <w:rsid w:val="005E0F5C"/>
    <w:rsid w:val="005E2F6B"/>
    <w:rsid w:val="005E6925"/>
    <w:rsid w:val="005E6B12"/>
    <w:rsid w:val="005F3A1D"/>
    <w:rsid w:val="006015B6"/>
    <w:rsid w:val="006106D7"/>
    <w:rsid w:val="006134B3"/>
    <w:rsid w:val="00614F2D"/>
    <w:rsid w:val="00617127"/>
    <w:rsid w:val="00631F84"/>
    <w:rsid w:val="0063625B"/>
    <w:rsid w:val="00637075"/>
    <w:rsid w:val="006370AC"/>
    <w:rsid w:val="0064306A"/>
    <w:rsid w:val="0065173C"/>
    <w:rsid w:val="00662A2C"/>
    <w:rsid w:val="006656E9"/>
    <w:rsid w:val="0067430C"/>
    <w:rsid w:val="006755BF"/>
    <w:rsid w:val="006762D3"/>
    <w:rsid w:val="006776D1"/>
    <w:rsid w:val="00681ECF"/>
    <w:rsid w:val="00682AB0"/>
    <w:rsid w:val="00683E71"/>
    <w:rsid w:val="00697505"/>
    <w:rsid w:val="006A43F5"/>
    <w:rsid w:val="006B377C"/>
    <w:rsid w:val="006B46C0"/>
    <w:rsid w:val="006C12F9"/>
    <w:rsid w:val="006C3862"/>
    <w:rsid w:val="006C3F70"/>
    <w:rsid w:val="006C4E6F"/>
    <w:rsid w:val="006C6C1C"/>
    <w:rsid w:val="006C7E47"/>
    <w:rsid w:val="006D6137"/>
    <w:rsid w:val="006D7ECF"/>
    <w:rsid w:val="006E22B8"/>
    <w:rsid w:val="006E44F8"/>
    <w:rsid w:val="006E5121"/>
    <w:rsid w:val="006F5FE1"/>
    <w:rsid w:val="00700492"/>
    <w:rsid w:val="0070625B"/>
    <w:rsid w:val="007070A6"/>
    <w:rsid w:val="00711D37"/>
    <w:rsid w:val="00716617"/>
    <w:rsid w:val="00717777"/>
    <w:rsid w:val="00720BF5"/>
    <w:rsid w:val="007243F1"/>
    <w:rsid w:val="00740CB5"/>
    <w:rsid w:val="007442AB"/>
    <w:rsid w:val="007662C0"/>
    <w:rsid w:val="007749E3"/>
    <w:rsid w:val="00781F80"/>
    <w:rsid w:val="0078258F"/>
    <w:rsid w:val="00784199"/>
    <w:rsid w:val="00796E53"/>
    <w:rsid w:val="00797DC5"/>
    <w:rsid w:val="007B04E6"/>
    <w:rsid w:val="007B3229"/>
    <w:rsid w:val="007B40F1"/>
    <w:rsid w:val="007C3224"/>
    <w:rsid w:val="007C74A6"/>
    <w:rsid w:val="007F3648"/>
    <w:rsid w:val="007F4841"/>
    <w:rsid w:val="00803EA3"/>
    <w:rsid w:val="00813B44"/>
    <w:rsid w:val="008253F6"/>
    <w:rsid w:val="008258FE"/>
    <w:rsid w:val="00840F69"/>
    <w:rsid w:val="00843A5F"/>
    <w:rsid w:val="00855007"/>
    <w:rsid w:val="00856377"/>
    <w:rsid w:val="0085666E"/>
    <w:rsid w:val="00860074"/>
    <w:rsid w:val="008623FD"/>
    <w:rsid w:val="00864B07"/>
    <w:rsid w:val="00871FF9"/>
    <w:rsid w:val="008737EF"/>
    <w:rsid w:val="0087732D"/>
    <w:rsid w:val="008804C8"/>
    <w:rsid w:val="00882F4C"/>
    <w:rsid w:val="00884340"/>
    <w:rsid w:val="00891699"/>
    <w:rsid w:val="008954DB"/>
    <w:rsid w:val="008955EA"/>
    <w:rsid w:val="008A3FBD"/>
    <w:rsid w:val="008B0060"/>
    <w:rsid w:val="008B0154"/>
    <w:rsid w:val="008B2F95"/>
    <w:rsid w:val="008B7611"/>
    <w:rsid w:val="008C0BDB"/>
    <w:rsid w:val="008C114F"/>
    <w:rsid w:val="008C2958"/>
    <w:rsid w:val="008C5C2D"/>
    <w:rsid w:val="008C64E0"/>
    <w:rsid w:val="008D2BED"/>
    <w:rsid w:val="008D3669"/>
    <w:rsid w:val="008D6679"/>
    <w:rsid w:val="008E3683"/>
    <w:rsid w:val="008E7358"/>
    <w:rsid w:val="008E7CBC"/>
    <w:rsid w:val="008F0C4F"/>
    <w:rsid w:val="008F0DA7"/>
    <w:rsid w:val="008F61C2"/>
    <w:rsid w:val="00902313"/>
    <w:rsid w:val="0090694D"/>
    <w:rsid w:val="009108A2"/>
    <w:rsid w:val="0091411E"/>
    <w:rsid w:val="009144D0"/>
    <w:rsid w:val="0091485D"/>
    <w:rsid w:val="00915BB6"/>
    <w:rsid w:val="00920278"/>
    <w:rsid w:val="00920583"/>
    <w:rsid w:val="00922FEF"/>
    <w:rsid w:val="00930CB2"/>
    <w:rsid w:val="00933A24"/>
    <w:rsid w:val="0093788D"/>
    <w:rsid w:val="00942B56"/>
    <w:rsid w:val="00951ADE"/>
    <w:rsid w:val="009537E4"/>
    <w:rsid w:val="00954232"/>
    <w:rsid w:val="00961BF1"/>
    <w:rsid w:val="00967A97"/>
    <w:rsid w:val="0097210B"/>
    <w:rsid w:val="00972B26"/>
    <w:rsid w:val="009779A8"/>
    <w:rsid w:val="00982B65"/>
    <w:rsid w:val="00993D70"/>
    <w:rsid w:val="009A0CDC"/>
    <w:rsid w:val="009A18DF"/>
    <w:rsid w:val="009A76F1"/>
    <w:rsid w:val="009B4621"/>
    <w:rsid w:val="009B671E"/>
    <w:rsid w:val="009B7C26"/>
    <w:rsid w:val="009C1973"/>
    <w:rsid w:val="009C6F8A"/>
    <w:rsid w:val="009D1AEB"/>
    <w:rsid w:val="009F1368"/>
    <w:rsid w:val="009F75AC"/>
    <w:rsid w:val="00A03A48"/>
    <w:rsid w:val="00A15AED"/>
    <w:rsid w:val="00A24FC1"/>
    <w:rsid w:val="00A250D3"/>
    <w:rsid w:val="00A30D3D"/>
    <w:rsid w:val="00A311B3"/>
    <w:rsid w:val="00A336B2"/>
    <w:rsid w:val="00A36A73"/>
    <w:rsid w:val="00A43058"/>
    <w:rsid w:val="00A472B6"/>
    <w:rsid w:val="00A508CB"/>
    <w:rsid w:val="00A50BDA"/>
    <w:rsid w:val="00A57068"/>
    <w:rsid w:val="00A57534"/>
    <w:rsid w:val="00A617E0"/>
    <w:rsid w:val="00A64B1C"/>
    <w:rsid w:val="00A666BC"/>
    <w:rsid w:val="00A73B9D"/>
    <w:rsid w:val="00A76F0C"/>
    <w:rsid w:val="00A95EF5"/>
    <w:rsid w:val="00AA7BC1"/>
    <w:rsid w:val="00AC080A"/>
    <w:rsid w:val="00AC2C53"/>
    <w:rsid w:val="00AC3DE9"/>
    <w:rsid w:val="00AC6142"/>
    <w:rsid w:val="00AD48D0"/>
    <w:rsid w:val="00AD4AF9"/>
    <w:rsid w:val="00AF0923"/>
    <w:rsid w:val="00AF1A6B"/>
    <w:rsid w:val="00AF4DFE"/>
    <w:rsid w:val="00B00C4A"/>
    <w:rsid w:val="00B0565A"/>
    <w:rsid w:val="00B0616D"/>
    <w:rsid w:val="00B075B1"/>
    <w:rsid w:val="00B104D0"/>
    <w:rsid w:val="00B20AB3"/>
    <w:rsid w:val="00B2490E"/>
    <w:rsid w:val="00B305DB"/>
    <w:rsid w:val="00B32E7E"/>
    <w:rsid w:val="00B448DB"/>
    <w:rsid w:val="00B50E39"/>
    <w:rsid w:val="00B60045"/>
    <w:rsid w:val="00B609B3"/>
    <w:rsid w:val="00B642B3"/>
    <w:rsid w:val="00B64742"/>
    <w:rsid w:val="00B6531A"/>
    <w:rsid w:val="00B702D7"/>
    <w:rsid w:val="00B70417"/>
    <w:rsid w:val="00B807A5"/>
    <w:rsid w:val="00B81FEE"/>
    <w:rsid w:val="00B83039"/>
    <w:rsid w:val="00B91E30"/>
    <w:rsid w:val="00B932CC"/>
    <w:rsid w:val="00B9638F"/>
    <w:rsid w:val="00BA265E"/>
    <w:rsid w:val="00BA47BD"/>
    <w:rsid w:val="00BB385F"/>
    <w:rsid w:val="00BC36BA"/>
    <w:rsid w:val="00BD3757"/>
    <w:rsid w:val="00BD6462"/>
    <w:rsid w:val="00BD690D"/>
    <w:rsid w:val="00BE15FF"/>
    <w:rsid w:val="00BE5053"/>
    <w:rsid w:val="00BE5254"/>
    <w:rsid w:val="00BE52E5"/>
    <w:rsid w:val="00BF01E9"/>
    <w:rsid w:val="00BF393C"/>
    <w:rsid w:val="00BF5053"/>
    <w:rsid w:val="00BF7D5F"/>
    <w:rsid w:val="00C042DA"/>
    <w:rsid w:val="00C1272F"/>
    <w:rsid w:val="00C14277"/>
    <w:rsid w:val="00C16A61"/>
    <w:rsid w:val="00C22E58"/>
    <w:rsid w:val="00C26DCE"/>
    <w:rsid w:val="00C279EA"/>
    <w:rsid w:val="00C30041"/>
    <w:rsid w:val="00C30D44"/>
    <w:rsid w:val="00C34298"/>
    <w:rsid w:val="00C369A0"/>
    <w:rsid w:val="00C40F61"/>
    <w:rsid w:val="00C440D2"/>
    <w:rsid w:val="00C471BE"/>
    <w:rsid w:val="00C6158D"/>
    <w:rsid w:val="00C61BD1"/>
    <w:rsid w:val="00C65780"/>
    <w:rsid w:val="00C70466"/>
    <w:rsid w:val="00C71FC7"/>
    <w:rsid w:val="00C73B35"/>
    <w:rsid w:val="00C82ED7"/>
    <w:rsid w:val="00C93C7E"/>
    <w:rsid w:val="00C9749C"/>
    <w:rsid w:val="00CA3D06"/>
    <w:rsid w:val="00CB5FDF"/>
    <w:rsid w:val="00CC0D73"/>
    <w:rsid w:val="00CC20A2"/>
    <w:rsid w:val="00CC6F98"/>
    <w:rsid w:val="00CD75AB"/>
    <w:rsid w:val="00CE7A4D"/>
    <w:rsid w:val="00CF4F64"/>
    <w:rsid w:val="00CF65AE"/>
    <w:rsid w:val="00CF6F4C"/>
    <w:rsid w:val="00CF6FA1"/>
    <w:rsid w:val="00D12120"/>
    <w:rsid w:val="00D149FC"/>
    <w:rsid w:val="00D212A7"/>
    <w:rsid w:val="00D466CE"/>
    <w:rsid w:val="00D5542E"/>
    <w:rsid w:val="00D60299"/>
    <w:rsid w:val="00D63DD9"/>
    <w:rsid w:val="00D7432E"/>
    <w:rsid w:val="00D822B0"/>
    <w:rsid w:val="00D835DD"/>
    <w:rsid w:val="00D90D65"/>
    <w:rsid w:val="00D93B92"/>
    <w:rsid w:val="00DA3513"/>
    <w:rsid w:val="00DA4B9C"/>
    <w:rsid w:val="00DB4388"/>
    <w:rsid w:val="00DC2FA4"/>
    <w:rsid w:val="00DC6176"/>
    <w:rsid w:val="00DC67AC"/>
    <w:rsid w:val="00DD027B"/>
    <w:rsid w:val="00DD69E7"/>
    <w:rsid w:val="00DE38CF"/>
    <w:rsid w:val="00DE5D82"/>
    <w:rsid w:val="00DE63A0"/>
    <w:rsid w:val="00DF0433"/>
    <w:rsid w:val="00E0492D"/>
    <w:rsid w:val="00E0600B"/>
    <w:rsid w:val="00E14E55"/>
    <w:rsid w:val="00E15F13"/>
    <w:rsid w:val="00E22126"/>
    <w:rsid w:val="00E2593B"/>
    <w:rsid w:val="00E26327"/>
    <w:rsid w:val="00E368B8"/>
    <w:rsid w:val="00E36989"/>
    <w:rsid w:val="00E37FC9"/>
    <w:rsid w:val="00E44075"/>
    <w:rsid w:val="00E44490"/>
    <w:rsid w:val="00E47E56"/>
    <w:rsid w:val="00E50DE4"/>
    <w:rsid w:val="00E6050A"/>
    <w:rsid w:val="00E64F33"/>
    <w:rsid w:val="00E7270C"/>
    <w:rsid w:val="00E74532"/>
    <w:rsid w:val="00E8430D"/>
    <w:rsid w:val="00E94075"/>
    <w:rsid w:val="00E9500E"/>
    <w:rsid w:val="00E950A3"/>
    <w:rsid w:val="00E950B5"/>
    <w:rsid w:val="00EA5E22"/>
    <w:rsid w:val="00EB28E3"/>
    <w:rsid w:val="00EB3B27"/>
    <w:rsid w:val="00EC4DA2"/>
    <w:rsid w:val="00ED56F1"/>
    <w:rsid w:val="00ED595A"/>
    <w:rsid w:val="00EE4394"/>
    <w:rsid w:val="00EF4623"/>
    <w:rsid w:val="00EF56C1"/>
    <w:rsid w:val="00F03DFE"/>
    <w:rsid w:val="00F05538"/>
    <w:rsid w:val="00F109D4"/>
    <w:rsid w:val="00F15C38"/>
    <w:rsid w:val="00F26E18"/>
    <w:rsid w:val="00F33626"/>
    <w:rsid w:val="00F36C1D"/>
    <w:rsid w:val="00F5363F"/>
    <w:rsid w:val="00F55574"/>
    <w:rsid w:val="00F6125E"/>
    <w:rsid w:val="00F6582B"/>
    <w:rsid w:val="00F7178E"/>
    <w:rsid w:val="00F72FA9"/>
    <w:rsid w:val="00F74590"/>
    <w:rsid w:val="00F9113D"/>
    <w:rsid w:val="00F923A6"/>
    <w:rsid w:val="00F94805"/>
    <w:rsid w:val="00F97336"/>
    <w:rsid w:val="00FA7122"/>
    <w:rsid w:val="00FB4B98"/>
    <w:rsid w:val="00FB64EC"/>
    <w:rsid w:val="00FD2DF3"/>
    <w:rsid w:val="00FD49CB"/>
    <w:rsid w:val="00FF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4B779C"/>
  <w15:chartTrackingRefBased/>
  <w15:docId w15:val="{C096225C-4007-4504-91D5-FEA6A817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6B1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F71E7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3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3E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3EF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6B1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413B3-BE78-4EA1-8697-EEB99F314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Bezpieczniej na torach – mniej zdarzeń i incydentów na sieci kolejowej</vt:lpstr>
    </vt:vector>
  </TitlesOfParts>
  <Company>PKP PLK S.A.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Coraz bliżej przejęcia Cargotoru przez Polskie Linie Kolejowe</dc:title>
  <dc:subject/>
  <dc:creator>Piotr.Hamarnik@plk-sa.pl</dc:creator>
  <cp:keywords/>
  <dc:description/>
  <cp:lastModifiedBy>Dudzińska Maria</cp:lastModifiedBy>
  <cp:revision>2</cp:revision>
  <dcterms:created xsi:type="dcterms:W3CDTF">2025-03-27T09:06:00Z</dcterms:created>
  <dcterms:modified xsi:type="dcterms:W3CDTF">2025-03-27T09:06:00Z</dcterms:modified>
</cp:coreProperties>
</file>