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91EB2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14:paraId="571B4829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14:paraId="4CAC4142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14:paraId="07505E31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14:paraId="313A2FC7" w14:textId="77777777"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14:paraId="2047C50E" w14:textId="77777777"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14:paraId="7C5F62CE" w14:textId="77777777" w:rsidR="00EC27B2" w:rsidRPr="00BF783C" w:rsidRDefault="00CC43C7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</w:p>
    <w:p w14:paraId="725E65EE" w14:textId="77777777" w:rsidR="00EC27B2" w:rsidRPr="00EC27B2" w:rsidRDefault="00CC43C7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</w:p>
    <w:p w14:paraId="2A794749" w14:textId="77777777" w:rsidR="008542C9" w:rsidRPr="00CD3D15" w:rsidRDefault="00AF3440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Gdańsk</w:t>
      </w:r>
      <w:r w:rsidR="0008733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6</w:t>
      </w:r>
      <w:r w:rsidR="0008733D">
        <w:rPr>
          <w:rFonts w:ascii="Arial" w:hAnsi="Arial" w:cs="Arial"/>
        </w:rPr>
        <w:t xml:space="preserve"> grudnia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0A7728" w:rsidRPr="00CD3D15">
        <w:rPr>
          <w:rFonts w:ascii="Arial" w:hAnsi="Arial" w:cs="Arial"/>
        </w:rPr>
        <w:t>r.</w:t>
      </w:r>
    </w:p>
    <w:p w14:paraId="09B07DAF" w14:textId="77777777"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14:paraId="52D264F6" w14:textId="77777777" w:rsidR="0068786E" w:rsidRDefault="00BA0980" w:rsidP="0008733D">
      <w:pPr>
        <w:spacing w:after="0" w:line="360" w:lineRule="auto"/>
        <w:jc w:val="both"/>
        <w:rPr>
          <w:rFonts w:ascii="Arial" w:hAnsi="Arial" w:cs="Arial"/>
          <w:b/>
        </w:rPr>
      </w:pPr>
      <w:r w:rsidRPr="005E00FA">
        <w:rPr>
          <w:rFonts w:ascii="Arial" w:hAnsi="Arial" w:cs="Arial"/>
          <w:b/>
        </w:rPr>
        <w:t>Informacja prasowa</w:t>
      </w:r>
    </w:p>
    <w:p w14:paraId="6C7808A8" w14:textId="77777777" w:rsidR="0008733D" w:rsidRPr="007209DF" w:rsidRDefault="0008733D" w:rsidP="0008733D">
      <w:pPr>
        <w:widowControl w:val="0"/>
        <w:spacing w:after="0" w:line="360" w:lineRule="auto"/>
        <w:jc w:val="both"/>
        <w:rPr>
          <w:rFonts w:ascii="Arial" w:hAnsi="Arial" w:cs="Arial"/>
          <w:b/>
        </w:rPr>
      </w:pPr>
      <w:r w:rsidRPr="007209DF">
        <w:rPr>
          <w:rFonts w:ascii="Arial" w:hAnsi="Arial" w:cs="Arial"/>
          <w:b/>
        </w:rPr>
        <w:t xml:space="preserve">Lepsze podróże i przewóz ładunków koleją dzięki inwestycjom CEF  </w:t>
      </w:r>
    </w:p>
    <w:p w14:paraId="53F10652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608C6A34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b/>
          <w:bCs/>
          <w:lang w:eastAsia="pl-PL"/>
        </w:rPr>
        <w:t>Od 2016 roku PKP Polskie Linie Kolejowe S.A. uzyskują z unijnego programu „Łącząc Europę” (CEF) miliardy euro na modernizację kolejowych tras. PKP Polskie Linie Kolejowe S.A., zarządca narodowej infrastruktury, podpisał</w:t>
      </w:r>
      <w:r w:rsidR="00A65F58">
        <w:rPr>
          <w:rFonts w:ascii="Arial" w:hAnsi="Arial" w:cs="Arial"/>
          <w:b/>
          <w:bCs/>
          <w:lang w:eastAsia="pl-PL"/>
        </w:rPr>
        <w:t>y umowy</w:t>
      </w:r>
      <w:r w:rsidRPr="007209DF">
        <w:rPr>
          <w:rFonts w:ascii="Arial" w:hAnsi="Arial" w:cs="Arial"/>
          <w:b/>
          <w:bCs/>
          <w:lang w:eastAsia="pl-PL"/>
        </w:rPr>
        <w:t xml:space="preserve"> zapewniające dofinansowanie 21 projektom. Dzięki inwestycjom podróże będą krótsze i wygodniejsze zwiększy się poziom bezpieczeństwa i ochrona środowiska.</w:t>
      </w:r>
    </w:p>
    <w:p w14:paraId="05D334BF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129B2D6D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PKP Polskie Linie Kolejowe S.A. to dziś największy beneficjent unijnego programu "Łącząc Europę" (CEF). Spółka realizuje 17 projektów, związanych z modernizacją kolejowych tras. Ich łączna wartości to 3,33 mld euro. Wraz z najnowszymi projektami, zatwierdzonymi w połowie roku, uzyskano już z unijnej kasy prawie 3,44  mld euro - na 21 inwestycji o wartości ponad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>4 mld euro.</w:t>
      </w:r>
    </w:p>
    <w:p w14:paraId="662A5E40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026EAB2D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b/>
          <w:bCs/>
          <w:lang w:eastAsia="pl-PL"/>
        </w:rPr>
        <w:t>Skorzysta pasażer i ładunki częściej pojadą po torach</w:t>
      </w:r>
    </w:p>
    <w:p w14:paraId="6AA97C5E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Efekty modernizacji będą korzystne dla pasażerów i gospodarki. Na trasach regionalnych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 xml:space="preserve">i dalekobieżnych skrócą się czasy przejazdu pociągów pasażerskich i towarowych. Nastąpi zwiększenie przepustowości szlaków kolejowych, tzn. będzie mogło jechać więcej składów, przy jednoczesnym wzroście poziomu bezpieczeństwa. Zapewnią to m.in. wiadukty zamiast tradycyjnych przejazdów kolejowo-drogowych i unowocześnienie systemów sterowania ruchem kolejowym. Poprawi się też standard podróży koleją m.in. dzięki przebudowie stacji </w:t>
      </w:r>
      <w:r w:rsidR="00AD0346"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 xml:space="preserve">i przystanków oraz zastosowaniu udogodnień dla osób o ograniczonej mobilności. Dzięki tym zmianom, linie kolejowe w Polsce staną się jeszcze bardziej zintegrowane z transeuropejską siecią kolejowego transportu pasażerskiego i towarowego. </w:t>
      </w:r>
    </w:p>
    <w:p w14:paraId="031503A3" w14:textId="77777777" w:rsidR="002F284E" w:rsidRPr="007A7DDD" w:rsidRDefault="002F284E" w:rsidP="002F28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  <w:r w:rsidRPr="007A7DDD">
        <w:rPr>
          <w:rFonts w:ascii="Arial" w:hAnsi="Arial" w:cs="Arial"/>
          <w:b/>
          <w:bCs/>
          <w:lang w:eastAsia="pl-PL"/>
        </w:rPr>
        <w:t xml:space="preserve">Lepszy dostęp do portów </w:t>
      </w:r>
      <w:r w:rsidR="007A7DDD" w:rsidRPr="007A7DDD">
        <w:rPr>
          <w:rFonts w:ascii="Arial" w:hAnsi="Arial" w:cs="Arial"/>
          <w:b/>
          <w:bCs/>
          <w:lang w:eastAsia="pl-PL"/>
        </w:rPr>
        <w:t>w Gdańsku i Gdyni</w:t>
      </w:r>
    </w:p>
    <w:p w14:paraId="58393465" w14:textId="77777777" w:rsidR="007A7DDD" w:rsidRPr="00D33318" w:rsidRDefault="002F284E" w:rsidP="002F28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eastAsia="pl-PL"/>
        </w:rPr>
      </w:pPr>
      <w:r w:rsidRPr="002F284E">
        <w:rPr>
          <w:rFonts w:ascii="Arial" w:hAnsi="Arial" w:cs="Arial"/>
          <w:bCs/>
          <w:lang w:eastAsia="pl-PL"/>
        </w:rPr>
        <w:lastRenderedPageBreak/>
        <w:t xml:space="preserve">Dzięki dotacjom z CEF w </w:t>
      </w:r>
      <w:r>
        <w:rPr>
          <w:rFonts w:ascii="Arial" w:hAnsi="Arial" w:cs="Arial"/>
          <w:bCs/>
          <w:lang w:eastAsia="pl-PL"/>
        </w:rPr>
        <w:t>Trójmieście</w:t>
      </w:r>
      <w:r w:rsidRPr="002F284E">
        <w:rPr>
          <w:rFonts w:ascii="Arial" w:hAnsi="Arial" w:cs="Arial"/>
          <w:bCs/>
          <w:lang w:eastAsia="pl-PL"/>
        </w:rPr>
        <w:t xml:space="preserve"> przeprowadzone zostaną dwa projekty, mające poprawić dostęp kolejowy do portów morskich w Gdańsku i Gdyni. Prace dotyczą modernizacji linii </w:t>
      </w:r>
      <w:r w:rsidR="00382DDF" w:rsidRPr="00D33318">
        <w:rPr>
          <w:rFonts w:ascii="Arial" w:hAnsi="Arial" w:cs="Arial"/>
          <w:bCs/>
          <w:lang w:eastAsia="pl-PL"/>
        </w:rPr>
        <w:t xml:space="preserve">kolejowych </w:t>
      </w:r>
      <w:r w:rsidRPr="00D33318">
        <w:rPr>
          <w:rFonts w:ascii="Arial" w:hAnsi="Arial" w:cs="Arial"/>
          <w:bCs/>
          <w:lang w:eastAsia="pl-PL"/>
        </w:rPr>
        <w:t>o długości 17 kilometrów</w:t>
      </w:r>
      <w:r w:rsidR="00382DDF" w:rsidRPr="00D33318">
        <w:rPr>
          <w:rFonts w:ascii="Arial" w:hAnsi="Arial" w:cs="Arial"/>
          <w:bCs/>
          <w:lang w:eastAsia="pl-PL"/>
        </w:rPr>
        <w:t xml:space="preserve"> (160 km torów na obu stacjach portowych)</w:t>
      </w:r>
      <w:r w:rsidRPr="00D33318">
        <w:rPr>
          <w:rFonts w:ascii="Arial" w:hAnsi="Arial" w:cs="Arial"/>
          <w:bCs/>
          <w:lang w:eastAsia="pl-PL"/>
        </w:rPr>
        <w:t xml:space="preserve">. Modernizacja polegać będzie na przebudowie torów, rozjazdów, przejazdów kolejowo-drogowych oraz elektryfikacji linii. Infrastruktura zostanie dostosowana do obsługi dłuższych i cięższych składów towarowych. </w:t>
      </w:r>
      <w:r w:rsidR="007A7DDD" w:rsidRPr="00D33318">
        <w:rPr>
          <w:rFonts w:ascii="Arial" w:hAnsi="Arial" w:cs="Arial"/>
          <w:bCs/>
          <w:lang w:eastAsia="pl-PL"/>
        </w:rPr>
        <w:t xml:space="preserve">Rozbudowane zostanie Lokalne Centrum Sterowania, do którego dołączone będą dwie stacje: Gdańsk Port Północny i Gdańsk Kanał Kaszubski. Dzięki efektom inwestycji będzie sprawniej można przewieźć więcej ładunków. Zwiększy się konkurencyjność transportu kolejowego względem innych środków transportu. </w:t>
      </w:r>
    </w:p>
    <w:p w14:paraId="259BD8AB" w14:textId="77777777" w:rsidR="0008733D" w:rsidRPr="002F284E" w:rsidRDefault="007A7DDD" w:rsidP="002F28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>Łączna w</w:t>
      </w:r>
      <w:r w:rsidRPr="002F284E">
        <w:rPr>
          <w:rFonts w:ascii="Arial" w:hAnsi="Arial" w:cs="Arial"/>
          <w:bCs/>
          <w:lang w:eastAsia="pl-PL"/>
        </w:rPr>
        <w:t xml:space="preserve">artość </w:t>
      </w:r>
      <w:r>
        <w:rPr>
          <w:rFonts w:ascii="Arial" w:hAnsi="Arial" w:cs="Arial"/>
          <w:bCs/>
          <w:lang w:eastAsia="pl-PL"/>
        </w:rPr>
        <w:t xml:space="preserve">projektów </w:t>
      </w:r>
      <w:r w:rsidRPr="002F284E">
        <w:rPr>
          <w:rFonts w:ascii="Arial" w:hAnsi="Arial" w:cs="Arial"/>
          <w:bCs/>
          <w:lang w:eastAsia="pl-PL"/>
        </w:rPr>
        <w:t xml:space="preserve">wynosi 1,4 mld zł, w tym niemal 84 proc. środków zapewnionych jest z unijnej kasy. </w:t>
      </w:r>
      <w:r w:rsidR="002F284E" w:rsidRPr="002F284E">
        <w:rPr>
          <w:rFonts w:ascii="Arial" w:hAnsi="Arial" w:cs="Arial"/>
          <w:bCs/>
          <w:lang w:eastAsia="pl-PL"/>
        </w:rPr>
        <w:t>Wszystkie prace powinny zakończyć się w perspektywie do 2020 roku.</w:t>
      </w:r>
    </w:p>
    <w:p w14:paraId="66D3D7A9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6805496E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7209DF">
        <w:rPr>
          <w:rFonts w:ascii="Arial" w:hAnsi="Arial" w:cs="Arial"/>
          <w:b/>
          <w:lang w:eastAsia="pl-PL"/>
        </w:rPr>
        <w:t xml:space="preserve">Trzy konkursy </w:t>
      </w:r>
    </w:p>
    <w:p w14:paraId="2DDEF567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Po pierwszych dwóch rozdaniach środków z CEF, Polska otrzymała2,63 mld euro dofinansowania, na17 projektów o wartości 3,33 mld euro. Średnie wsparcie wynosiło 79 proc. Dzięki projektom zmodernizowane zostaną linie kolejowe o łącznej długości 790 km. Prace będą zrealizowane do 2020 roku. </w:t>
      </w:r>
    </w:p>
    <w:p w14:paraId="5D792E3B" w14:textId="77777777" w:rsidR="00CD0981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Ze środków dostępnych w CEF, dofinansowane będą cztery kolejne projekty, które Komisja Europejska zaakceptowała pod koniec czerwca 2017 roku. Ich łączna wartość to prawie 1 mld euro, a kwota dofinansowania stanowi 82 proc. wartości. </w:t>
      </w:r>
      <w:r w:rsidRPr="00847E68">
        <w:rPr>
          <w:rFonts w:ascii="Arial" w:hAnsi="Arial" w:cs="Arial"/>
          <w:lang w:eastAsia="pl-PL"/>
        </w:rPr>
        <w:t>Modernizacja obejmie dodatkowe 167 km linii.</w:t>
      </w:r>
      <w:r w:rsidR="00AD0346">
        <w:rPr>
          <w:rFonts w:ascii="Arial" w:hAnsi="Arial" w:cs="Arial"/>
          <w:lang w:eastAsia="pl-PL"/>
        </w:rPr>
        <w:t xml:space="preserve"> </w:t>
      </w:r>
      <w:r w:rsidRPr="007209DF">
        <w:rPr>
          <w:rFonts w:ascii="Arial" w:hAnsi="Arial" w:cs="Arial"/>
          <w:lang w:eastAsia="pl-PL"/>
        </w:rPr>
        <w:t xml:space="preserve">Instrument CEF jest nowym mechanizmem unijnego dofinansowania, dla rozwoju infrastruktury transportowej w krajach członkowskich. Środki z programu CEF przeznaczane są na inwestycje infrastruktury z obszarów transportu, energetyki i telekomunikacji. W przypadku kolei dotyczą tworzenia szkieletowej sieci tras europejskich o wysokiej przepustowości. </w:t>
      </w:r>
    </w:p>
    <w:p w14:paraId="0CEF8805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Konkursy CEF to instrument dofinansowania inwestycji infrastrukturalnych w perspektywie do 2020 roku. Zastąpiono w ten sposób fundusze wydzielone z budżetu UE na rozwój transeuropejskiej sieci transportowej TEN-T (Transeuropean Network Transport), czyli przeznaczonych na zapewnienie spójności terytorialnej oraz usprawnienie przepływu osób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 xml:space="preserve">i towarów. </w:t>
      </w:r>
    </w:p>
    <w:p w14:paraId="5C41E196" w14:textId="77777777" w:rsidR="00AD0346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Instrument TEN-T służył koordynacji oraz zapewnieniu spójności i komplementarności inwestycji infrastrukturalnych. W sieci bazowej TEN-T ustanowiono 10 korytarzy. Wśród nich jest korytarz  Bałtyk – Adriatyk, którego część przebiega przez Polskę na odcinku Świnoujście/Szczecin – Poznań – Wrocław, a także korytarz Morze Północne – Bałtyk, który w Polsce znajduje się na odcinku Warszawa – Poznań – Frankfurt nad Odrą. Program jest </w:t>
      </w:r>
      <w:r w:rsidRPr="007209DF">
        <w:rPr>
          <w:rFonts w:ascii="Arial" w:hAnsi="Arial" w:cs="Arial"/>
          <w:lang w:eastAsia="pl-PL"/>
        </w:rPr>
        <w:lastRenderedPageBreak/>
        <w:t xml:space="preserve">zarządzany bezpośrednio przez Komisję Europejską. Wnioski beneficjentów są oceniane przez niezależnych ekspertów. </w:t>
      </w:r>
    </w:p>
    <w:p w14:paraId="6678130D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lang w:eastAsia="pl-PL"/>
        </w:rPr>
      </w:pPr>
      <w:r w:rsidRPr="007209DF">
        <w:rPr>
          <w:rFonts w:ascii="Arial" w:hAnsi="Arial" w:cs="Arial"/>
          <w:lang w:eastAsia="pl-PL"/>
        </w:rPr>
        <w:t>W konkursach mogą brać udział podmioty ze wszystkich państw członkowskich UE, jednak wymogiem jest, aby wnioski aplikacyjne zostały wcześniej zaakceptowane przez rząd państwa, z którego pochodzi zgłoszenie.</w:t>
      </w:r>
    </w:p>
    <w:p w14:paraId="277FD894" w14:textId="77777777" w:rsidR="0008733D" w:rsidRDefault="0008733D" w:rsidP="0008733D">
      <w:pPr>
        <w:spacing w:after="0" w:line="360" w:lineRule="auto"/>
        <w:jc w:val="both"/>
        <w:rPr>
          <w:rFonts w:ascii="Arial" w:hAnsi="Arial" w:cs="Arial"/>
        </w:rPr>
      </w:pPr>
    </w:p>
    <w:p w14:paraId="6EA46D18" w14:textId="77777777" w:rsidR="0008733D" w:rsidRPr="0008733D" w:rsidRDefault="0008733D" w:rsidP="0008733D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14:paraId="34FA2EED" w14:textId="77777777" w:rsidR="0008733D" w:rsidRPr="0008733D" w:rsidRDefault="0008733D" w:rsidP="0008733D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>Mirosław Siemieniec</w:t>
      </w:r>
    </w:p>
    <w:p w14:paraId="7CE701A7" w14:textId="77777777" w:rsidR="0008733D" w:rsidRPr="0008733D" w:rsidRDefault="0008733D" w:rsidP="0008733D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>Rzecznik prasowy</w:t>
      </w:r>
    </w:p>
    <w:p w14:paraId="45374F6A" w14:textId="77777777" w:rsidR="0008733D" w:rsidRPr="0008733D" w:rsidRDefault="0008733D" w:rsidP="0008733D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>PKP Polskie Linie Kolejowe S.A.</w:t>
      </w:r>
    </w:p>
    <w:p w14:paraId="75EE7723" w14:textId="77777777" w:rsidR="0008733D" w:rsidRPr="0008733D" w:rsidRDefault="00CC43C7" w:rsidP="0008733D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hyperlink r:id="rId10" w:history="1">
        <w:r w:rsidR="0008733D" w:rsidRPr="0008733D">
          <w:rPr>
            <w:rStyle w:val="Hipercze"/>
            <w:rFonts w:ascii="Arial" w:hAnsi="Arial" w:cs="Arial"/>
            <w:bCs/>
            <w:sz w:val="20"/>
            <w:szCs w:val="20"/>
            <w:lang w:eastAsia="pl-PL"/>
          </w:rPr>
          <w:t>rzecznik@plk-sa.pl</w:t>
        </w:r>
      </w:hyperlink>
    </w:p>
    <w:p w14:paraId="585D6D8E" w14:textId="77777777" w:rsidR="0008733D" w:rsidRPr="0008733D" w:rsidRDefault="0008733D" w:rsidP="0008733D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>694 480</w:t>
      </w:r>
      <w:r w:rsidR="00A65F58">
        <w:rPr>
          <w:rFonts w:ascii="Arial" w:hAnsi="Arial" w:cs="Arial"/>
          <w:bCs/>
          <w:color w:val="000000"/>
          <w:sz w:val="20"/>
          <w:szCs w:val="20"/>
          <w:lang w:eastAsia="pl-PL"/>
        </w:rPr>
        <w:t> </w:t>
      </w:r>
      <w:r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>239</w:t>
      </w:r>
    </w:p>
    <w:p w14:paraId="1340B389" w14:textId="77777777" w:rsidR="008A6DB7" w:rsidRDefault="008A6DB7" w:rsidP="0068786E">
      <w:pPr>
        <w:spacing w:after="0" w:line="360" w:lineRule="auto"/>
        <w:jc w:val="both"/>
        <w:rPr>
          <w:rFonts w:ascii="Arial" w:hAnsi="Arial" w:cs="Arial"/>
        </w:rPr>
      </w:pPr>
    </w:p>
    <w:p w14:paraId="3434452B" w14:textId="77777777" w:rsidR="00A65F58" w:rsidRDefault="00A65F58" w:rsidP="0068786E">
      <w:pPr>
        <w:spacing w:after="0" w:line="360" w:lineRule="auto"/>
        <w:jc w:val="both"/>
        <w:rPr>
          <w:rFonts w:ascii="Arial" w:hAnsi="Arial" w:cs="Arial"/>
        </w:rPr>
      </w:pPr>
    </w:p>
    <w:p w14:paraId="544E5784" w14:textId="77777777" w:rsidR="008C225E" w:rsidRDefault="008C225E" w:rsidP="0068786E">
      <w:pPr>
        <w:spacing w:after="0" w:line="360" w:lineRule="auto"/>
        <w:jc w:val="both"/>
        <w:rPr>
          <w:rFonts w:ascii="Arial" w:hAnsi="Arial" w:cs="Arial"/>
        </w:rPr>
      </w:pPr>
    </w:p>
    <w:p w14:paraId="5C803513" w14:textId="77777777" w:rsidR="008C225E" w:rsidRDefault="008C225E" w:rsidP="0068786E">
      <w:pPr>
        <w:spacing w:after="0" w:line="360" w:lineRule="auto"/>
        <w:jc w:val="both"/>
        <w:rPr>
          <w:rFonts w:ascii="Arial" w:hAnsi="Arial" w:cs="Arial"/>
        </w:rPr>
      </w:pPr>
    </w:p>
    <w:p w14:paraId="3D80F6BD" w14:textId="77777777" w:rsidR="008C225E" w:rsidRDefault="008C225E" w:rsidP="0068786E">
      <w:pPr>
        <w:spacing w:after="0" w:line="360" w:lineRule="auto"/>
        <w:jc w:val="both"/>
        <w:rPr>
          <w:rFonts w:ascii="Arial" w:hAnsi="Arial" w:cs="Arial"/>
        </w:rPr>
      </w:pPr>
    </w:p>
    <w:p w14:paraId="17868C86" w14:textId="77777777" w:rsidR="008C225E" w:rsidRDefault="008C225E" w:rsidP="0068786E">
      <w:pPr>
        <w:spacing w:after="0" w:line="360" w:lineRule="auto"/>
        <w:jc w:val="both"/>
        <w:rPr>
          <w:rFonts w:ascii="Arial" w:hAnsi="Arial" w:cs="Arial"/>
        </w:rPr>
      </w:pPr>
    </w:p>
    <w:p w14:paraId="1FC9BEAF" w14:textId="77777777" w:rsidR="00AF3440" w:rsidRDefault="00AF3440" w:rsidP="0068786E">
      <w:pPr>
        <w:spacing w:after="0" w:line="360" w:lineRule="auto"/>
        <w:jc w:val="both"/>
        <w:rPr>
          <w:rFonts w:ascii="Arial" w:hAnsi="Arial" w:cs="Arial"/>
          <w:sz w:val="14"/>
        </w:rPr>
      </w:pPr>
    </w:p>
    <w:p w14:paraId="19A4F66D" w14:textId="77777777" w:rsidR="00AF3440" w:rsidRDefault="00AF3440" w:rsidP="0068786E">
      <w:pPr>
        <w:spacing w:after="0" w:line="360" w:lineRule="auto"/>
        <w:jc w:val="both"/>
        <w:rPr>
          <w:rFonts w:ascii="Arial" w:hAnsi="Arial" w:cs="Arial"/>
          <w:sz w:val="14"/>
        </w:rPr>
      </w:pPr>
    </w:p>
    <w:p w14:paraId="688E6593" w14:textId="77777777" w:rsidR="00AF3440" w:rsidRDefault="00AF3440" w:rsidP="0068786E">
      <w:pPr>
        <w:spacing w:after="0" w:line="360" w:lineRule="auto"/>
        <w:jc w:val="both"/>
        <w:rPr>
          <w:rFonts w:ascii="Arial" w:hAnsi="Arial" w:cs="Arial"/>
          <w:sz w:val="14"/>
        </w:rPr>
      </w:pPr>
    </w:p>
    <w:p w14:paraId="39DB9829" w14:textId="77777777" w:rsidR="00AF3440" w:rsidRDefault="00AF3440" w:rsidP="0068786E">
      <w:pPr>
        <w:spacing w:after="0" w:line="360" w:lineRule="auto"/>
        <w:jc w:val="both"/>
        <w:rPr>
          <w:rFonts w:ascii="Arial" w:hAnsi="Arial" w:cs="Arial"/>
          <w:sz w:val="14"/>
        </w:rPr>
      </w:pPr>
    </w:p>
    <w:p w14:paraId="38693BFB" w14:textId="77777777" w:rsidR="00D33318" w:rsidRDefault="00D33318" w:rsidP="0068786E">
      <w:pPr>
        <w:spacing w:after="0" w:line="360" w:lineRule="auto"/>
        <w:jc w:val="both"/>
        <w:rPr>
          <w:rFonts w:ascii="Arial" w:hAnsi="Arial" w:cs="Arial"/>
          <w:sz w:val="14"/>
        </w:rPr>
      </w:pPr>
    </w:p>
    <w:p w14:paraId="382ED2EB" w14:textId="77777777" w:rsidR="00D33318" w:rsidRDefault="00D33318" w:rsidP="0068786E">
      <w:pPr>
        <w:spacing w:after="0" w:line="360" w:lineRule="auto"/>
        <w:jc w:val="both"/>
        <w:rPr>
          <w:rFonts w:ascii="Arial" w:hAnsi="Arial" w:cs="Arial"/>
          <w:sz w:val="14"/>
        </w:rPr>
      </w:pPr>
    </w:p>
    <w:p w14:paraId="775E46D4" w14:textId="77777777" w:rsidR="00D33318" w:rsidRDefault="00D33318" w:rsidP="0068786E">
      <w:pPr>
        <w:spacing w:after="0" w:line="360" w:lineRule="auto"/>
        <w:jc w:val="both"/>
        <w:rPr>
          <w:rFonts w:ascii="Arial" w:hAnsi="Arial" w:cs="Arial"/>
          <w:sz w:val="14"/>
        </w:rPr>
      </w:pPr>
    </w:p>
    <w:p w14:paraId="76D01B76" w14:textId="77777777" w:rsidR="00AF3440" w:rsidRDefault="00AF3440" w:rsidP="0068786E">
      <w:pPr>
        <w:spacing w:after="0" w:line="360" w:lineRule="auto"/>
        <w:jc w:val="both"/>
        <w:rPr>
          <w:rFonts w:ascii="Arial" w:hAnsi="Arial" w:cs="Arial"/>
          <w:sz w:val="14"/>
        </w:rPr>
      </w:pPr>
    </w:p>
    <w:p w14:paraId="28BA862A" w14:textId="77777777" w:rsidR="00AF3440" w:rsidRDefault="00AF3440" w:rsidP="0068786E">
      <w:pPr>
        <w:spacing w:after="0" w:line="360" w:lineRule="auto"/>
        <w:jc w:val="both"/>
        <w:rPr>
          <w:rFonts w:ascii="Arial" w:hAnsi="Arial" w:cs="Arial"/>
          <w:sz w:val="14"/>
        </w:rPr>
      </w:pPr>
    </w:p>
    <w:p w14:paraId="16B9BC52" w14:textId="77777777" w:rsidR="00AF3440" w:rsidRDefault="00AF3440" w:rsidP="0068786E">
      <w:pPr>
        <w:spacing w:after="0" w:line="360" w:lineRule="auto"/>
        <w:jc w:val="both"/>
        <w:rPr>
          <w:rFonts w:ascii="Arial" w:hAnsi="Arial" w:cs="Arial"/>
          <w:sz w:val="14"/>
        </w:rPr>
      </w:pPr>
    </w:p>
    <w:p w14:paraId="6E7A5F11" w14:textId="77777777" w:rsidR="008C225E" w:rsidRDefault="008C225E" w:rsidP="00D33318">
      <w:pPr>
        <w:spacing w:after="0" w:line="360" w:lineRule="auto"/>
        <w:jc w:val="center"/>
        <w:rPr>
          <w:rFonts w:ascii="Arial" w:hAnsi="Arial" w:cs="Arial"/>
          <w:sz w:val="14"/>
        </w:rPr>
      </w:pPr>
      <w:r w:rsidRPr="008C225E">
        <w:rPr>
          <w:rFonts w:ascii="Arial" w:hAnsi="Arial" w:cs="Arial"/>
          <w:sz w:val="14"/>
        </w:rPr>
        <w:t>Projekt „Kampania informacyjna dotycząca korzystania przez PKP Polskie Linie Kolejowe S.A. ze środków instrumentu finansowego Connecting Europe Facility (CEF) – Łącząc Europę”jest współfinansowany przez Unię Europejską z Instrumentu „Łącząc Europę”.</w:t>
      </w:r>
    </w:p>
    <w:p w14:paraId="679E01BD" w14:textId="77777777" w:rsidR="00A65F58" w:rsidRPr="008C225E" w:rsidRDefault="008C225E" w:rsidP="00D33318">
      <w:pPr>
        <w:spacing w:after="0" w:line="360" w:lineRule="auto"/>
        <w:jc w:val="center"/>
        <w:rPr>
          <w:rFonts w:ascii="Arial" w:hAnsi="Arial" w:cs="Arial"/>
          <w:sz w:val="14"/>
        </w:rPr>
      </w:pPr>
      <w:r w:rsidRPr="008C225E">
        <w:rPr>
          <w:rFonts w:ascii="Arial" w:hAnsi="Arial" w:cs="Arial"/>
          <w:sz w:val="14"/>
        </w:rPr>
        <w:t>Wyłączną odpowiedzialność za treść publikacji ponosi jej autor. Unia Europejska nie odpowiada za ewentualne wykorzystanie informacji zawartych w takiej publikacji.</w:t>
      </w:r>
      <w:bookmarkEnd w:id="1"/>
    </w:p>
    <w:sectPr w:rsidR="00A65F58" w:rsidRPr="008C225E" w:rsidSect="00EC27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CED05" w14:textId="77777777" w:rsidR="00CC43C7" w:rsidRDefault="00CC43C7" w:rsidP="00D5409C">
      <w:pPr>
        <w:spacing w:after="0" w:line="240" w:lineRule="auto"/>
      </w:pPr>
      <w:r>
        <w:separator/>
      </w:r>
    </w:p>
  </w:endnote>
  <w:endnote w:type="continuationSeparator" w:id="0">
    <w:p w14:paraId="4BD6F246" w14:textId="77777777" w:rsidR="00CC43C7" w:rsidRDefault="00CC43C7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55842" w14:textId="77777777" w:rsidR="00036DB2" w:rsidRDefault="00036DB2">
    <w:pPr>
      <w:pStyle w:val="Stopk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E7AE7" w14:textId="77777777" w:rsidR="00CD0981" w:rsidRDefault="00CD098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5C8DA0C5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05D8FE4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6065EE00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B52DF9">
      <w:rPr>
        <w:rFonts w:ascii="Arial" w:hAnsi="Arial" w:cs="Arial"/>
        <w:color w:val="727271"/>
        <w:sz w:val="14"/>
        <w:szCs w:val="14"/>
      </w:rPr>
      <w:t>16.696.577</w:t>
    </w:r>
    <w:r w:rsidR="00782F54">
      <w:rPr>
        <w:rFonts w:ascii="Arial" w:hAnsi="Arial" w:cs="Arial"/>
        <w:color w:val="727271"/>
        <w:sz w:val="14"/>
        <w:szCs w:val="14"/>
      </w:rPr>
      <w:t xml:space="preserve">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14:paraId="41685D7A" w14:textId="25806C47" w:rsidR="000360EA" w:rsidRDefault="0061116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B6A50E5" wp14:editId="5438E39A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889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D8DFE" w14:textId="77777777" w:rsidR="000360EA" w:rsidRPr="0027153D" w:rsidRDefault="00FD48B2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0360EA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1116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6A50E5" id="_x0000_t202" coordsize="21600,21600" o:spt="202" path="m0,0l0,21600,21600,21600,21600,0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" filled="f" stroked="f">
              <v:textbox>
                <w:txbxContent>
                  <w:p w14:paraId="596D8DFE" w14:textId="77777777" w:rsidR="000360EA" w:rsidRPr="0027153D" w:rsidRDefault="00FD48B2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0360EA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61116F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5205B" w14:textId="77777777" w:rsidR="00CD0981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1FC7030D" w14:textId="77777777" w:rsidR="00CD0981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30CCC1D8" w14:textId="77777777" w:rsidR="00CD0981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3A35572F" w14:textId="77777777" w:rsidR="00CD0981" w:rsidRPr="0025604B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B5E6624" w14:textId="77777777" w:rsidR="00CD0981" w:rsidRPr="0025604B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5F81322B" w14:textId="77777777" w:rsidR="00CD0981" w:rsidRPr="0025604B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AD0346">
      <w:rPr>
        <w:rFonts w:ascii="Arial" w:hAnsi="Arial" w:cs="Arial"/>
        <w:color w:val="727271"/>
        <w:sz w:val="14"/>
        <w:szCs w:val="14"/>
      </w:rPr>
      <w:t>16.696</w:t>
    </w:r>
    <w:r w:rsidR="00036DB2">
      <w:rPr>
        <w:rFonts w:ascii="Arial" w:hAnsi="Arial" w:cs="Arial"/>
        <w:color w:val="727271"/>
        <w:sz w:val="14"/>
        <w:szCs w:val="14"/>
      </w:rPr>
      <w:t>.</w:t>
    </w:r>
    <w:r w:rsidR="00AD0346">
      <w:rPr>
        <w:rFonts w:ascii="Arial" w:hAnsi="Arial" w:cs="Arial"/>
        <w:color w:val="727271"/>
        <w:sz w:val="14"/>
        <w:szCs w:val="14"/>
      </w:rPr>
      <w:t>577</w:t>
    </w:r>
    <w:r>
      <w:rPr>
        <w:rFonts w:ascii="Arial" w:hAnsi="Arial" w:cs="Arial"/>
        <w:color w:val="727271"/>
        <w:sz w:val="14"/>
        <w:szCs w:val="14"/>
      </w:rPr>
      <w:t xml:space="preserve">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14:paraId="7A6E7336" w14:textId="35502324" w:rsidR="00754307" w:rsidRPr="00150560" w:rsidRDefault="0061116F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AF237EC" wp14:editId="520C1A0C">
              <wp:simplePos x="0" y="0"/>
              <wp:positionH relativeFrom="column">
                <wp:posOffset>-47625</wp:posOffset>
              </wp:positionH>
              <wp:positionV relativeFrom="paragraph">
                <wp:posOffset>209550</wp:posOffset>
              </wp:positionV>
              <wp:extent cx="5537835" cy="111125"/>
              <wp:effectExtent l="0" t="0" r="0" b="158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111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42CAEE" w14:textId="77777777"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F237EC" id="_x0000_t202" coordsize="21600,21600" o:spt="202" path="m0,0l0,21600,21600,21600,21600,0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8.7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" filled="f" stroked="f">
              <v:textbox style="mso-fit-shape-to-text:t" inset="0,0,0,0">
                <w:txbxContent>
                  <w:p w14:paraId="3542CAEE" w14:textId="77777777"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9583EC9" wp14:editId="6FF71695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BA7FF3" w14:textId="77777777"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83EC9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" filled="f" stroked="f">
              <v:textbox>
                <w:txbxContent>
                  <w:p w14:paraId="06BA7FF3" w14:textId="77777777"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20534" w14:textId="77777777" w:rsidR="00CC43C7" w:rsidRDefault="00CC43C7" w:rsidP="00D5409C">
      <w:pPr>
        <w:spacing w:after="0" w:line="240" w:lineRule="auto"/>
      </w:pPr>
      <w:r>
        <w:separator/>
      </w:r>
    </w:p>
  </w:footnote>
  <w:footnote w:type="continuationSeparator" w:id="0">
    <w:p w14:paraId="67E5C26F" w14:textId="77777777" w:rsidR="00CC43C7" w:rsidRDefault="00CC43C7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9C29B" w14:textId="77777777" w:rsidR="00036DB2" w:rsidRDefault="00036DB2">
    <w:pPr>
      <w:pStyle w:val="Nagwek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3918C" w14:textId="77777777" w:rsidR="00036DB2" w:rsidRDefault="00036DB2">
    <w:pPr>
      <w:pStyle w:val="Nagwek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53FC8" w14:textId="28DAD1AB" w:rsidR="00EC27B2" w:rsidRDefault="0061116F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38AE50D6" wp14:editId="66BAD719">
              <wp:simplePos x="0" y="0"/>
              <wp:positionH relativeFrom="column">
                <wp:posOffset>74295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2F5A28" id="Grupa 10" o:spid="_x0000_s1026" style="position:absolute;margin-left:5.85pt;margin-top:4.1pt;width:456.35pt;height:30.15pt;z-index:251663872" coordorigin="1375,647" coordsize="9127,603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obXShEBAABHAgAAEwAAAAAAAAAAAAAAAAAAAAAAW0NvbnRlbnRfVHlwZXNdLnhtbFBLAQIt&#10;ABQABgAIAAAAIQAjsmrh1wAAAJQBAAALAAAAAAAAAAAAAAAAAEIBAABfcmVscy8ucmVsc1BLAQIt&#10;ABQABgAIAAAAIQDEq/r/LAQAAAAOAAAOAAAAAAAAAAAAAAAAAEICAABkcnMvZTJvRG9jLnhtbFBL&#10;AQItABQABgAIAAAAIQAHPLXCCAEAAHkCAAAZAAAAAAAAAAAAAAAAAJo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tM&#10;UAvDAAAA2wAAAA8AAABkcnMvZG93bnJldi54bWxET0trwkAQvhf6H5YpeNONHqSkrkFSLCJefFTx&#10;NmQn2bTZ2ZBdTfz33UKht/n4nrPIBtuIO3W+dqxgOklAEBdO11wpOB3X41cQPiBrbByTggd5yJbP&#10;TwtMtet5T/dDqEQMYZ+iAhNCm0rpC0MW/cS1xJErXWcxRNhVUnfYx3DbyFmSzKXFmmODwZZyQ8X3&#10;4WYV1P11KPfbj6/K5OvPmTs/du+XXKnRy7B6AxFoCP/iP/dGx/lT+P0lHiCXP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i0xQC8MAAADbAAAADwAAAAAAAAAAAAAAAACcAgAA&#10;ZHJzL2Rvd25yZXYueG1sUEsFBgAAAAAEAAQA9wAAAIw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CH&#10;YOjAAAAA2wAAAA8AAABkcnMvZG93bnJldi54bWxET02LwjAQvS/4H8II3tZUD2WpRhFF9CbaRfQ2&#10;NmNbbSalibX++40g7G0e73Om885UoqXGlZYVjIYRCOLM6pJzBb/p+vsHhPPIGivLpOBFDuaz3tcU&#10;E22fvKf24HMRQtglqKDwvk6kdFlBBt3Q1sSBu9rGoA+wyaVu8BnCTSXHURRLgyWHhgJrWhaU3Q8P&#10;o8A90ku6izbrc3y6xfulXFXH9qbUoN8tJiA8df5f/HFvdZg/hvcv4QA5+wM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MIdg6MAAAADbAAAADwAAAAAAAAAAAAAAAACcAgAAZHJz&#10;L2Rvd25yZXYueG1sUEsFBgAAAAAEAAQA9wAAAIkDAAAAAA==&#10;">
                <v:imagedata r:id="rId5" r:href="rId6" cropleft="1049f"/>
              </v:shape>
            </v:group>
          </w:pict>
        </mc:Fallback>
      </mc:AlternateContent>
    </w:r>
  </w:p>
  <w:p w14:paraId="560CC7B4" w14:textId="72F735E1" w:rsidR="00EC27B2" w:rsidRDefault="00EC27B2" w:rsidP="00EC27B2">
    <w:pPr>
      <w:pStyle w:val="Nagwek"/>
    </w:pPr>
    <w:r>
      <w:br/>
    </w:r>
    <w:r w:rsidR="0061116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25FEE19" wp14:editId="46FD0009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508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92185" w14:textId="77777777"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5FEE19"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margin-left:.45pt;margin-top:-84.15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" filled="f" stroked="f">
              <v:textbox inset="0,0,0,0">
                <w:txbxContent>
                  <w:p w14:paraId="59292185" w14:textId="77777777" w:rsidR="000E277D" w:rsidRPr="00DA3248" w:rsidRDefault="000E277D"/>
                </w:txbxContent>
              </v:textbox>
            </v:shape>
          </w:pict>
        </mc:Fallback>
      </mc:AlternateContent>
    </w:r>
    <w:r w:rsidR="0061116F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053DEC15" wp14:editId="6372E5E5">
              <wp:simplePos x="0" y="0"/>
              <wp:positionH relativeFrom="column">
                <wp:posOffset>-43815</wp:posOffset>
              </wp:positionH>
              <wp:positionV relativeFrom="paragraph">
                <wp:posOffset>-1156335</wp:posOffset>
              </wp:positionV>
              <wp:extent cx="5795645" cy="382905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F730BD" id="Grupa 6" o:spid="_x0000_s1026" style="position:absolute;margin-left:-3.45pt;margin-top:-91pt;width:456.35pt;height:30.15pt;z-index:251661824" coordorigin="1375,647" coordsize="9127,603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mi&#10;TJbEAAAA2gAAAA8AAABkcnMvZG93bnJldi54bWxEj81qwzAQhO+FvIPYQG+JHB+a4kQxxSWllF7y&#10;W3pbrI3lxloZS42dt48KgR6HmfmGWeaDbcSFOl87VjCbJiCIS6drrhTsd+vJMwgfkDU2jknBlTzk&#10;q9HDEjPtet7QZRsqESHsM1RgQmgzKX1pyKKfupY4eifXWQxRdpXUHfYRbhuZJsmTtFhzXDDYUmGo&#10;PG9/rYK6/x5Om4+3n8oU60PqjtfP169Cqcfx8LIAEWgI/+F7+10rmMPflXgD5OoG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LmiTJbEAAAA2gAAAA8AAAAAAAAAAAAAAAAAnAIA&#10;AGRycy9kb3ducmV2LnhtbFBLBQYAAAAABAAEAPcAAACN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Hy&#10;+i7BAAAA2gAAAA8AAABkcnMvZG93bnJldi54bWxET01rg0AQvRf6H5Yp9FbX9iDBuEpICe2tGEtI&#10;bhN3oqburLgbtf++ewj0+HjfWbGYXkw0us6ygtcoBkFcW91xo+C72r2sQDiPrLG3TAp+yUGRPz5k&#10;mGo7c0nT3jcihLBLUUHr/ZBK6eqWDLrIDsSBu9jRoA9wbKQecQ7hppdvcZxIgx2HhhYH2rZU/+xv&#10;RoG7VefqK/7YnZLjNSm38r0/TFelnp+WzRqEp8X/i+/uT60gbA1Xwg2Q+R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EHy+i7BAAAA2gAAAA8AAAAAAAAAAAAAAAAAnAIAAGRy&#10;cy9kb3ducmV2LnhtbFBLBQYAAAAABAAEAPcAAACKAwAAAAA=&#10;">
                <v:imagedata r:id="rId5" r:href="rId7" cropleft="1049f"/>
              </v:shape>
            </v:group>
          </w:pict>
        </mc:Fallback>
      </mc:AlternateContent>
    </w:r>
  </w:p>
  <w:p w14:paraId="43561B62" w14:textId="700663A6" w:rsidR="00D5409C" w:rsidRDefault="0061116F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89" distB="4294967289" distL="114300" distR="114300" simplePos="0" relativeHeight="251665920" behindDoc="0" locked="0" layoutInCell="1" allowOverlap="1" wp14:anchorId="3396A18B" wp14:editId="43640AFD">
              <wp:simplePos x="0" y="0"/>
              <wp:positionH relativeFrom="column">
                <wp:posOffset>-744855</wp:posOffset>
              </wp:positionH>
              <wp:positionV relativeFrom="paragraph">
                <wp:posOffset>218439</wp:posOffset>
              </wp:positionV>
              <wp:extent cx="7200900" cy="0"/>
              <wp:effectExtent l="0" t="0" r="12700" b="2540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089812" id="Line 3" o:spid="_x0000_s1026" style="position:absolute;z-index:251665920;visibility:visible;mso-wrap-style:square;mso-width-percent:0;mso-height-percent:0;mso-wrap-distance-left:9pt;mso-wrap-distance-top:-7emu;mso-wrap-distance-right:9pt;mso-wrap-distance-bottom:-7emu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" strokecolor="#036" strokeweight="1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C02903" wp14:editId="100F6936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97815" cy="41465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D54D8" w14:textId="77777777"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4C02903" id="_x0000_s1028" type="#_x0000_t202" style="position:absolute;margin-left:4in;margin-top:-101.15pt;width:23.45pt;height:32.6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" filled="f" stroked="f">
              <v:textbox style="mso-fit-shape-to-text:t">
                <w:txbxContent>
                  <w:p w14:paraId="552D54D8" w14:textId="77777777"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6DB2"/>
    <w:rsid w:val="00037722"/>
    <w:rsid w:val="000466C5"/>
    <w:rsid w:val="00060179"/>
    <w:rsid w:val="00066847"/>
    <w:rsid w:val="00067273"/>
    <w:rsid w:val="00074343"/>
    <w:rsid w:val="00076186"/>
    <w:rsid w:val="0008733D"/>
    <w:rsid w:val="00094D3C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297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7153D"/>
    <w:rsid w:val="00272225"/>
    <w:rsid w:val="002852A6"/>
    <w:rsid w:val="002A1AF3"/>
    <w:rsid w:val="002A551F"/>
    <w:rsid w:val="002B0A44"/>
    <w:rsid w:val="002B31E5"/>
    <w:rsid w:val="002B7F98"/>
    <w:rsid w:val="002C3283"/>
    <w:rsid w:val="002D28F5"/>
    <w:rsid w:val="002D7B93"/>
    <w:rsid w:val="002E40BD"/>
    <w:rsid w:val="002E434E"/>
    <w:rsid w:val="002F284E"/>
    <w:rsid w:val="00303460"/>
    <w:rsid w:val="00316E8D"/>
    <w:rsid w:val="00325021"/>
    <w:rsid w:val="00327A3C"/>
    <w:rsid w:val="0033026E"/>
    <w:rsid w:val="003302B2"/>
    <w:rsid w:val="00344AB4"/>
    <w:rsid w:val="00353718"/>
    <w:rsid w:val="00357765"/>
    <w:rsid w:val="003709D8"/>
    <w:rsid w:val="00372D83"/>
    <w:rsid w:val="00376B13"/>
    <w:rsid w:val="00382DDF"/>
    <w:rsid w:val="00391226"/>
    <w:rsid w:val="003913C2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23FC"/>
    <w:rsid w:val="003F46E1"/>
    <w:rsid w:val="00416C22"/>
    <w:rsid w:val="004231ED"/>
    <w:rsid w:val="00431DC3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6EC9"/>
    <w:rsid w:val="004F6432"/>
    <w:rsid w:val="00501621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F042E"/>
    <w:rsid w:val="005F5F02"/>
    <w:rsid w:val="006074FF"/>
    <w:rsid w:val="0061116F"/>
    <w:rsid w:val="006164D1"/>
    <w:rsid w:val="00620919"/>
    <w:rsid w:val="00625826"/>
    <w:rsid w:val="00627366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3756"/>
    <w:rsid w:val="006D6E6C"/>
    <w:rsid w:val="006F00B8"/>
    <w:rsid w:val="006F182B"/>
    <w:rsid w:val="006F73A3"/>
    <w:rsid w:val="007025D6"/>
    <w:rsid w:val="0071378B"/>
    <w:rsid w:val="0073135F"/>
    <w:rsid w:val="00744E78"/>
    <w:rsid w:val="007533BD"/>
    <w:rsid w:val="00754307"/>
    <w:rsid w:val="00760359"/>
    <w:rsid w:val="00782F54"/>
    <w:rsid w:val="0079118B"/>
    <w:rsid w:val="00794018"/>
    <w:rsid w:val="00796B81"/>
    <w:rsid w:val="007A7DDD"/>
    <w:rsid w:val="007B2B04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62EC"/>
    <w:rsid w:val="008163AB"/>
    <w:rsid w:val="00825EAC"/>
    <w:rsid w:val="008274E2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A0729"/>
    <w:rsid w:val="008A4F93"/>
    <w:rsid w:val="008A6DB7"/>
    <w:rsid w:val="008B09EF"/>
    <w:rsid w:val="008C1E35"/>
    <w:rsid w:val="008C225E"/>
    <w:rsid w:val="008C2C47"/>
    <w:rsid w:val="008C508A"/>
    <w:rsid w:val="008C561F"/>
    <w:rsid w:val="008E098F"/>
    <w:rsid w:val="008E30A4"/>
    <w:rsid w:val="008F4AE1"/>
    <w:rsid w:val="00922D1F"/>
    <w:rsid w:val="00927277"/>
    <w:rsid w:val="00927314"/>
    <w:rsid w:val="00930924"/>
    <w:rsid w:val="00932446"/>
    <w:rsid w:val="00945524"/>
    <w:rsid w:val="00963B2C"/>
    <w:rsid w:val="00967CC7"/>
    <w:rsid w:val="00974615"/>
    <w:rsid w:val="00981E55"/>
    <w:rsid w:val="00986992"/>
    <w:rsid w:val="00991D6A"/>
    <w:rsid w:val="009A30BA"/>
    <w:rsid w:val="009B1B18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09A"/>
    <w:rsid w:val="00A41B05"/>
    <w:rsid w:val="00A639EC"/>
    <w:rsid w:val="00A65F58"/>
    <w:rsid w:val="00A669F6"/>
    <w:rsid w:val="00A77696"/>
    <w:rsid w:val="00A80957"/>
    <w:rsid w:val="00A93609"/>
    <w:rsid w:val="00AA581D"/>
    <w:rsid w:val="00AC37B3"/>
    <w:rsid w:val="00AD0346"/>
    <w:rsid w:val="00AD03CF"/>
    <w:rsid w:val="00AD3635"/>
    <w:rsid w:val="00AD7AFC"/>
    <w:rsid w:val="00AF0B1A"/>
    <w:rsid w:val="00AF3440"/>
    <w:rsid w:val="00AF386B"/>
    <w:rsid w:val="00B01136"/>
    <w:rsid w:val="00B01FCA"/>
    <w:rsid w:val="00B0329A"/>
    <w:rsid w:val="00B036DC"/>
    <w:rsid w:val="00B231B0"/>
    <w:rsid w:val="00B26550"/>
    <w:rsid w:val="00B435AB"/>
    <w:rsid w:val="00B45673"/>
    <w:rsid w:val="00B52287"/>
    <w:rsid w:val="00B52DF9"/>
    <w:rsid w:val="00B52FA3"/>
    <w:rsid w:val="00B603B9"/>
    <w:rsid w:val="00B60445"/>
    <w:rsid w:val="00B6179F"/>
    <w:rsid w:val="00B65DA9"/>
    <w:rsid w:val="00B66B0B"/>
    <w:rsid w:val="00B83EEE"/>
    <w:rsid w:val="00BA0980"/>
    <w:rsid w:val="00BA2784"/>
    <w:rsid w:val="00BA4D43"/>
    <w:rsid w:val="00BB03B2"/>
    <w:rsid w:val="00BC08AF"/>
    <w:rsid w:val="00BD712E"/>
    <w:rsid w:val="00BE2BAE"/>
    <w:rsid w:val="00BE55B4"/>
    <w:rsid w:val="00BE7500"/>
    <w:rsid w:val="00BF60C9"/>
    <w:rsid w:val="00BF783C"/>
    <w:rsid w:val="00C0053D"/>
    <w:rsid w:val="00C027AE"/>
    <w:rsid w:val="00C05F96"/>
    <w:rsid w:val="00C0668E"/>
    <w:rsid w:val="00C11337"/>
    <w:rsid w:val="00C130A3"/>
    <w:rsid w:val="00C33954"/>
    <w:rsid w:val="00C33F65"/>
    <w:rsid w:val="00C551DF"/>
    <w:rsid w:val="00C56FD1"/>
    <w:rsid w:val="00C70320"/>
    <w:rsid w:val="00C7250B"/>
    <w:rsid w:val="00C82A71"/>
    <w:rsid w:val="00C85DA5"/>
    <w:rsid w:val="00CA5953"/>
    <w:rsid w:val="00CB0350"/>
    <w:rsid w:val="00CB1673"/>
    <w:rsid w:val="00CB286E"/>
    <w:rsid w:val="00CB2B48"/>
    <w:rsid w:val="00CC230F"/>
    <w:rsid w:val="00CC43C7"/>
    <w:rsid w:val="00CC671D"/>
    <w:rsid w:val="00CD0981"/>
    <w:rsid w:val="00CD3D15"/>
    <w:rsid w:val="00CE024E"/>
    <w:rsid w:val="00CE2E27"/>
    <w:rsid w:val="00CF254F"/>
    <w:rsid w:val="00CF693E"/>
    <w:rsid w:val="00CF7024"/>
    <w:rsid w:val="00D02707"/>
    <w:rsid w:val="00D10FAB"/>
    <w:rsid w:val="00D11D24"/>
    <w:rsid w:val="00D20B71"/>
    <w:rsid w:val="00D2374F"/>
    <w:rsid w:val="00D24910"/>
    <w:rsid w:val="00D26D2A"/>
    <w:rsid w:val="00D26F58"/>
    <w:rsid w:val="00D33318"/>
    <w:rsid w:val="00D33CA1"/>
    <w:rsid w:val="00D432DB"/>
    <w:rsid w:val="00D529E5"/>
    <w:rsid w:val="00D5337B"/>
    <w:rsid w:val="00D5409C"/>
    <w:rsid w:val="00D62811"/>
    <w:rsid w:val="00D659BD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6788"/>
    <w:rsid w:val="00DC67D3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B65"/>
    <w:rsid w:val="00E2352B"/>
    <w:rsid w:val="00E25C31"/>
    <w:rsid w:val="00E35ACD"/>
    <w:rsid w:val="00E37AD3"/>
    <w:rsid w:val="00E429BC"/>
    <w:rsid w:val="00E42AD4"/>
    <w:rsid w:val="00E6703F"/>
    <w:rsid w:val="00E70BCF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321F"/>
    <w:rsid w:val="00EF48E6"/>
    <w:rsid w:val="00EF4B1B"/>
    <w:rsid w:val="00EF735D"/>
    <w:rsid w:val="00EF7680"/>
    <w:rsid w:val="00F034CB"/>
    <w:rsid w:val="00F23F17"/>
    <w:rsid w:val="00F34AC0"/>
    <w:rsid w:val="00F3639C"/>
    <w:rsid w:val="00F511AF"/>
    <w:rsid w:val="00F5380E"/>
    <w:rsid w:val="00F55F3B"/>
    <w:rsid w:val="00F57EB0"/>
    <w:rsid w:val="00F64184"/>
    <w:rsid w:val="00F65D4B"/>
    <w:rsid w:val="00F66D09"/>
    <w:rsid w:val="00F701A8"/>
    <w:rsid w:val="00F82C04"/>
    <w:rsid w:val="00F85B38"/>
    <w:rsid w:val="00F96248"/>
    <w:rsid w:val="00F967C9"/>
    <w:rsid w:val="00FA4690"/>
    <w:rsid w:val="00FA7E0C"/>
    <w:rsid w:val="00FB2B45"/>
    <w:rsid w:val="00FB32A0"/>
    <w:rsid w:val="00FB474B"/>
    <w:rsid w:val="00FC6FE6"/>
    <w:rsid w:val="00FD15F1"/>
    <w:rsid w:val="00FD48B2"/>
    <w:rsid w:val="00FD63C8"/>
    <w:rsid w:val="00FE0A2E"/>
    <w:rsid w:val="00FF0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0506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7AFC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zecznik@plk-sa.pl" TargetMode="External"/><Relationship Id="rId9" Type="http://schemas.openxmlformats.org/officeDocument/2006/relationships/hyperlink" Target="http://www.plk-sa.pl" TargetMode="External"/><Relationship Id="rId10" Type="http://schemas.openxmlformats.org/officeDocument/2006/relationships/hyperlink" Target="mailto:rzecznik@plk-sa.pl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7D8C0-43EF-7D4A-A3C1-0D2BD2436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4839</Characters>
  <Application>Microsoft Macintosh Word</Application>
  <DocSecurity>0</DocSecurity>
  <Lines>74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5566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Anna Suchta</cp:lastModifiedBy>
  <cp:revision>2</cp:revision>
  <cp:lastPrinted>2017-12-04T09:32:00Z</cp:lastPrinted>
  <dcterms:created xsi:type="dcterms:W3CDTF">2017-12-06T05:36:00Z</dcterms:created>
  <dcterms:modified xsi:type="dcterms:W3CDTF">2017-12-06T05:36:00Z</dcterms:modified>
</cp:coreProperties>
</file>